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833B3">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陇县气象局行政执法事项统计汇总表</w:t>
      </w:r>
    </w:p>
    <w:bookmarkEnd w:id="0"/>
    <w:p w14:paraId="43E62650">
      <w:pPr>
        <w:rPr>
          <w:rFonts w:hint="default" w:ascii="仿宋_GB2312" w:hAnsi="仿宋_GB2312" w:eastAsia="仿宋_GB2312" w:cs="仿宋_GB2312"/>
          <w:sz w:val="32"/>
          <w:szCs w:val="32"/>
          <w:lang w:val="en-US" w:eastAsia="zh-CN"/>
        </w:rPr>
      </w:pPr>
    </w:p>
    <w:tbl>
      <w:tblPr>
        <w:tblStyle w:val="3"/>
        <w:tblW w:w="14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1190"/>
        <w:gridCol w:w="1190"/>
        <w:gridCol w:w="1190"/>
        <w:gridCol w:w="1190"/>
        <w:gridCol w:w="1190"/>
        <w:gridCol w:w="1190"/>
        <w:gridCol w:w="1190"/>
        <w:gridCol w:w="1191"/>
        <w:gridCol w:w="1191"/>
        <w:gridCol w:w="1029"/>
        <w:gridCol w:w="900"/>
      </w:tblGrid>
      <w:tr w14:paraId="7E9C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518" w:type="dxa"/>
            <w:vAlign w:val="center"/>
          </w:tcPr>
          <w:p w14:paraId="5B27E2A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单位名称</w:t>
            </w:r>
          </w:p>
        </w:tc>
        <w:tc>
          <w:tcPr>
            <w:tcW w:w="1190" w:type="dxa"/>
            <w:vAlign w:val="center"/>
          </w:tcPr>
          <w:p w14:paraId="2A815D8C">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行政许可</w:t>
            </w:r>
          </w:p>
        </w:tc>
        <w:tc>
          <w:tcPr>
            <w:tcW w:w="1190" w:type="dxa"/>
            <w:vAlign w:val="center"/>
          </w:tcPr>
          <w:p w14:paraId="3B9F001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行政处罚</w:t>
            </w:r>
          </w:p>
        </w:tc>
        <w:tc>
          <w:tcPr>
            <w:tcW w:w="1190" w:type="dxa"/>
            <w:vAlign w:val="center"/>
          </w:tcPr>
          <w:p w14:paraId="4A91601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行政强制</w:t>
            </w:r>
          </w:p>
        </w:tc>
        <w:tc>
          <w:tcPr>
            <w:tcW w:w="1190" w:type="dxa"/>
            <w:vAlign w:val="center"/>
          </w:tcPr>
          <w:p w14:paraId="31BD60C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行政征收</w:t>
            </w:r>
          </w:p>
        </w:tc>
        <w:tc>
          <w:tcPr>
            <w:tcW w:w="1190" w:type="dxa"/>
            <w:vAlign w:val="center"/>
          </w:tcPr>
          <w:p w14:paraId="241734D4">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行政给付</w:t>
            </w:r>
          </w:p>
        </w:tc>
        <w:tc>
          <w:tcPr>
            <w:tcW w:w="1190" w:type="dxa"/>
            <w:vAlign w:val="center"/>
          </w:tcPr>
          <w:p w14:paraId="59B9A759">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行政检查</w:t>
            </w:r>
          </w:p>
        </w:tc>
        <w:tc>
          <w:tcPr>
            <w:tcW w:w="1190" w:type="dxa"/>
            <w:vAlign w:val="center"/>
          </w:tcPr>
          <w:p w14:paraId="79E5A0BA">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行政确认</w:t>
            </w:r>
          </w:p>
        </w:tc>
        <w:tc>
          <w:tcPr>
            <w:tcW w:w="1191" w:type="dxa"/>
            <w:vAlign w:val="center"/>
          </w:tcPr>
          <w:p w14:paraId="1E966661">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行政奖励</w:t>
            </w:r>
          </w:p>
        </w:tc>
        <w:tc>
          <w:tcPr>
            <w:tcW w:w="1191" w:type="dxa"/>
            <w:vAlign w:val="center"/>
          </w:tcPr>
          <w:p w14:paraId="7E58110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行政裁决</w:t>
            </w:r>
          </w:p>
        </w:tc>
        <w:tc>
          <w:tcPr>
            <w:tcW w:w="1029" w:type="dxa"/>
            <w:vAlign w:val="center"/>
          </w:tcPr>
          <w:p w14:paraId="223D27B3">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其他类</w:t>
            </w:r>
          </w:p>
        </w:tc>
        <w:tc>
          <w:tcPr>
            <w:tcW w:w="900" w:type="dxa"/>
            <w:vAlign w:val="center"/>
          </w:tcPr>
          <w:p w14:paraId="0226485E">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r>
      <w:tr w14:paraId="7A28E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18" w:type="dxa"/>
            <w:vAlign w:val="center"/>
          </w:tcPr>
          <w:p w14:paraId="299DFE8B">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陇县气象局</w:t>
            </w:r>
          </w:p>
        </w:tc>
        <w:tc>
          <w:tcPr>
            <w:tcW w:w="1190" w:type="dxa"/>
            <w:vAlign w:val="center"/>
          </w:tcPr>
          <w:p w14:paraId="0445189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雷电防护装置设计审核</w:t>
            </w:r>
          </w:p>
        </w:tc>
        <w:tc>
          <w:tcPr>
            <w:tcW w:w="1190" w:type="dxa"/>
            <w:vAlign w:val="center"/>
          </w:tcPr>
          <w:p w14:paraId="5995A2FA">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0C265F6F">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53FFB209">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34B1FCF6">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46301010">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1FC85D2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雷电灾害的鉴定</w:t>
            </w:r>
          </w:p>
        </w:tc>
        <w:tc>
          <w:tcPr>
            <w:tcW w:w="1191" w:type="dxa"/>
            <w:vAlign w:val="center"/>
          </w:tcPr>
          <w:p w14:paraId="3F17D732">
            <w:pPr>
              <w:jc w:val="center"/>
              <w:rPr>
                <w:rFonts w:hint="eastAsia" w:ascii="仿宋_GB2312" w:hAnsi="仿宋_GB2312" w:eastAsia="仿宋_GB2312" w:cs="仿宋_GB2312"/>
                <w:sz w:val="24"/>
                <w:szCs w:val="24"/>
                <w:vertAlign w:val="baseline"/>
                <w:lang w:val="en-US" w:eastAsia="zh-CN"/>
              </w:rPr>
            </w:pPr>
          </w:p>
        </w:tc>
        <w:tc>
          <w:tcPr>
            <w:tcW w:w="1191" w:type="dxa"/>
            <w:vAlign w:val="center"/>
          </w:tcPr>
          <w:p w14:paraId="3730A637">
            <w:pPr>
              <w:jc w:val="center"/>
              <w:rPr>
                <w:rFonts w:hint="eastAsia" w:ascii="仿宋_GB2312" w:hAnsi="仿宋_GB2312" w:eastAsia="仿宋_GB2312" w:cs="仿宋_GB2312"/>
                <w:sz w:val="24"/>
                <w:szCs w:val="24"/>
                <w:vertAlign w:val="baseline"/>
                <w:lang w:val="en-US" w:eastAsia="zh-CN"/>
              </w:rPr>
            </w:pPr>
          </w:p>
        </w:tc>
        <w:tc>
          <w:tcPr>
            <w:tcW w:w="1029" w:type="dxa"/>
            <w:vAlign w:val="center"/>
          </w:tcPr>
          <w:p w14:paraId="44AF3FF2">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气象信息服务单位建立气象探测站（点）备案</w:t>
            </w:r>
          </w:p>
        </w:tc>
        <w:tc>
          <w:tcPr>
            <w:tcW w:w="900" w:type="dxa"/>
            <w:vAlign w:val="center"/>
          </w:tcPr>
          <w:p w14:paraId="2CF074E9">
            <w:pPr>
              <w:jc w:val="center"/>
              <w:rPr>
                <w:rFonts w:hint="eastAsia" w:ascii="仿宋_GB2312" w:hAnsi="仿宋_GB2312" w:eastAsia="仿宋_GB2312" w:cs="仿宋_GB2312"/>
                <w:sz w:val="24"/>
                <w:szCs w:val="24"/>
                <w:vertAlign w:val="baseline"/>
                <w:lang w:val="en-US" w:eastAsia="zh-CN"/>
              </w:rPr>
            </w:pPr>
          </w:p>
        </w:tc>
      </w:tr>
      <w:tr w14:paraId="0F51A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18" w:type="dxa"/>
            <w:vAlign w:val="center"/>
          </w:tcPr>
          <w:p w14:paraId="173F2E88">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陇县气象局</w:t>
            </w:r>
          </w:p>
        </w:tc>
        <w:tc>
          <w:tcPr>
            <w:tcW w:w="1190" w:type="dxa"/>
            <w:vAlign w:val="center"/>
          </w:tcPr>
          <w:p w14:paraId="06AF6AF4">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雷电防护装置竣工验收</w:t>
            </w:r>
          </w:p>
        </w:tc>
        <w:tc>
          <w:tcPr>
            <w:tcW w:w="1190" w:type="dxa"/>
            <w:vAlign w:val="center"/>
          </w:tcPr>
          <w:p w14:paraId="49C4BB9D">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21F8B99F">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4015D21C">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1F370B78">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2098488A">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31CA1495">
            <w:pPr>
              <w:jc w:val="center"/>
              <w:rPr>
                <w:rFonts w:hint="eastAsia" w:ascii="仿宋_GB2312" w:hAnsi="仿宋_GB2312" w:eastAsia="仿宋_GB2312" w:cs="仿宋_GB2312"/>
                <w:sz w:val="24"/>
                <w:szCs w:val="24"/>
                <w:vertAlign w:val="baseline"/>
                <w:lang w:val="en-US" w:eastAsia="zh-CN"/>
              </w:rPr>
            </w:pPr>
          </w:p>
        </w:tc>
        <w:tc>
          <w:tcPr>
            <w:tcW w:w="1191" w:type="dxa"/>
            <w:vAlign w:val="center"/>
          </w:tcPr>
          <w:p w14:paraId="46F4434A">
            <w:pPr>
              <w:jc w:val="center"/>
              <w:rPr>
                <w:rFonts w:hint="eastAsia" w:ascii="仿宋_GB2312" w:hAnsi="仿宋_GB2312" w:eastAsia="仿宋_GB2312" w:cs="仿宋_GB2312"/>
                <w:sz w:val="24"/>
                <w:szCs w:val="24"/>
                <w:vertAlign w:val="baseline"/>
                <w:lang w:val="en-US" w:eastAsia="zh-CN"/>
              </w:rPr>
            </w:pPr>
          </w:p>
        </w:tc>
        <w:tc>
          <w:tcPr>
            <w:tcW w:w="1191" w:type="dxa"/>
            <w:vAlign w:val="center"/>
          </w:tcPr>
          <w:p w14:paraId="5E5DE046">
            <w:pPr>
              <w:jc w:val="center"/>
              <w:rPr>
                <w:rFonts w:hint="eastAsia" w:ascii="仿宋_GB2312" w:hAnsi="仿宋_GB2312" w:eastAsia="仿宋_GB2312" w:cs="仿宋_GB2312"/>
                <w:sz w:val="24"/>
                <w:szCs w:val="24"/>
                <w:vertAlign w:val="baseline"/>
                <w:lang w:val="en-US" w:eastAsia="zh-CN"/>
              </w:rPr>
            </w:pPr>
          </w:p>
        </w:tc>
        <w:tc>
          <w:tcPr>
            <w:tcW w:w="1029" w:type="dxa"/>
            <w:vAlign w:val="center"/>
          </w:tcPr>
          <w:p w14:paraId="7CD08C8D">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涉外气象探测站（点）备案</w:t>
            </w:r>
          </w:p>
        </w:tc>
        <w:tc>
          <w:tcPr>
            <w:tcW w:w="900" w:type="dxa"/>
            <w:vAlign w:val="center"/>
          </w:tcPr>
          <w:p w14:paraId="30D5F4EF">
            <w:pPr>
              <w:jc w:val="center"/>
              <w:rPr>
                <w:rFonts w:hint="eastAsia" w:ascii="仿宋_GB2312" w:hAnsi="仿宋_GB2312" w:eastAsia="仿宋_GB2312" w:cs="仿宋_GB2312"/>
                <w:sz w:val="24"/>
                <w:szCs w:val="24"/>
                <w:vertAlign w:val="baseline"/>
                <w:lang w:val="en-US" w:eastAsia="zh-CN"/>
              </w:rPr>
            </w:pPr>
          </w:p>
        </w:tc>
      </w:tr>
      <w:tr w14:paraId="35457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18" w:type="dxa"/>
            <w:vAlign w:val="center"/>
          </w:tcPr>
          <w:p w14:paraId="1897B3E7">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陇县气象局</w:t>
            </w:r>
          </w:p>
        </w:tc>
        <w:tc>
          <w:tcPr>
            <w:tcW w:w="1190" w:type="dxa"/>
            <w:vAlign w:val="center"/>
          </w:tcPr>
          <w:p w14:paraId="27AA6A0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升放无人驾驶自由气球或者系留气球活动审批</w:t>
            </w:r>
          </w:p>
        </w:tc>
        <w:tc>
          <w:tcPr>
            <w:tcW w:w="1190" w:type="dxa"/>
            <w:vAlign w:val="center"/>
          </w:tcPr>
          <w:p w14:paraId="17CDB897">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1F673D25">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2AEB085E">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308D45D0">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4AD81026">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630713DC">
            <w:pPr>
              <w:jc w:val="center"/>
              <w:rPr>
                <w:rFonts w:hint="eastAsia" w:ascii="仿宋_GB2312" w:hAnsi="仿宋_GB2312" w:eastAsia="仿宋_GB2312" w:cs="仿宋_GB2312"/>
                <w:sz w:val="24"/>
                <w:szCs w:val="24"/>
                <w:vertAlign w:val="baseline"/>
                <w:lang w:val="en-US" w:eastAsia="zh-CN"/>
              </w:rPr>
            </w:pPr>
          </w:p>
        </w:tc>
        <w:tc>
          <w:tcPr>
            <w:tcW w:w="1191" w:type="dxa"/>
            <w:vAlign w:val="center"/>
          </w:tcPr>
          <w:p w14:paraId="038FA9E8">
            <w:pPr>
              <w:jc w:val="center"/>
              <w:rPr>
                <w:rFonts w:hint="eastAsia" w:ascii="仿宋_GB2312" w:hAnsi="仿宋_GB2312" w:eastAsia="仿宋_GB2312" w:cs="仿宋_GB2312"/>
                <w:sz w:val="24"/>
                <w:szCs w:val="24"/>
                <w:vertAlign w:val="baseline"/>
                <w:lang w:val="en-US" w:eastAsia="zh-CN"/>
              </w:rPr>
            </w:pPr>
          </w:p>
        </w:tc>
        <w:tc>
          <w:tcPr>
            <w:tcW w:w="1191" w:type="dxa"/>
            <w:vAlign w:val="center"/>
          </w:tcPr>
          <w:p w14:paraId="4611C4ED">
            <w:pPr>
              <w:jc w:val="center"/>
              <w:rPr>
                <w:rFonts w:hint="eastAsia" w:ascii="仿宋_GB2312" w:hAnsi="仿宋_GB2312" w:eastAsia="仿宋_GB2312" w:cs="仿宋_GB2312"/>
                <w:sz w:val="24"/>
                <w:szCs w:val="24"/>
                <w:vertAlign w:val="baseline"/>
                <w:lang w:val="en-US" w:eastAsia="zh-CN"/>
              </w:rPr>
            </w:pPr>
          </w:p>
        </w:tc>
        <w:tc>
          <w:tcPr>
            <w:tcW w:w="1029" w:type="dxa"/>
            <w:vAlign w:val="center"/>
          </w:tcPr>
          <w:p w14:paraId="78E98834">
            <w:pPr>
              <w:jc w:val="center"/>
              <w:rPr>
                <w:rFonts w:hint="eastAsia" w:ascii="仿宋_GB2312" w:hAnsi="仿宋_GB2312" w:eastAsia="仿宋_GB2312" w:cs="仿宋_GB2312"/>
                <w:sz w:val="24"/>
                <w:szCs w:val="24"/>
                <w:vertAlign w:val="baseline"/>
                <w:lang w:val="en-US" w:eastAsia="zh-CN"/>
              </w:rPr>
            </w:pPr>
          </w:p>
        </w:tc>
        <w:tc>
          <w:tcPr>
            <w:tcW w:w="900" w:type="dxa"/>
            <w:vAlign w:val="center"/>
          </w:tcPr>
          <w:p w14:paraId="037FA143">
            <w:pPr>
              <w:jc w:val="center"/>
              <w:rPr>
                <w:rFonts w:hint="eastAsia" w:ascii="仿宋_GB2312" w:hAnsi="仿宋_GB2312" w:eastAsia="仿宋_GB2312" w:cs="仿宋_GB2312"/>
                <w:sz w:val="24"/>
                <w:szCs w:val="24"/>
                <w:vertAlign w:val="baseline"/>
                <w:lang w:val="en-US" w:eastAsia="zh-CN"/>
              </w:rPr>
            </w:pPr>
          </w:p>
        </w:tc>
      </w:tr>
      <w:tr w14:paraId="4B26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518" w:type="dxa"/>
            <w:vAlign w:val="center"/>
          </w:tcPr>
          <w:p w14:paraId="2649A065">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1190" w:type="dxa"/>
            <w:vAlign w:val="center"/>
          </w:tcPr>
          <w:p w14:paraId="333833FF">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3项</w:t>
            </w:r>
          </w:p>
        </w:tc>
        <w:tc>
          <w:tcPr>
            <w:tcW w:w="1190" w:type="dxa"/>
            <w:vAlign w:val="center"/>
          </w:tcPr>
          <w:p w14:paraId="291B7713">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767BB2AC">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4E58FFD0">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5645721D">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37DC487F">
            <w:pPr>
              <w:jc w:val="center"/>
              <w:rPr>
                <w:rFonts w:hint="eastAsia" w:ascii="仿宋_GB2312" w:hAnsi="仿宋_GB2312" w:eastAsia="仿宋_GB2312" w:cs="仿宋_GB2312"/>
                <w:sz w:val="24"/>
                <w:szCs w:val="24"/>
                <w:vertAlign w:val="baseline"/>
                <w:lang w:val="en-US" w:eastAsia="zh-CN"/>
              </w:rPr>
            </w:pPr>
          </w:p>
        </w:tc>
        <w:tc>
          <w:tcPr>
            <w:tcW w:w="1190" w:type="dxa"/>
            <w:vAlign w:val="center"/>
          </w:tcPr>
          <w:p w14:paraId="1E87F2B0">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1项</w:t>
            </w:r>
          </w:p>
        </w:tc>
        <w:tc>
          <w:tcPr>
            <w:tcW w:w="1191" w:type="dxa"/>
            <w:vAlign w:val="center"/>
          </w:tcPr>
          <w:p w14:paraId="43F0AFE6">
            <w:pPr>
              <w:jc w:val="center"/>
              <w:rPr>
                <w:rFonts w:hint="eastAsia" w:ascii="仿宋_GB2312" w:hAnsi="仿宋_GB2312" w:eastAsia="仿宋_GB2312" w:cs="仿宋_GB2312"/>
                <w:sz w:val="24"/>
                <w:szCs w:val="24"/>
                <w:vertAlign w:val="baseline"/>
                <w:lang w:val="en-US" w:eastAsia="zh-CN"/>
              </w:rPr>
            </w:pPr>
          </w:p>
        </w:tc>
        <w:tc>
          <w:tcPr>
            <w:tcW w:w="1191" w:type="dxa"/>
            <w:vAlign w:val="center"/>
          </w:tcPr>
          <w:p w14:paraId="3E8AC4D1">
            <w:pPr>
              <w:jc w:val="center"/>
              <w:rPr>
                <w:rFonts w:hint="eastAsia" w:ascii="仿宋_GB2312" w:hAnsi="仿宋_GB2312" w:eastAsia="仿宋_GB2312" w:cs="仿宋_GB2312"/>
                <w:sz w:val="24"/>
                <w:szCs w:val="24"/>
                <w:vertAlign w:val="baseline"/>
                <w:lang w:val="en-US" w:eastAsia="zh-CN"/>
              </w:rPr>
            </w:pPr>
          </w:p>
        </w:tc>
        <w:tc>
          <w:tcPr>
            <w:tcW w:w="1029" w:type="dxa"/>
            <w:vAlign w:val="center"/>
          </w:tcPr>
          <w:p w14:paraId="4A67C842">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2项</w:t>
            </w:r>
          </w:p>
        </w:tc>
        <w:tc>
          <w:tcPr>
            <w:tcW w:w="900" w:type="dxa"/>
            <w:vAlign w:val="center"/>
          </w:tcPr>
          <w:p w14:paraId="6526C3C4">
            <w:pPr>
              <w:jc w:val="center"/>
              <w:rPr>
                <w:rFonts w:hint="eastAsia" w:ascii="仿宋_GB2312" w:hAnsi="仿宋_GB2312" w:eastAsia="仿宋_GB2312" w:cs="仿宋_GB2312"/>
                <w:sz w:val="24"/>
                <w:szCs w:val="24"/>
                <w:vertAlign w:val="baseline"/>
                <w:lang w:val="en-US" w:eastAsia="zh-CN"/>
              </w:rPr>
            </w:pPr>
          </w:p>
        </w:tc>
      </w:tr>
    </w:tbl>
    <w:p w14:paraId="3D50770B">
      <w:pPr>
        <w:rPr>
          <w:rFonts w:hint="default" w:ascii="仿宋_GB2312" w:hAnsi="仿宋_GB2312" w:eastAsia="仿宋_GB2312" w:cs="仿宋_GB2312"/>
          <w:sz w:val="32"/>
          <w:szCs w:val="32"/>
          <w:lang w:val="en-US" w:eastAsia="zh-CN"/>
        </w:rPr>
      </w:pPr>
    </w:p>
    <w:p w14:paraId="518F9E82">
      <w:pPr>
        <w:rPr>
          <w:rFonts w:hint="default" w:ascii="仿宋_GB2312" w:hAnsi="仿宋_GB2312" w:eastAsia="仿宋_GB2312" w:cs="仿宋_GB2312"/>
          <w:sz w:val="32"/>
          <w:szCs w:val="32"/>
          <w:lang w:val="en-US" w:eastAsia="zh-CN"/>
        </w:rPr>
      </w:pPr>
    </w:p>
    <w:p w14:paraId="56F57A14">
      <w:pPr>
        <w:rPr>
          <w:rFonts w:hint="default" w:ascii="仿宋_GB2312" w:hAnsi="仿宋_GB2312" w:eastAsia="仿宋_GB2312" w:cs="仿宋_GB2312"/>
          <w:sz w:val="32"/>
          <w:szCs w:val="32"/>
          <w:lang w:val="en-US" w:eastAsia="zh-CN"/>
        </w:rPr>
      </w:pPr>
    </w:p>
    <w:p w14:paraId="7C2A3D17">
      <w:pPr>
        <w:rPr>
          <w:rFonts w:hint="default" w:ascii="仿宋_GB2312" w:hAnsi="仿宋_GB2312" w:eastAsia="仿宋_GB2312" w:cs="仿宋_GB2312"/>
          <w:sz w:val="32"/>
          <w:szCs w:val="32"/>
          <w:lang w:val="en-US" w:eastAsia="zh-CN"/>
        </w:rPr>
      </w:pPr>
    </w:p>
    <w:p w14:paraId="769F56CF">
      <w:pPr>
        <w:rPr>
          <w:rFonts w:hint="default" w:ascii="仿宋_GB2312" w:hAnsi="仿宋_GB2312" w:eastAsia="仿宋_GB2312" w:cs="仿宋_GB2312"/>
          <w:sz w:val="32"/>
          <w:szCs w:val="32"/>
          <w:lang w:val="en-US" w:eastAsia="zh-CN"/>
        </w:rPr>
      </w:pPr>
    </w:p>
    <w:p w14:paraId="73790EB7">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陇县气象局行政执法事项清单（行政许可）</w:t>
      </w:r>
    </w:p>
    <w:tbl>
      <w:tblPr>
        <w:tblStyle w:val="3"/>
        <w:tblW w:w="15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136"/>
        <w:gridCol w:w="783"/>
        <w:gridCol w:w="822"/>
        <w:gridCol w:w="748"/>
        <w:gridCol w:w="1505"/>
        <w:gridCol w:w="3604"/>
        <w:gridCol w:w="1294"/>
        <w:gridCol w:w="2513"/>
        <w:gridCol w:w="740"/>
        <w:gridCol w:w="713"/>
        <w:gridCol w:w="718"/>
        <w:gridCol w:w="485"/>
      </w:tblGrid>
      <w:tr w14:paraId="5FD8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5" w:type="dxa"/>
            <w:vMerge w:val="restart"/>
            <w:vAlign w:val="center"/>
          </w:tcPr>
          <w:p w14:paraId="31EB50E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36" w:type="dxa"/>
            <w:vMerge w:val="restart"/>
            <w:vAlign w:val="center"/>
          </w:tcPr>
          <w:p w14:paraId="68275D3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783" w:type="dxa"/>
            <w:vMerge w:val="restart"/>
            <w:vAlign w:val="center"/>
          </w:tcPr>
          <w:p w14:paraId="7AA3154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执法类别</w:t>
            </w:r>
          </w:p>
        </w:tc>
        <w:tc>
          <w:tcPr>
            <w:tcW w:w="822" w:type="dxa"/>
            <w:vMerge w:val="restart"/>
            <w:vAlign w:val="center"/>
          </w:tcPr>
          <w:p w14:paraId="696EA3C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执法主体</w:t>
            </w:r>
          </w:p>
        </w:tc>
        <w:tc>
          <w:tcPr>
            <w:tcW w:w="748" w:type="dxa"/>
            <w:vMerge w:val="restart"/>
            <w:vAlign w:val="center"/>
          </w:tcPr>
          <w:p w14:paraId="2F1CD7F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承办机构</w:t>
            </w:r>
          </w:p>
        </w:tc>
        <w:tc>
          <w:tcPr>
            <w:tcW w:w="9656" w:type="dxa"/>
            <w:gridSpan w:val="5"/>
            <w:vAlign w:val="center"/>
          </w:tcPr>
          <w:p w14:paraId="4A176E6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执法依据</w:t>
            </w:r>
          </w:p>
        </w:tc>
        <w:tc>
          <w:tcPr>
            <w:tcW w:w="713" w:type="dxa"/>
            <w:vAlign w:val="center"/>
          </w:tcPr>
          <w:p w14:paraId="24BD4B4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法定办理时限</w:t>
            </w:r>
          </w:p>
        </w:tc>
        <w:tc>
          <w:tcPr>
            <w:tcW w:w="718" w:type="dxa"/>
            <w:vAlign w:val="center"/>
          </w:tcPr>
          <w:p w14:paraId="5CE8452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收费依据标准</w:t>
            </w:r>
          </w:p>
        </w:tc>
        <w:tc>
          <w:tcPr>
            <w:tcW w:w="485" w:type="dxa"/>
            <w:vAlign w:val="center"/>
          </w:tcPr>
          <w:p w14:paraId="26CF5B2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14:paraId="58E0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75" w:type="dxa"/>
            <w:vMerge w:val="continue"/>
            <w:vAlign w:val="center"/>
          </w:tcPr>
          <w:p w14:paraId="5CC73546">
            <w:pPr>
              <w:jc w:val="center"/>
              <w:rPr>
                <w:rFonts w:hint="default" w:ascii="仿宋_GB2312" w:hAnsi="仿宋_GB2312" w:eastAsia="仿宋_GB2312" w:cs="仿宋_GB2312"/>
                <w:sz w:val="21"/>
                <w:szCs w:val="21"/>
                <w:vertAlign w:val="baseline"/>
                <w:lang w:val="en-US" w:eastAsia="zh-CN"/>
              </w:rPr>
            </w:pPr>
          </w:p>
        </w:tc>
        <w:tc>
          <w:tcPr>
            <w:tcW w:w="1136" w:type="dxa"/>
            <w:vMerge w:val="continue"/>
            <w:vAlign w:val="center"/>
          </w:tcPr>
          <w:p w14:paraId="6DE3E9BB">
            <w:pPr>
              <w:jc w:val="center"/>
              <w:rPr>
                <w:rFonts w:hint="default" w:ascii="仿宋_GB2312" w:hAnsi="仿宋_GB2312" w:eastAsia="仿宋_GB2312" w:cs="仿宋_GB2312"/>
                <w:sz w:val="21"/>
                <w:szCs w:val="21"/>
                <w:vertAlign w:val="baseline"/>
                <w:lang w:val="en-US" w:eastAsia="zh-CN"/>
              </w:rPr>
            </w:pPr>
          </w:p>
        </w:tc>
        <w:tc>
          <w:tcPr>
            <w:tcW w:w="783" w:type="dxa"/>
            <w:vMerge w:val="continue"/>
            <w:vAlign w:val="center"/>
          </w:tcPr>
          <w:p w14:paraId="1BC8ADB3">
            <w:pPr>
              <w:jc w:val="center"/>
              <w:rPr>
                <w:rFonts w:hint="default" w:ascii="仿宋_GB2312" w:hAnsi="仿宋_GB2312" w:eastAsia="仿宋_GB2312" w:cs="仿宋_GB2312"/>
                <w:sz w:val="21"/>
                <w:szCs w:val="21"/>
                <w:vertAlign w:val="baseline"/>
                <w:lang w:val="en-US" w:eastAsia="zh-CN"/>
              </w:rPr>
            </w:pPr>
          </w:p>
        </w:tc>
        <w:tc>
          <w:tcPr>
            <w:tcW w:w="822" w:type="dxa"/>
            <w:vMerge w:val="continue"/>
            <w:vAlign w:val="center"/>
          </w:tcPr>
          <w:p w14:paraId="4D34AF7D">
            <w:pPr>
              <w:jc w:val="center"/>
              <w:rPr>
                <w:rFonts w:hint="default" w:ascii="仿宋_GB2312" w:hAnsi="仿宋_GB2312" w:eastAsia="仿宋_GB2312" w:cs="仿宋_GB2312"/>
                <w:sz w:val="21"/>
                <w:szCs w:val="21"/>
                <w:vertAlign w:val="baseline"/>
                <w:lang w:val="en-US" w:eastAsia="zh-CN"/>
              </w:rPr>
            </w:pPr>
          </w:p>
        </w:tc>
        <w:tc>
          <w:tcPr>
            <w:tcW w:w="748" w:type="dxa"/>
            <w:vMerge w:val="continue"/>
            <w:vAlign w:val="center"/>
          </w:tcPr>
          <w:p w14:paraId="5FC4BD01">
            <w:pPr>
              <w:jc w:val="center"/>
              <w:rPr>
                <w:rFonts w:hint="default" w:ascii="仿宋_GB2312" w:hAnsi="仿宋_GB2312" w:eastAsia="仿宋_GB2312" w:cs="仿宋_GB2312"/>
                <w:sz w:val="21"/>
                <w:szCs w:val="21"/>
                <w:vertAlign w:val="baseline"/>
                <w:lang w:val="en-US" w:eastAsia="zh-CN"/>
              </w:rPr>
            </w:pPr>
          </w:p>
        </w:tc>
        <w:tc>
          <w:tcPr>
            <w:tcW w:w="1505" w:type="dxa"/>
            <w:vAlign w:val="center"/>
          </w:tcPr>
          <w:p w14:paraId="547E1CA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tc>
        <w:tc>
          <w:tcPr>
            <w:tcW w:w="3604" w:type="dxa"/>
            <w:vAlign w:val="center"/>
          </w:tcPr>
          <w:p w14:paraId="3634B0A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w:t>
            </w:r>
          </w:p>
        </w:tc>
        <w:tc>
          <w:tcPr>
            <w:tcW w:w="1294" w:type="dxa"/>
            <w:vAlign w:val="center"/>
          </w:tcPr>
          <w:p w14:paraId="705592B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地方性法规</w:t>
            </w:r>
          </w:p>
        </w:tc>
        <w:tc>
          <w:tcPr>
            <w:tcW w:w="2513" w:type="dxa"/>
            <w:vAlign w:val="center"/>
          </w:tcPr>
          <w:p w14:paraId="73DE633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部门规章</w:t>
            </w:r>
          </w:p>
        </w:tc>
        <w:tc>
          <w:tcPr>
            <w:tcW w:w="740" w:type="dxa"/>
            <w:vAlign w:val="center"/>
          </w:tcPr>
          <w:p w14:paraId="6E5C8F4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地方政府规章</w:t>
            </w:r>
          </w:p>
        </w:tc>
        <w:tc>
          <w:tcPr>
            <w:tcW w:w="713" w:type="dxa"/>
            <w:vAlign w:val="center"/>
          </w:tcPr>
          <w:p w14:paraId="7F32F0C6">
            <w:pPr>
              <w:jc w:val="center"/>
              <w:rPr>
                <w:rFonts w:hint="default" w:ascii="仿宋_GB2312" w:hAnsi="仿宋_GB2312" w:eastAsia="仿宋_GB2312" w:cs="仿宋_GB2312"/>
                <w:sz w:val="21"/>
                <w:szCs w:val="21"/>
                <w:vertAlign w:val="baseline"/>
                <w:lang w:val="en-US" w:eastAsia="zh-CN"/>
              </w:rPr>
            </w:pPr>
          </w:p>
        </w:tc>
        <w:tc>
          <w:tcPr>
            <w:tcW w:w="718" w:type="dxa"/>
            <w:vAlign w:val="center"/>
          </w:tcPr>
          <w:p w14:paraId="3BAB13B8">
            <w:pPr>
              <w:jc w:val="center"/>
              <w:rPr>
                <w:rFonts w:hint="default" w:ascii="仿宋_GB2312" w:hAnsi="仿宋_GB2312" w:eastAsia="仿宋_GB2312" w:cs="仿宋_GB2312"/>
                <w:sz w:val="21"/>
                <w:szCs w:val="21"/>
                <w:vertAlign w:val="baseline"/>
                <w:lang w:val="en-US" w:eastAsia="zh-CN"/>
              </w:rPr>
            </w:pPr>
          </w:p>
        </w:tc>
        <w:tc>
          <w:tcPr>
            <w:tcW w:w="485" w:type="dxa"/>
            <w:vAlign w:val="center"/>
          </w:tcPr>
          <w:p w14:paraId="56039663">
            <w:pPr>
              <w:jc w:val="center"/>
              <w:rPr>
                <w:rFonts w:hint="default" w:ascii="仿宋_GB2312" w:hAnsi="仿宋_GB2312" w:eastAsia="仿宋_GB2312" w:cs="仿宋_GB2312"/>
                <w:sz w:val="21"/>
                <w:szCs w:val="21"/>
                <w:vertAlign w:val="baseline"/>
                <w:lang w:val="en-US" w:eastAsia="zh-CN"/>
              </w:rPr>
            </w:pPr>
          </w:p>
        </w:tc>
      </w:tr>
      <w:tr w14:paraId="605C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5" w:type="dxa"/>
            <w:vAlign w:val="center"/>
          </w:tcPr>
          <w:p w14:paraId="2CF0BFB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136" w:type="dxa"/>
            <w:vAlign w:val="center"/>
          </w:tcPr>
          <w:p w14:paraId="382D03F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雷电防护装置设计审核</w:t>
            </w:r>
          </w:p>
        </w:tc>
        <w:tc>
          <w:tcPr>
            <w:tcW w:w="783" w:type="dxa"/>
            <w:vAlign w:val="center"/>
          </w:tcPr>
          <w:p w14:paraId="428D0A5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行政许可</w:t>
            </w:r>
          </w:p>
        </w:tc>
        <w:tc>
          <w:tcPr>
            <w:tcW w:w="822" w:type="dxa"/>
            <w:vAlign w:val="center"/>
          </w:tcPr>
          <w:p w14:paraId="4A9702FA">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陇县气象局</w:t>
            </w:r>
          </w:p>
        </w:tc>
        <w:tc>
          <w:tcPr>
            <w:tcW w:w="748" w:type="dxa"/>
            <w:vAlign w:val="center"/>
          </w:tcPr>
          <w:p w14:paraId="513C227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陇县气象局</w:t>
            </w:r>
          </w:p>
        </w:tc>
        <w:tc>
          <w:tcPr>
            <w:tcW w:w="1505" w:type="dxa"/>
            <w:vAlign w:val="center"/>
          </w:tcPr>
          <w:p w14:paraId="5E98B063">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15"/>
                <w:szCs w:val="15"/>
                <w:vertAlign w:val="baseline"/>
                <w:lang w:val="en-US" w:eastAsia="zh-CN"/>
              </w:rPr>
              <w:t>《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tc>
        <w:tc>
          <w:tcPr>
            <w:tcW w:w="3604" w:type="dxa"/>
            <w:vAlign w:val="center"/>
          </w:tcPr>
          <w:p w14:paraId="79373CEF">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气象灾害防御条例》（国务院令第570号）第二十三条：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p w14:paraId="3703B2B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《国务院对确需保留的行政审批项目设定行政许可的决定》（国务院令第412号）第378项：防雷装置设计审核和竣工验收由县以上地方气象主管机构实施。</w:t>
            </w:r>
          </w:p>
          <w:p w14:paraId="1C2707F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陕西省气象条例》第二十七条：新建建筑物、构筑物必须同时建设防雷电工程的，设计单位应当按照国家防雷电设计技术规范的要求进行设计，经建设行政主管部门会同同级气象主管机构组织图纸设计审查后，方可交付施工。工程竣工验收文件，应当有防雷电装置检测机构出具的检测报告。</w:t>
            </w:r>
          </w:p>
          <w:p w14:paraId="0A4E6B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已建成的建筑物、构筑物及其设施必须补建或者改建防雷电工程的，由建筑物、构筑物及其设施的管理者或者业主委托设计单位进行设计，气象主管机构组织图纸设计审查；工程竣工验收前，应当经防雷电装置检测机构检测合格。</w:t>
            </w:r>
          </w:p>
          <w:p w14:paraId="4BB7629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陕西省气象灾害防御条例》第十六条第二款：新建、改建、扩建建（构）筑物进行竣工验收，应当同时验收雷电防护装置并有气象主管机构参加。雷电易发区内的矿区、旅游景点或者投入使用的建（构）筑物、设施需要单独安装雷电防护装置的，雷电防护装置的竣工验收由县级以上气象主管机构负责。</w:t>
            </w:r>
          </w:p>
        </w:tc>
        <w:tc>
          <w:tcPr>
            <w:tcW w:w="1294" w:type="dxa"/>
            <w:vAlign w:val="center"/>
          </w:tcPr>
          <w:p w14:paraId="6053FC32">
            <w:pPr>
              <w:jc w:val="center"/>
              <w:rPr>
                <w:rFonts w:hint="default" w:ascii="仿宋_GB2312" w:hAnsi="仿宋_GB2312" w:eastAsia="仿宋_GB2312" w:cs="仿宋_GB2312"/>
                <w:sz w:val="21"/>
                <w:szCs w:val="21"/>
                <w:vertAlign w:val="baseline"/>
                <w:lang w:val="en-US" w:eastAsia="zh-CN"/>
              </w:rPr>
            </w:pPr>
          </w:p>
        </w:tc>
        <w:tc>
          <w:tcPr>
            <w:tcW w:w="2513" w:type="dxa"/>
            <w:vAlign w:val="center"/>
          </w:tcPr>
          <w:p w14:paraId="029F8661">
            <w:pPr>
              <w:jc w:val="center"/>
              <w:rPr>
                <w:rFonts w:hint="default" w:ascii="仿宋_GB2312" w:hAnsi="仿宋_GB2312" w:eastAsia="仿宋_GB2312" w:cs="仿宋_GB2312"/>
                <w:sz w:val="21"/>
                <w:szCs w:val="21"/>
                <w:vertAlign w:val="baseline"/>
                <w:lang w:val="en-US" w:eastAsia="zh-CN"/>
              </w:rPr>
            </w:pPr>
          </w:p>
        </w:tc>
        <w:tc>
          <w:tcPr>
            <w:tcW w:w="740" w:type="dxa"/>
            <w:vAlign w:val="center"/>
          </w:tcPr>
          <w:p w14:paraId="35E1D02F">
            <w:pPr>
              <w:jc w:val="center"/>
              <w:rPr>
                <w:rFonts w:hint="default" w:ascii="仿宋_GB2312" w:hAnsi="仿宋_GB2312" w:eastAsia="仿宋_GB2312" w:cs="仿宋_GB2312"/>
                <w:sz w:val="21"/>
                <w:szCs w:val="21"/>
                <w:vertAlign w:val="baseline"/>
                <w:lang w:val="en-US" w:eastAsia="zh-CN"/>
              </w:rPr>
            </w:pPr>
          </w:p>
        </w:tc>
        <w:tc>
          <w:tcPr>
            <w:tcW w:w="713" w:type="dxa"/>
            <w:vAlign w:val="center"/>
          </w:tcPr>
          <w:p w14:paraId="4EB4F00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7个工作日</w:t>
            </w:r>
          </w:p>
        </w:tc>
        <w:tc>
          <w:tcPr>
            <w:tcW w:w="718" w:type="dxa"/>
            <w:vAlign w:val="center"/>
          </w:tcPr>
          <w:p w14:paraId="1BB4416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不收费</w:t>
            </w:r>
          </w:p>
        </w:tc>
        <w:tc>
          <w:tcPr>
            <w:tcW w:w="485" w:type="dxa"/>
            <w:vAlign w:val="center"/>
          </w:tcPr>
          <w:p w14:paraId="0BA4B5DC">
            <w:pPr>
              <w:jc w:val="center"/>
              <w:rPr>
                <w:rFonts w:hint="default" w:ascii="仿宋_GB2312" w:hAnsi="仿宋_GB2312" w:eastAsia="仿宋_GB2312" w:cs="仿宋_GB2312"/>
                <w:sz w:val="21"/>
                <w:szCs w:val="21"/>
                <w:vertAlign w:val="baseline"/>
                <w:lang w:val="en-US" w:eastAsia="zh-CN"/>
              </w:rPr>
            </w:pPr>
          </w:p>
        </w:tc>
      </w:tr>
      <w:tr w14:paraId="2C76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9" w:hRule="atLeast"/>
          <w:jc w:val="center"/>
        </w:trPr>
        <w:tc>
          <w:tcPr>
            <w:tcW w:w="775" w:type="dxa"/>
            <w:vAlign w:val="center"/>
          </w:tcPr>
          <w:p w14:paraId="15739C3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136" w:type="dxa"/>
            <w:shd w:val="clear" w:color="auto" w:fill="auto"/>
            <w:vAlign w:val="center"/>
          </w:tcPr>
          <w:p w14:paraId="595F3FC6">
            <w:pPr>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雷电防护装置竣工验收</w:t>
            </w:r>
          </w:p>
        </w:tc>
        <w:tc>
          <w:tcPr>
            <w:tcW w:w="783" w:type="dxa"/>
            <w:vAlign w:val="center"/>
          </w:tcPr>
          <w:p w14:paraId="6A74056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行政许可</w:t>
            </w:r>
          </w:p>
        </w:tc>
        <w:tc>
          <w:tcPr>
            <w:tcW w:w="822" w:type="dxa"/>
            <w:vAlign w:val="center"/>
          </w:tcPr>
          <w:p w14:paraId="53FDDDA2">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陇县气象局</w:t>
            </w:r>
          </w:p>
        </w:tc>
        <w:tc>
          <w:tcPr>
            <w:tcW w:w="748" w:type="dxa"/>
            <w:vAlign w:val="center"/>
          </w:tcPr>
          <w:p w14:paraId="37D5524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陇县气象局</w:t>
            </w:r>
          </w:p>
        </w:tc>
        <w:tc>
          <w:tcPr>
            <w:tcW w:w="1505" w:type="dxa"/>
            <w:vAlign w:val="center"/>
          </w:tcPr>
          <w:p w14:paraId="6681FAE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14:paraId="039115FF">
            <w:pPr>
              <w:jc w:val="center"/>
              <w:rPr>
                <w:rFonts w:hint="default" w:ascii="仿宋_GB2312" w:hAnsi="仿宋_GB2312" w:eastAsia="仿宋_GB2312" w:cs="仿宋_GB2312"/>
                <w:sz w:val="21"/>
                <w:szCs w:val="21"/>
                <w:vertAlign w:val="baseline"/>
                <w:lang w:val="en-US" w:eastAsia="zh-CN"/>
              </w:rPr>
            </w:pPr>
          </w:p>
        </w:tc>
        <w:tc>
          <w:tcPr>
            <w:tcW w:w="3604" w:type="dxa"/>
            <w:vAlign w:val="center"/>
          </w:tcPr>
          <w:p w14:paraId="1B96784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气象灾害防御条例》（国务院令第570号）第二十三条第二款：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p w14:paraId="7F2CA65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《国务院对确需保留的行政审批项目设定行政许可的决定》（国务院令第412号）第378项：防雷装置设计审核和竣工验收由县以上地方气象主管机构实施。</w:t>
            </w:r>
          </w:p>
          <w:p w14:paraId="0CE8BA6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陕西省气象条例》第二十七条：新建建筑物、构筑物必须同时建设防雷电工程的，设计单位应当按照国家防雷电设计技术规范的要求进行设计，经建设行政主管部门会同同级气象主管机构组织图纸设计审查后，方可交付施工。工程竣工验收文件，应当有防雷电装置检测机构出具的检测报告。</w:t>
            </w:r>
          </w:p>
          <w:p w14:paraId="47F23A6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已建成的建筑物、构筑物及其设施必须补建或者改建防雷电工程的，由建筑物、构筑物及其设施的管理者或者业主委托设计单位进行设计，气象主管机构组织图纸设计审查；工程竣工验收前，应当经防雷电装置检测机构检测合格。</w:t>
            </w:r>
          </w:p>
          <w:p w14:paraId="7926AA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p>
        </w:tc>
        <w:tc>
          <w:tcPr>
            <w:tcW w:w="1294" w:type="dxa"/>
            <w:vAlign w:val="center"/>
          </w:tcPr>
          <w:p w14:paraId="2EBFBE35">
            <w:pPr>
              <w:jc w:val="center"/>
              <w:rPr>
                <w:rFonts w:hint="default" w:ascii="仿宋_GB2312" w:hAnsi="仿宋_GB2312" w:eastAsia="仿宋_GB2312" w:cs="仿宋_GB2312"/>
                <w:sz w:val="21"/>
                <w:szCs w:val="21"/>
                <w:vertAlign w:val="baseline"/>
                <w:lang w:val="en-US" w:eastAsia="zh-CN"/>
              </w:rPr>
            </w:pPr>
          </w:p>
        </w:tc>
        <w:tc>
          <w:tcPr>
            <w:tcW w:w="2513" w:type="dxa"/>
            <w:vAlign w:val="center"/>
          </w:tcPr>
          <w:p w14:paraId="2876D18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防雷装置设计审核和竣工验收规定》（中国气象局令2011年第21号）第二条：县级以上地方气象主管机构负责本行政区域内防雷装置的设计审核和竣工验收工作。未设气象主管机构的县（市），由上一级气象主管机构负责防雷装置的设计审核和竣工验收工作。</w:t>
            </w:r>
          </w:p>
          <w:p w14:paraId="2D91638A">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15"/>
                <w:szCs w:val="15"/>
                <w:vertAlign w:val="baseline"/>
                <w:lang w:val="en-US" w:eastAsia="zh-CN"/>
              </w:rPr>
              <w:t>《防雷减灾管理办法》（中国气象局令2011年第20号发布，2013年第24号令修订）第十五条第二款：县级以上地方气象主管机构负责本行政区域内的防雷装置的设计审核。</w:t>
            </w:r>
          </w:p>
        </w:tc>
        <w:tc>
          <w:tcPr>
            <w:tcW w:w="740" w:type="dxa"/>
            <w:vAlign w:val="center"/>
          </w:tcPr>
          <w:p w14:paraId="5EF3C795">
            <w:pPr>
              <w:jc w:val="center"/>
              <w:rPr>
                <w:rFonts w:hint="default" w:ascii="仿宋_GB2312" w:hAnsi="仿宋_GB2312" w:eastAsia="仿宋_GB2312" w:cs="仿宋_GB2312"/>
                <w:sz w:val="21"/>
                <w:szCs w:val="21"/>
                <w:vertAlign w:val="baseline"/>
                <w:lang w:val="en-US" w:eastAsia="zh-CN"/>
              </w:rPr>
            </w:pPr>
          </w:p>
        </w:tc>
        <w:tc>
          <w:tcPr>
            <w:tcW w:w="713" w:type="dxa"/>
            <w:vAlign w:val="center"/>
          </w:tcPr>
          <w:p w14:paraId="7D46F63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7个工作日</w:t>
            </w:r>
          </w:p>
        </w:tc>
        <w:tc>
          <w:tcPr>
            <w:tcW w:w="718" w:type="dxa"/>
            <w:vAlign w:val="center"/>
          </w:tcPr>
          <w:p w14:paraId="1356D0B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不收费</w:t>
            </w:r>
          </w:p>
        </w:tc>
        <w:tc>
          <w:tcPr>
            <w:tcW w:w="485" w:type="dxa"/>
            <w:vAlign w:val="center"/>
          </w:tcPr>
          <w:p w14:paraId="7EEC5FA1">
            <w:pPr>
              <w:jc w:val="center"/>
              <w:rPr>
                <w:rFonts w:hint="default" w:ascii="仿宋_GB2312" w:hAnsi="仿宋_GB2312" w:eastAsia="仿宋_GB2312" w:cs="仿宋_GB2312"/>
                <w:sz w:val="21"/>
                <w:szCs w:val="21"/>
                <w:vertAlign w:val="baseline"/>
                <w:lang w:val="en-US" w:eastAsia="zh-CN"/>
              </w:rPr>
            </w:pPr>
          </w:p>
        </w:tc>
      </w:tr>
      <w:tr w14:paraId="68D9E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775" w:type="dxa"/>
            <w:vAlign w:val="center"/>
          </w:tcPr>
          <w:p w14:paraId="146B216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136" w:type="dxa"/>
            <w:shd w:val="clear" w:color="auto" w:fill="auto"/>
            <w:vAlign w:val="center"/>
          </w:tcPr>
          <w:p w14:paraId="479EFEB6">
            <w:pPr>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升放无人驾驶自由气球或者系留气球活动审批</w:t>
            </w:r>
          </w:p>
        </w:tc>
        <w:tc>
          <w:tcPr>
            <w:tcW w:w="783" w:type="dxa"/>
            <w:shd w:val="clear" w:color="auto" w:fill="auto"/>
            <w:vAlign w:val="center"/>
          </w:tcPr>
          <w:p w14:paraId="459C9360">
            <w:pPr>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行政许可</w:t>
            </w:r>
          </w:p>
        </w:tc>
        <w:tc>
          <w:tcPr>
            <w:tcW w:w="822" w:type="dxa"/>
            <w:shd w:val="clear" w:color="auto" w:fill="auto"/>
            <w:vAlign w:val="center"/>
          </w:tcPr>
          <w:p w14:paraId="17EC45F1">
            <w:pPr>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陇县气象局</w:t>
            </w:r>
          </w:p>
        </w:tc>
        <w:tc>
          <w:tcPr>
            <w:tcW w:w="748" w:type="dxa"/>
            <w:shd w:val="clear" w:color="auto" w:fill="auto"/>
            <w:vAlign w:val="center"/>
          </w:tcPr>
          <w:p w14:paraId="532AD389">
            <w:pPr>
              <w:jc w:val="center"/>
              <w:rPr>
                <w:rFonts w:hint="default"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陇县气象局</w:t>
            </w:r>
          </w:p>
        </w:tc>
        <w:tc>
          <w:tcPr>
            <w:tcW w:w="1505" w:type="dxa"/>
            <w:vAlign w:val="center"/>
          </w:tcPr>
          <w:p w14:paraId="4C438600">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《通用航空飞行管制条例》（中华人民共和国国务院、中华人民共和国中央军事委员会令第371号）</w:t>
            </w:r>
          </w:p>
          <w:p w14:paraId="77C3E06F">
            <w:pPr>
              <w:jc w:val="center"/>
              <w:rPr>
                <w:rFonts w:hint="default" w:ascii="仿宋_GB2312" w:hAnsi="仿宋_GB2312" w:eastAsia="仿宋_GB2312" w:cs="仿宋_GB2312"/>
                <w:sz w:val="21"/>
                <w:szCs w:val="21"/>
                <w:vertAlign w:val="baseline"/>
                <w:lang w:val="en-US" w:eastAsia="zh-CN"/>
              </w:rPr>
            </w:pPr>
          </w:p>
        </w:tc>
        <w:tc>
          <w:tcPr>
            <w:tcW w:w="3604" w:type="dxa"/>
            <w:vAlign w:val="center"/>
          </w:tcPr>
          <w:p w14:paraId="59238198">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第三十三条：进行升放无人驾驶自由气球或者系留气球活动必须经设区的市级以上气象主管机构会同有关部门批准。具体办法由国务院气象主管机构制定。</w:t>
            </w:r>
          </w:p>
          <w:p w14:paraId="5DD7891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p>
        </w:tc>
        <w:tc>
          <w:tcPr>
            <w:tcW w:w="1294" w:type="dxa"/>
            <w:vAlign w:val="center"/>
          </w:tcPr>
          <w:p w14:paraId="0BD69165">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《陕西省人民政府关于取消和下放一批行政审批项目的决定》（陕政发〔2014〕6号）</w:t>
            </w:r>
          </w:p>
          <w:p w14:paraId="1D1401C4">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15"/>
                <w:szCs w:val="15"/>
                <w:vertAlign w:val="baseline"/>
                <w:lang w:val="en-US" w:eastAsia="zh-CN"/>
              </w:rPr>
              <w:t>附件2：第44项：升放无人驾驶自由气球或者系留气球活动审批：由省、设区市气象局下放至县级以上政府气象主管部门。</w:t>
            </w:r>
          </w:p>
        </w:tc>
        <w:tc>
          <w:tcPr>
            <w:tcW w:w="2513" w:type="dxa"/>
            <w:vAlign w:val="center"/>
          </w:tcPr>
          <w:p w14:paraId="1619C057">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《国务院关于第六批取消和调整行政审批项目的决定》（国发〔2012〕52号）</w:t>
            </w:r>
          </w:p>
          <w:p w14:paraId="7030395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15"/>
                <w:szCs w:val="15"/>
                <w:vertAlign w:val="baseline"/>
                <w:lang w:val="en-US" w:eastAsia="zh-CN"/>
              </w:rPr>
            </w:pPr>
            <w:r>
              <w:rPr>
                <w:rFonts w:hint="default" w:ascii="仿宋_GB2312" w:hAnsi="仿宋_GB2312" w:eastAsia="仿宋_GB2312" w:cs="仿宋_GB2312"/>
                <w:sz w:val="15"/>
                <w:szCs w:val="15"/>
                <w:vertAlign w:val="baseline"/>
                <w:lang w:val="en-US" w:eastAsia="zh-CN"/>
              </w:rPr>
              <w:t>附件2：下放管理层级的行政审批项目第79项：升放无人驾驶自由气球或者系留气球活动审批由设区的市、县气象主管部门下放至县级以上气象主管机构。《施放气球管理办法》（中国气象局令2004年第9号）</w:t>
            </w:r>
          </w:p>
          <w:p w14:paraId="70C9CDC9">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15"/>
                <w:szCs w:val="15"/>
                <w:vertAlign w:val="baseline"/>
                <w:lang w:val="en-US" w:eastAsia="zh-CN"/>
              </w:rPr>
              <w:t>第十三条：施放气球活动实行许可制度。施放气球单位施放无人驾驶自由气球至少提前5天、施放系留气球至少提前3天向施放所在地的设区的市级气象主管机构或者其委托的县级气象主管机构（以下简称许可机构）提出申请，并按要求如实填写《施放气球作业申报表》，提供《施放气球资质证》原件及复印件等材料。</w:t>
            </w:r>
          </w:p>
        </w:tc>
        <w:tc>
          <w:tcPr>
            <w:tcW w:w="740" w:type="dxa"/>
            <w:vAlign w:val="center"/>
          </w:tcPr>
          <w:p w14:paraId="6324B3EE">
            <w:pPr>
              <w:jc w:val="center"/>
              <w:rPr>
                <w:rFonts w:hint="default" w:ascii="仿宋_GB2312" w:hAnsi="仿宋_GB2312" w:eastAsia="仿宋_GB2312" w:cs="仿宋_GB2312"/>
                <w:sz w:val="21"/>
                <w:szCs w:val="21"/>
                <w:vertAlign w:val="baseline"/>
                <w:lang w:val="en-US" w:eastAsia="zh-CN"/>
              </w:rPr>
            </w:pPr>
          </w:p>
        </w:tc>
        <w:tc>
          <w:tcPr>
            <w:tcW w:w="713" w:type="dxa"/>
            <w:vAlign w:val="center"/>
          </w:tcPr>
          <w:p w14:paraId="17E0630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7个工作日</w:t>
            </w:r>
          </w:p>
        </w:tc>
        <w:tc>
          <w:tcPr>
            <w:tcW w:w="718" w:type="dxa"/>
            <w:vAlign w:val="center"/>
          </w:tcPr>
          <w:p w14:paraId="4BD3D98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不收费</w:t>
            </w:r>
          </w:p>
        </w:tc>
        <w:tc>
          <w:tcPr>
            <w:tcW w:w="485" w:type="dxa"/>
            <w:vAlign w:val="center"/>
          </w:tcPr>
          <w:p w14:paraId="33D942A4">
            <w:pPr>
              <w:jc w:val="center"/>
              <w:rPr>
                <w:rFonts w:hint="default" w:ascii="仿宋_GB2312" w:hAnsi="仿宋_GB2312" w:eastAsia="仿宋_GB2312" w:cs="仿宋_GB2312"/>
                <w:sz w:val="21"/>
                <w:szCs w:val="21"/>
                <w:vertAlign w:val="baseline"/>
                <w:lang w:val="en-US" w:eastAsia="zh-CN"/>
              </w:rPr>
            </w:pPr>
          </w:p>
        </w:tc>
      </w:tr>
    </w:tbl>
    <w:p w14:paraId="3D603D92">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陇县气象局行政执法事项清单（行政确认）</w:t>
      </w:r>
    </w:p>
    <w:tbl>
      <w:tblPr>
        <w:tblStyle w:val="3"/>
        <w:tblW w:w="15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143"/>
        <w:gridCol w:w="785"/>
        <w:gridCol w:w="825"/>
        <w:gridCol w:w="750"/>
        <w:gridCol w:w="450"/>
        <w:gridCol w:w="4071"/>
        <w:gridCol w:w="1269"/>
        <w:gridCol w:w="2490"/>
        <w:gridCol w:w="975"/>
        <w:gridCol w:w="960"/>
        <w:gridCol w:w="855"/>
        <w:gridCol w:w="485"/>
      </w:tblGrid>
      <w:tr w14:paraId="7A41A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778" w:type="dxa"/>
            <w:vMerge w:val="restart"/>
            <w:vAlign w:val="center"/>
          </w:tcPr>
          <w:p w14:paraId="654325B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43" w:type="dxa"/>
            <w:vMerge w:val="restart"/>
            <w:vAlign w:val="center"/>
          </w:tcPr>
          <w:p w14:paraId="5A6CE83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785" w:type="dxa"/>
            <w:vMerge w:val="restart"/>
            <w:vAlign w:val="center"/>
          </w:tcPr>
          <w:p w14:paraId="7A8AEB8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执法类别</w:t>
            </w:r>
          </w:p>
        </w:tc>
        <w:tc>
          <w:tcPr>
            <w:tcW w:w="825" w:type="dxa"/>
            <w:vMerge w:val="restart"/>
            <w:vAlign w:val="center"/>
          </w:tcPr>
          <w:p w14:paraId="6DA88C6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执法主体</w:t>
            </w:r>
          </w:p>
        </w:tc>
        <w:tc>
          <w:tcPr>
            <w:tcW w:w="750" w:type="dxa"/>
            <w:vMerge w:val="restart"/>
            <w:vAlign w:val="center"/>
          </w:tcPr>
          <w:p w14:paraId="6F957C4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承办机构</w:t>
            </w:r>
          </w:p>
        </w:tc>
        <w:tc>
          <w:tcPr>
            <w:tcW w:w="9255" w:type="dxa"/>
            <w:gridSpan w:val="5"/>
            <w:vAlign w:val="center"/>
          </w:tcPr>
          <w:p w14:paraId="26AC901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执法依据</w:t>
            </w:r>
          </w:p>
        </w:tc>
        <w:tc>
          <w:tcPr>
            <w:tcW w:w="960" w:type="dxa"/>
            <w:vAlign w:val="center"/>
          </w:tcPr>
          <w:p w14:paraId="3C30A181">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法定办理时限</w:t>
            </w:r>
          </w:p>
        </w:tc>
        <w:tc>
          <w:tcPr>
            <w:tcW w:w="855" w:type="dxa"/>
            <w:vAlign w:val="center"/>
          </w:tcPr>
          <w:p w14:paraId="1EB92C0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收费依据标准</w:t>
            </w:r>
          </w:p>
        </w:tc>
        <w:tc>
          <w:tcPr>
            <w:tcW w:w="485" w:type="dxa"/>
            <w:vAlign w:val="center"/>
          </w:tcPr>
          <w:p w14:paraId="31473D4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14:paraId="69DB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78" w:type="dxa"/>
            <w:vMerge w:val="continue"/>
            <w:vAlign w:val="center"/>
          </w:tcPr>
          <w:p w14:paraId="5972CD23">
            <w:pPr>
              <w:jc w:val="center"/>
              <w:rPr>
                <w:rFonts w:hint="default" w:ascii="仿宋_GB2312" w:hAnsi="仿宋_GB2312" w:eastAsia="仿宋_GB2312" w:cs="仿宋_GB2312"/>
                <w:sz w:val="21"/>
                <w:szCs w:val="21"/>
                <w:vertAlign w:val="baseline"/>
                <w:lang w:val="en-US" w:eastAsia="zh-CN"/>
              </w:rPr>
            </w:pPr>
          </w:p>
        </w:tc>
        <w:tc>
          <w:tcPr>
            <w:tcW w:w="1143" w:type="dxa"/>
            <w:vMerge w:val="continue"/>
            <w:vAlign w:val="center"/>
          </w:tcPr>
          <w:p w14:paraId="19D81703">
            <w:pPr>
              <w:jc w:val="center"/>
              <w:rPr>
                <w:rFonts w:hint="default" w:ascii="仿宋_GB2312" w:hAnsi="仿宋_GB2312" w:eastAsia="仿宋_GB2312" w:cs="仿宋_GB2312"/>
                <w:sz w:val="21"/>
                <w:szCs w:val="21"/>
                <w:vertAlign w:val="baseline"/>
                <w:lang w:val="en-US" w:eastAsia="zh-CN"/>
              </w:rPr>
            </w:pPr>
          </w:p>
        </w:tc>
        <w:tc>
          <w:tcPr>
            <w:tcW w:w="785" w:type="dxa"/>
            <w:vMerge w:val="continue"/>
            <w:vAlign w:val="center"/>
          </w:tcPr>
          <w:p w14:paraId="68DD2211">
            <w:pPr>
              <w:jc w:val="center"/>
              <w:rPr>
                <w:rFonts w:hint="default" w:ascii="仿宋_GB2312" w:hAnsi="仿宋_GB2312" w:eastAsia="仿宋_GB2312" w:cs="仿宋_GB2312"/>
                <w:sz w:val="21"/>
                <w:szCs w:val="21"/>
                <w:vertAlign w:val="baseline"/>
                <w:lang w:val="en-US" w:eastAsia="zh-CN"/>
              </w:rPr>
            </w:pPr>
          </w:p>
        </w:tc>
        <w:tc>
          <w:tcPr>
            <w:tcW w:w="825" w:type="dxa"/>
            <w:vMerge w:val="continue"/>
            <w:vAlign w:val="center"/>
          </w:tcPr>
          <w:p w14:paraId="0BF98ABD">
            <w:pPr>
              <w:jc w:val="center"/>
              <w:rPr>
                <w:rFonts w:hint="default" w:ascii="仿宋_GB2312" w:hAnsi="仿宋_GB2312" w:eastAsia="仿宋_GB2312" w:cs="仿宋_GB2312"/>
                <w:sz w:val="21"/>
                <w:szCs w:val="21"/>
                <w:vertAlign w:val="baseline"/>
                <w:lang w:val="en-US" w:eastAsia="zh-CN"/>
              </w:rPr>
            </w:pPr>
          </w:p>
        </w:tc>
        <w:tc>
          <w:tcPr>
            <w:tcW w:w="750" w:type="dxa"/>
            <w:vMerge w:val="continue"/>
            <w:vAlign w:val="center"/>
          </w:tcPr>
          <w:p w14:paraId="222FE19E">
            <w:pPr>
              <w:jc w:val="center"/>
              <w:rPr>
                <w:rFonts w:hint="default" w:ascii="仿宋_GB2312" w:hAnsi="仿宋_GB2312" w:eastAsia="仿宋_GB2312" w:cs="仿宋_GB2312"/>
                <w:sz w:val="21"/>
                <w:szCs w:val="21"/>
                <w:vertAlign w:val="baseline"/>
                <w:lang w:val="en-US" w:eastAsia="zh-CN"/>
              </w:rPr>
            </w:pPr>
          </w:p>
        </w:tc>
        <w:tc>
          <w:tcPr>
            <w:tcW w:w="450" w:type="dxa"/>
            <w:vAlign w:val="center"/>
          </w:tcPr>
          <w:p w14:paraId="0AF610D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tc>
        <w:tc>
          <w:tcPr>
            <w:tcW w:w="4071" w:type="dxa"/>
            <w:vAlign w:val="center"/>
          </w:tcPr>
          <w:p w14:paraId="16DB89F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w:t>
            </w:r>
          </w:p>
        </w:tc>
        <w:tc>
          <w:tcPr>
            <w:tcW w:w="1269" w:type="dxa"/>
            <w:vAlign w:val="center"/>
          </w:tcPr>
          <w:p w14:paraId="67BFE1B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地方性法规</w:t>
            </w:r>
          </w:p>
        </w:tc>
        <w:tc>
          <w:tcPr>
            <w:tcW w:w="2490" w:type="dxa"/>
            <w:vAlign w:val="center"/>
          </w:tcPr>
          <w:p w14:paraId="3215C0C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部门规章</w:t>
            </w:r>
          </w:p>
        </w:tc>
        <w:tc>
          <w:tcPr>
            <w:tcW w:w="975" w:type="dxa"/>
            <w:vAlign w:val="center"/>
          </w:tcPr>
          <w:p w14:paraId="51DE3AF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地方政府规章</w:t>
            </w:r>
          </w:p>
        </w:tc>
        <w:tc>
          <w:tcPr>
            <w:tcW w:w="960" w:type="dxa"/>
            <w:vAlign w:val="center"/>
          </w:tcPr>
          <w:p w14:paraId="719AF883">
            <w:pPr>
              <w:jc w:val="center"/>
              <w:rPr>
                <w:rFonts w:hint="default" w:ascii="仿宋_GB2312" w:hAnsi="仿宋_GB2312" w:eastAsia="仿宋_GB2312" w:cs="仿宋_GB2312"/>
                <w:sz w:val="21"/>
                <w:szCs w:val="21"/>
                <w:vertAlign w:val="baseline"/>
                <w:lang w:val="en-US" w:eastAsia="zh-CN"/>
              </w:rPr>
            </w:pPr>
          </w:p>
        </w:tc>
        <w:tc>
          <w:tcPr>
            <w:tcW w:w="855" w:type="dxa"/>
            <w:vAlign w:val="center"/>
          </w:tcPr>
          <w:p w14:paraId="16C28B07">
            <w:pPr>
              <w:jc w:val="center"/>
              <w:rPr>
                <w:rFonts w:hint="default" w:ascii="仿宋_GB2312" w:hAnsi="仿宋_GB2312" w:eastAsia="仿宋_GB2312" w:cs="仿宋_GB2312"/>
                <w:sz w:val="21"/>
                <w:szCs w:val="21"/>
                <w:vertAlign w:val="baseline"/>
                <w:lang w:val="en-US" w:eastAsia="zh-CN"/>
              </w:rPr>
            </w:pPr>
          </w:p>
        </w:tc>
        <w:tc>
          <w:tcPr>
            <w:tcW w:w="485" w:type="dxa"/>
            <w:vAlign w:val="center"/>
          </w:tcPr>
          <w:p w14:paraId="71C4E046">
            <w:pPr>
              <w:jc w:val="center"/>
              <w:rPr>
                <w:rFonts w:hint="default" w:ascii="仿宋_GB2312" w:hAnsi="仿宋_GB2312" w:eastAsia="仿宋_GB2312" w:cs="仿宋_GB2312"/>
                <w:sz w:val="21"/>
                <w:szCs w:val="21"/>
                <w:vertAlign w:val="baseline"/>
                <w:lang w:val="en-US" w:eastAsia="zh-CN"/>
              </w:rPr>
            </w:pPr>
          </w:p>
        </w:tc>
      </w:tr>
      <w:tr w14:paraId="6D1C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8" w:type="dxa"/>
            <w:vAlign w:val="center"/>
          </w:tcPr>
          <w:p w14:paraId="1A38135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143" w:type="dxa"/>
            <w:vAlign w:val="center"/>
          </w:tcPr>
          <w:p w14:paraId="28977B49">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雷电灾害的鉴定</w:t>
            </w:r>
          </w:p>
        </w:tc>
        <w:tc>
          <w:tcPr>
            <w:tcW w:w="785" w:type="dxa"/>
            <w:vAlign w:val="center"/>
          </w:tcPr>
          <w:p w14:paraId="021F31F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行政确认</w:t>
            </w:r>
          </w:p>
        </w:tc>
        <w:tc>
          <w:tcPr>
            <w:tcW w:w="825" w:type="dxa"/>
            <w:vAlign w:val="center"/>
          </w:tcPr>
          <w:p w14:paraId="14AC146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陇县气象局</w:t>
            </w:r>
          </w:p>
        </w:tc>
        <w:tc>
          <w:tcPr>
            <w:tcW w:w="750" w:type="dxa"/>
            <w:vAlign w:val="center"/>
          </w:tcPr>
          <w:p w14:paraId="0222DFA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陇县气象局</w:t>
            </w:r>
          </w:p>
        </w:tc>
        <w:tc>
          <w:tcPr>
            <w:tcW w:w="450" w:type="dxa"/>
            <w:vAlign w:val="center"/>
          </w:tcPr>
          <w:p w14:paraId="2CD27633">
            <w:pPr>
              <w:jc w:val="center"/>
              <w:rPr>
                <w:rFonts w:hint="default" w:ascii="仿宋_GB2312" w:hAnsi="仿宋_GB2312" w:eastAsia="仿宋_GB2312" w:cs="仿宋_GB2312"/>
                <w:sz w:val="21"/>
                <w:szCs w:val="21"/>
                <w:vertAlign w:val="baseline"/>
                <w:lang w:val="en-US" w:eastAsia="zh-CN"/>
              </w:rPr>
            </w:pPr>
          </w:p>
        </w:tc>
        <w:tc>
          <w:tcPr>
            <w:tcW w:w="4071" w:type="dxa"/>
            <w:vAlign w:val="center"/>
          </w:tcPr>
          <w:p w14:paraId="7E5FB56B">
            <w:pPr>
              <w:jc w:val="left"/>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t>陕西省</w:t>
            </w:r>
            <w:r>
              <w:rPr>
                <w:rFonts w:hint="default" w:ascii="仿宋_GB2312" w:hAnsi="仿宋_GB2312" w:eastAsia="仿宋_GB2312" w:cs="仿宋_GB2312"/>
                <w:sz w:val="21"/>
                <w:szCs w:val="21"/>
                <w:vertAlign w:val="baseline"/>
                <w:lang w:val="en-US" w:eastAsia="zh-CN"/>
              </w:rPr>
              <w:t>气象灾害防御条例》</w:t>
            </w:r>
          </w:p>
          <w:p w14:paraId="2548DEA4">
            <w:pPr>
              <w:jc w:val="left"/>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第二十二条：市、区、县气象主管机构应当建立健全雷电灾害监测预警系统，提高雷电灾害监测预报水平，加强对雷电灾害防御工作的管理指导，组织对防雷设施的安全检查，做好雷电灾害的调查、鉴定工作。</w:t>
            </w:r>
          </w:p>
        </w:tc>
        <w:tc>
          <w:tcPr>
            <w:tcW w:w="1269" w:type="dxa"/>
            <w:vAlign w:val="center"/>
          </w:tcPr>
          <w:p w14:paraId="3502401E">
            <w:pPr>
              <w:jc w:val="center"/>
              <w:rPr>
                <w:rFonts w:hint="default" w:ascii="仿宋_GB2312" w:hAnsi="仿宋_GB2312" w:eastAsia="仿宋_GB2312" w:cs="仿宋_GB2312"/>
                <w:sz w:val="21"/>
                <w:szCs w:val="21"/>
                <w:vertAlign w:val="baseline"/>
                <w:lang w:val="en-US" w:eastAsia="zh-CN"/>
              </w:rPr>
            </w:pPr>
          </w:p>
        </w:tc>
        <w:tc>
          <w:tcPr>
            <w:tcW w:w="2490" w:type="dxa"/>
            <w:vAlign w:val="center"/>
          </w:tcPr>
          <w:p w14:paraId="56ED22D1">
            <w:pPr>
              <w:jc w:val="left"/>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《防雷减灾管理办法》（中国气象局令2011年第20号发布，2013年第24号令修订）</w:t>
            </w:r>
          </w:p>
          <w:p w14:paraId="621F089E">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第二十四条 各级气象主管机构负责组织雷电灾害调查、鉴定工作。</w:t>
            </w:r>
          </w:p>
        </w:tc>
        <w:tc>
          <w:tcPr>
            <w:tcW w:w="975" w:type="dxa"/>
            <w:vAlign w:val="center"/>
          </w:tcPr>
          <w:p w14:paraId="7B64F967">
            <w:pPr>
              <w:jc w:val="center"/>
              <w:rPr>
                <w:rFonts w:hint="default" w:ascii="仿宋_GB2312" w:hAnsi="仿宋_GB2312" w:eastAsia="仿宋_GB2312" w:cs="仿宋_GB2312"/>
                <w:sz w:val="21"/>
                <w:szCs w:val="21"/>
                <w:vertAlign w:val="baseline"/>
                <w:lang w:val="en-US" w:eastAsia="zh-CN"/>
              </w:rPr>
            </w:pPr>
          </w:p>
        </w:tc>
        <w:tc>
          <w:tcPr>
            <w:tcW w:w="960" w:type="dxa"/>
            <w:vAlign w:val="center"/>
          </w:tcPr>
          <w:p w14:paraId="5C94098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7个工作日</w:t>
            </w:r>
          </w:p>
        </w:tc>
        <w:tc>
          <w:tcPr>
            <w:tcW w:w="855" w:type="dxa"/>
            <w:vAlign w:val="center"/>
          </w:tcPr>
          <w:p w14:paraId="176DBDD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不收费</w:t>
            </w:r>
          </w:p>
        </w:tc>
        <w:tc>
          <w:tcPr>
            <w:tcW w:w="485" w:type="dxa"/>
            <w:vAlign w:val="center"/>
          </w:tcPr>
          <w:p w14:paraId="52A33EF0">
            <w:pPr>
              <w:jc w:val="center"/>
              <w:rPr>
                <w:rFonts w:hint="default" w:ascii="仿宋_GB2312" w:hAnsi="仿宋_GB2312" w:eastAsia="仿宋_GB2312" w:cs="仿宋_GB2312"/>
                <w:sz w:val="21"/>
                <w:szCs w:val="21"/>
                <w:vertAlign w:val="baseline"/>
                <w:lang w:val="en-US" w:eastAsia="zh-CN"/>
              </w:rPr>
            </w:pPr>
          </w:p>
        </w:tc>
      </w:tr>
    </w:tbl>
    <w:p w14:paraId="4215C8FD">
      <w:pPr>
        <w:rPr>
          <w:rFonts w:hint="default" w:ascii="仿宋_GB2312" w:hAnsi="仿宋_GB2312" w:eastAsia="仿宋_GB2312" w:cs="仿宋_GB2312"/>
          <w:sz w:val="32"/>
          <w:szCs w:val="32"/>
          <w:lang w:val="en-US" w:eastAsia="zh-CN"/>
        </w:rPr>
      </w:pPr>
    </w:p>
    <w:p w14:paraId="0A4B4F60">
      <w:pPr>
        <w:rPr>
          <w:rFonts w:hint="default" w:ascii="仿宋_GB2312" w:hAnsi="仿宋_GB2312" w:eastAsia="仿宋_GB2312" w:cs="仿宋_GB2312"/>
          <w:sz w:val="32"/>
          <w:szCs w:val="32"/>
          <w:lang w:val="en-US" w:eastAsia="zh-CN"/>
        </w:rPr>
      </w:pPr>
    </w:p>
    <w:p w14:paraId="76BFAA20">
      <w:pPr>
        <w:rPr>
          <w:rFonts w:hint="default" w:ascii="仿宋_GB2312" w:hAnsi="仿宋_GB2312" w:eastAsia="仿宋_GB2312" w:cs="仿宋_GB2312"/>
          <w:sz w:val="32"/>
          <w:szCs w:val="32"/>
          <w:lang w:val="en-US" w:eastAsia="zh-CN"/>
        </w:rPr>
      </w:pPr>
    </w:p>
    <w:p w14:paraId="5C714210">
      <w:pPr>
        <w:rPr>
          <w:rFonts w:hint="default" w:ascii="仿宋_GB2312" w:hAnsi="仿宋_GB2312" w:eastAsia="仿宋_GB2312" w:cs="仿宋_GB2312"/>
          <w:sz w:val="32"/>
          <w:szCs w:val="32"/>
          <w:lang w:val="en-US" w:eastAsia="zh-CN"/>
        </w:rPr>
      </w:pPr>
    </w:p>
    <w:p w14:paraId="03188EE8">
      <w:pPr>
        <w:rPr>
          <w:rFonts w:hint="default" w:ascii="仿宋_GB2312" w:hAnsi="仿宋_GB2312" w:eastAsia="仿宋_GB2312" w:cs="仿宋_GB2312"/>
          <w:sz w:val="32"/>
          <w:szCs w:val="32"/>
          <w:lang w:val="en-US" w:eastAsia="zh-CN"/>
        </w:rPr>
      </w:pPr>
    </w:p>
    <w:p w14:paraId="093078BE">
      <w:pPr>
        <w:rPr>
          <w:rFonts w:hint="default" w:ascii="仿宋_GB2312" w:hAnsi="仿宋_GB2312" w:eastAsia="仿宋_GB2312" w:cs="仿宋_GB2312"/>
          <w:sz w:val="32"/>
          <w:szCs w:val="32"/>
          <w:lang w:val="en-US" w:eastAsia="zh-CN"/>
        </w:rPr>
      </w:pPr>
    </w:p>
    <w:p w14:paraId="1A573310">
      <w:pPr>
        <w:rPr>
          <w:rFonts w:hint="default" w:ascii="仿宋_GB2312" w:hAnsi="仿宋_GB2312" w:eastAsia="仿宋_GB2312" w:cs="仿宋_GB2312"/>
          <w:sz w:val="32"/>
          <w:szCs w:val="32"/>
          <w:lang w:val="en-US" w:eastAsia="zh-CN"/>
        </w:rPr>
      </w:pPr>
    </w:p>
    <w:p w14:paraId="1B17FD5F">
      <w:pPr>
        <w:rPr>
          <w:rFonts w:hint="default" w:ascii="仿宋_GB2312" w:hAnsi="仿宋_GB2312" w:eastAsia="仿宋_GB2312" w:cs="仿宋_GB2312"/>
          <w:sz w:val="32"/>
          <w:szCs w:val="32"/>
          <w:lang w:val="en-US" w:eastAsia="zh-CN"/>
        </w:rPr>
      </w:pPr>
    </w:p>
    <w:p w14:paraId="28585093">
      <w:pPr>
        <w:rPr>
          <w:rFonts w:hint="default" w:ascii="仿宋_GB2312" w:hAnsi="仿宋_GB2312" w:eastAsia="仿宋_GB2312" w:cs="仿宋_GB2312"/>
          <w:sz w:val="32"/>
          <w:szCs w:val="32"/>
          <w:lang w:val="en-US" w:eastAsia="zh-CN"/>
        </w:rPr>
      </w:pPr>
    </w:p>
    <w:p w14:paraId="33614C29">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陇县气象局行政执法事项清单（其他行政权力）</w:t>
      </w:r>
    </w:p>
    <w:tbl>
      <w:tblPr>
        <w:tblStyle w:val="3"/>
        <w:tblW w:w="15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36"/>
        <w:gridCol w:w="776"/>
        <w:gridCol w:w="815"/>
        <w:gridCol w:w="742"/>
        <w:gridCol w:w="3444"/>
        <w:gridCol w:w="704"/>
        <w:gridCol w:w="920"/>
        <w:gridCol w:w="3291"/>
        <w:gridCol w:w="962"/>
        <w:gridCol w:w="947"/>
        <w:gridCol w:w="845"/>
        <w:gridCol w:w="484"/>
      </w:tblGrid>
      <w:tr w14:paraId="2EB8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70" w:type="dxa"/>
            <w:vMerge w:val="restart"/>
            <w:vAlign w:val="center"/>
          </w:tcPr>
          <w:p w14:paraId="540E845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序号</w:t>
            </w:r>
          </w:p>
        </w:tc>
        <w:tc>
          <w:tcPr>
            <w:tcW w:w="1136" w:type="dxa"/>
            <w:vMerge w:val="restart"/>
            <w:vAlign w:val="center"/>
          </w:tcPr>
          <w:p w14:paraId="4F2AECF5">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项目名称</w:t>
            </w:r>
          </w:p>
        </w:tc>
        <w:tc>
          <w:tcPr>
            <w:tcW w:w="776" w:type="dxa"/>
            <w:vMerge w:val="restart"/>
            <w:vAlign w:val="center"/>
          </w:tcPr>
          <w:p w14:paraId="4F95DE16">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执法类别</w:t>
            </w:r>
          </w:p>
        </w:tc>
        <w:tc>
          <w:tcPr>
            <w:tcW w:w="815" w:type="dxa"/>
            <w:vMerge w:val="restart"/>
            <w:vAlign w:val="center"/>
          </w:tcPr>
          <w:p w14:paraId="2A196D9D">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执法主体</w:t>
            </w:r>
          </w:p>
        </w:tc>
        <w:tc>
          <w:tcPr>
            <w:tcW w:w="742" w:type="dxa"/>
            <w:vMerge w:val="restart"/>
            <w:vAlign w:val="center"/>
          </w:tcPr>
          <w:p w14:paraId="2DF523C9">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承办机构</w:t>
            </w:r>
          </w:p>
        </w:tc>
        <w:tc>
          <w:tcPr>
            <w:tcW w:w="9321" w:type="dxa"/>
            <w:gridSpan w:val="5"/>
            <w:vAlign w:val="center"/>
          </w:tcPr>
          <w:p w14:paraId="495C81D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执法依据</w:t>
            </w:r>
          </w:p>
        </w:tc>
        <w:tc>
          <w:tcPr>
            <w:tcW w:w="947" w:type="dxa"/>
            <w:vAlign w:val="center"/>
          </w:tcPr>
          <w:p w14:paraId="4273CD9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法定办理时限</w:t>
            </w:r>
          </w:p>
        </w:tc>
        <w:tc>
          <w:tcPr>
            <w:tcW w:w="845" w:type="dxa"/>
            <w:vAlign w:val="center"/>
          </w:tcPr>
          <w:p w14:paraId="70438D5E">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收费依据标准</w:t>
            </w:r>
          </w:p>
        </w:tc>
        <w:tc>
          <w:tcPr>
            <w:tcW w:w="484" w:type="dxa"/>
            <w:vAlign w:val="center"/>
          </w:tcPr>
          <w:p w14:paraId="2E58C61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备注</w:t>
            </w:r>
          </w:p>
        </w:tc>
      </w:tr>
      <w:tr w14:paraId="19C38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70" w:type="dxa"/>
            <w:vMerge w:val="continue"/>
            <w:vAlign w:val="center"/>
          </w:tcPr>
          <w:p w14:paraId="380712D2">
            <w:pPr>
              <w:jc w:val="center"/>
              <w:rPr>
                <w:rFonts w:hint="default" w:ascii="仿宋_GB2312" w:hAnsi="仿宋_GB2312" w:eastAsia="仿宋_GB2312" w:cs="仿宋_GB2312"/>
                <w:sz w:val="21"/>
                <w:szCs w:val="21"/>
                <w:vertAlign w:val="baseline"/>
                <w:lang w:val="en-US" w:eastAsia="zh-CN"/>
              </w:rPr>
            </w:pPr>
          </w:p>
        </w:tc>
        <w:tc>
          <w:tcPr>
            <w:tcW w:w="1136" w:type="dxa"/>
            <w:vMerge w:val="continue"/>
            <w:vAlign w:val="center"/>
          </w:tcPr>
          <w:p w14:paraId="00B7DE7E">
            <w:pPr>
              <w:jc w:val="center"/>
              <w:rPr>
                <w:rFonts w:hint="default" w:ascii="仿宋_GB2312" w:hAnsi="仿宋_GB2312" w:eastAsia="仿宋_GB2312" w:cs="仿宋_GB2312"/>
                <w:sz w:val="21"/>
                <w:szCs w:val="21"/>
                <w:vertAlign w:val="baseline"/>
                <w:lang w:val="en-US" w:eastAsia="zh-CN"/>
              </w:rPr>
            </w:pPr>
          </w:p>
        </w:tc>
        <w:tc>
          <w:tcPr>
            <w:tcW w:w="776" w:type="dxa"/>
            <w:vMerge w:val="continue"/>
            <w:vAlign w:val="center"/>
          </w:tcPr>
          <w:p w14:paraId="7FDED781">
            <w:pPr>
              <w:jc w:val="center"/>
              <w:rPr>
                <w:rFonts w:hint="default" w:ascii="仿宋_GB2312" w:hAnsi="仿宋_GB2312" w:eastAsia="仿宋_GB2312" w:cs="仿宋_GB2312"/>
                <w:sz w:val="21"/>
                <w:szCs w:val="21"/>
                <w:vertAlign w:val="baseline"/>
                <w:lang w:val="en-US" w:eastAsia="zh-CN"/>
              </w:rPr>
            </w:pPr>
          </w:p>
        </w:tc>
        <w:tc>
          <w:tcPr>
            <w:tcW w:w="815" w:type="dxa"/>
            <w:vMerge w:val="continue"/>
            <w:vAlign w:val="center"/>
          </w:tcPr>
          <w:p w14:paraId="497BCBF7">
            <w:pPr>
              <w:jc w:val="center"/>
              <w:rPr>
                <w:rFonts w:hint="default" w:ascii="仿宋_GB2312" w:hAnsi="仿宋_GB2312" w:eastAsia="仿宋_GB2312" w:cs="仿宋_GB2312"/>
                <w:sz w:val="21"/>
                <w:szCs w:val="21"/>
                <w:vertAlign w:val="baseline"/>
                <w:lang w:val="en-US" w:eastAsia="zh-CN"/>
              </w:rPr>
            </w:pPr>
          </w:p>
        </w:tc>
        <w:tc>
          <w:tcPr>
            <w:tcW w:w="742" w:type="dxa"/>
            <w:vMerge w:val="continue"/>
            <w:vAlign w:val="center"/>
          </w:tcPr>
          <w:p w14:paraId="1E0540DA">
            <w:pPr>
              <w:jc w:val="center"/>
              <w:rPr>
                <w:rFonts w:hint="default" w:ascii="仿宋_GB2312" w:hAnsi="仿宋_GB2312" w:eastAsia="仿宋_GB2312" w:cs="仿宋_GB2312"/>
                <w:sz w:val="21"/>
                <w:szCs w:val="21"/>
                <w:vertAlign w:val="baseline"/>
                <w:lang w:val="en-US" w:eastAsia="zh-CN"/>
              </w:rPr>
            </w:pPr>
          </w:p>
        </w:tc>
        <w:tc>
          <w:tcPr>
            <w:tcW w:w="3444" w:type="dxa"/>
            <w:vAlign w:val="center"/>
          </w:tcPr>
          <w:p w14:paraId="3BF0406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法律</w:t>
            </w:r>
          </w:p>
        </w:tc>
        <w:tc>
          <w:tcPr>
            <w:tcW w:w="704" w:type="dxa"/>
            <w:vAlign w:val="center"/>
          </w:tcPr>
          <w:p w14:paraId="51DF28FB">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行政法规</w:t>
            </w:r>
          </w:p>
        </w:tc>
        <w:tc>
          <w:tcPr>
            <w:tcW w:w="920" w:type="dxa"/>
            <w:vAlign w:val="center"/>
          </w:tcPr>
          <w:p w14:paraId="0E6882F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地方性法规</w:t>
            </w:r>
          </w:p>
        </w:tc>
        <w:tc>
          <w:tcPr>
            <w:tcW w:w="3291" w:type="dxa"/>
            <w:vAlign w:val="center"/>
          </w:tcPr>
          <w:p w14:paraId="4280D42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部门规章</w:t>
            </w:r>
          </w:p>
        </w:tc>
        <w:tc>
          <w:tcPr>
            <w:tcW w:w="962" w:type="dxa"/>
            <w:vAlign w:val="center"/>
          </w:tcPr>
          <w:p w14:paraId="58A206D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地方政府规章</w:t>
            </w:r>
          </w:p>
        </w:tc>
        <w:tc>
          <w:tcPr>
            <w:tcW w:w="947" w:type="dxa"/>
            <w:vAlign w:val="center"/>
          </w:tcPr>
          <w:p w14:paraId="319C9E4B">
            <w:pPr>
              <w:jc w:val="center"/>
              <w:rPr>
                <w:rFonts w:hint="default" w:ascii="仿宋_GB2312" w:hAnsi="仿宋_GB2312" w:eastAsia="仿宋_GB2312" w:cs="仿宋_GB2312"/>
                <w:sz w:val="21"/>
                <w:szCs w:val="21"/>
                <w:vertAlign w:val="baseline"/>
                <w:lang w:val="en-US" w:eastAsia="zh-CN"/>
              </w:rPr>
            </w:pPr>
          </w:p>
        </w:tc>
        <w:tc>
          <w:tcPr>
            <w:tcW w:w="845" w:type="dxa"/>
            <w:vAlign w:val="center"/>
          </w:tcPr>
          <w:p w14:paraId="3FE64F68">
            <w:pPr>
              <w:jc w:val="center"/>
              <w:rPr>
                <w:rFonts w:hint="default" w:ascii="仿宋_GB2312" w:hAnsi="仿宋_GB2312" w:eastAsia="仿宋_GB2312" w:cs="仿宋_GB2312"/>
                <w:sz w:val="21"/>
                <w:szCs w:val="21"/>
                <w:vertAlign w:val="baseline"/>
                <w:lang w:val="en-US" w:eastAsia="zh-CN"/>
              </w:rPr>
            </w:pPr>
          </w:p>
        </w:tc>
        <w:tc>
          <w:tcPr>
            <w:tcW w:w="484" w:type="dxa"/>
            <w:vAlign w:val="center"/>
          </w:tcPr>
          <w:p w14:paraId="18E7E972">
            <w:pPr>
              <w:jc w:val="center"/>
              <w:rPr>
                <w:rFonts w:hint="default" w:ascii="仿宋_GB2312" w:hAnsi="仿宋_GB2312" w:eastAsia="仿宋_GB2312" w:cs="仿宋_GB2312"/>
                <w:sz w:val="21"/>
                <w:szCs w:val="21"/>
                <w:vertAlign w:val="baseline"/>
                <w:lang w:val="en-US" w:eastAsia="zh-CN"/>
              </w:rPr>
            </w:pPr>
          </w:p>
        </w:tc>
      </w:tr>
      <w:tr w14:paraId="1FF6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0" w:type="dxa"/>
            <w:vAlign w:val="center"/>
          </w:tcPr>
          <w:p w14:paraId="603CDA50">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136" w:type="dxa"/>
            <w:vAlign w:val="center"/>
          </w:tcPr>
          <w:p w14:paraId="658B6AAB">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气象信息服务单位建立气象探测站（点）备案</w:t>
            </w:r>
          </w:p>
        </w:tc>
        <w:tc>
          <w:tcPr>
            <w:tcW w:w="776" w:type="dxa"/>
            <w:vAlign w:val="center"/>
          </w:tcPr>
          <w:p w14:paraId="4CDD658F">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其他行政权力</w:t>
            </w:r>
          </w:p>
        </w:tc>
        <w:tc>
          <w:tcPr>
            <w:tcW w:w="815" w:type="dxa"/>
            <w:vAlign w:val="center"/>
          </w:tcPr>
          <w:p w14:paraId="16EC2B6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陇县气象局</w:t>
            </w:r>
          </w:p>
        </w:tc>
        <w:tc>
          <w:tcPr>
            <w:tcW w:w="742" w:type="dxa"/>
            <w:vAlign w:val="center"/>
          </w:tcPr>
          <w:p w14:paraId="0A167453">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陇县气象局</w:t>
            </w:r>
          </w:p>
        </w:tc>
        <w:tc>
          <w:tcPr>
            <w:tcW w:w="3444" w:type="dxa"/>
            <w:vAlign w:val="center"/>
          </w:tcPr>
          <w:p w14:paraId="2BFEC4AD">
            <w:pPr>
              <w:jc w:val="center"/>
              <w:rPr>
                <w:rFonts w:hint="default" w:ascii="仿宋_GB2312" w:hAnsi="仿宋_GB2312" w:eastAsia="仿宋_GB2312" w:cs="仿宋_GB2312"/>
                <w:sz w:val="21"/>
                <w:szCs w:val="21"/>
                <w:vertAlign w:val="baseline"/>
                <w:lang w:val="en-US" w:eastAsia="zh-CN"/>
              </w:rPr>
            </w:pPr>
          </w:p>
        </w:tc>
        <w:tc>
          <w:tcPr>
            <w:tcW w:w="704" w:type="dxa"/>
            <w:vAlign w:val="center"/>
          </w:tcPr>
          <w:p w14:paraId="3352DE4C">
            <w:pPr>
              <w:jc w:val="left"/>
              <w:rPr>
                <w:rFonts w:hint="default" w:ascii="仿宋_GB2312" w:hAnsi="仿宋_GB2312" w:eastAsia="仿宋_GB2312" w:cs="仿宋_GB2312"/>
                <w:sz w:val="21"/>
                <w:szCs w:val="21"/>
                <w:vertAlign w:val="baseline"/>
                <w:lang w:val="en-US" w:eastAsia="zh-CN"/>
              </w:rPr>
            </w:pPr>
          </w:p>
        </w:tc>
        <w:tc>
          <w:tcPr>
            <w:tcW w:w="920" w:type="dxa"/>
            <w:vAlign w:val="center"/>
          </w:tcPr>
          <w:p w14:paraId="24EF08FE">
            <w:pPr>
              <w:jc w:val="center"/>
              <w:rPr>
                <w:rFonts w:hint="default" w:ascii="仿宋_GB2312" w:hAnsi="仿宋_GB2312" w:eastAsia="仿宋_GB2312" w:cs="仿宋_GB2312"/>
                <w:sz w:val="21"/>
                <w:szCs w:val="21"/>
                <w:vertAlign w:val="baseline"/>
                <w:lang w:val="en-US" w:eastAsia="zh-CN"/>
              </w:rPr>
            </w:pPr>
          </w:p>
        </w:tc>
        <w:tc>
          <w:tcPr>
            <w:tcW w:w="3291" w:type="dxa"/>
            <w:vAlign w:val="center"/>
          </w:tcPr>
          <w:p w14:paraId="7A419A61">
            <w:pPr>
              <w:jc w:val="left"/>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《气象信息服务管理办法》（中国气象局令2015年第27号）</w:t>
            </w:r>
          </w:p>
          <w:p w14:paraId="26282074">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第十五条　开展气象信息服务的单位应当充分利用气象主管机构所属的气象台提供的基本气象资料，避免重复建设气象探测站（点）。确需建站获取资料的，建站单位应当将拟建气象探测站（点）的地理位置、经纬度坐标、探测气象要素类型、仪器设备、资料传输、存储方式、目的用途和探测时段等相关信息报探测站（点）所在地设区的市级以上气象主管机构备案，并按照国家有关规定汇交所获得的气象探测资料，气象主管机构应当出具汇交凭证。</w:t>
            </w:r>
          </w:p>
        </w:tc>
        <w:tc>
          <w:tcPr>
            <w:tcW w:w="962" w:type="dxa"/>
            <w:vAlign w:val="center"/>
          </w:tcPr>
          <w:p w14:paraId="6C6E91B6">
            <w:pPr>
              <w:jc w:val="center"/>
              <w:rPr>
                <w:rFonts w:hint="default" w:ascii="仿宋_GB2312" w:hAnsi="仿宋_GB2312" w:eastAsia="仿宋_GB2312" w:cs="仿宋_GB2312"/>
                <w:sz w:val="21"/>
                <w:szCs w:val="21"/>
                <w:vertAlign w:val="baseline"/>
                <w:lang w:val="en-US" w:eastAsia="zh-CN"/>
              </w:rPr>
            </w:pPr>
          </w:p>
        </w:tc>
        <w:tc>
          <w:tcPr>
            <w:tcW w:w="947" w:type="dxa"/>
            <w:vAlign w:val="center"/>
          </w:tcPr>
          <w:p w14:paraId="49F85F64">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7个工作日</w:t>
            </w:r>
          </w:p>
        </w:tc>
        <w:tc>
          <w:tcPr>
            <w:tcW w:w="845" w:type="dxa"/>
            <w:vAlign w:val="center"/>
          </w:tcPr>
          <w:p w14:paraId="04A4AE17">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不收费</w:t>
            </w:r>
          </w:p>
        </w:tc>
        <w:tc>
          <w:tcPr>
            <w:tcW w:w="484" w:type="dxa"/>
            <w:vAlign w:val="center"/>
          </w:tcPr>
          <w:p w14:paraId="77D9C9A6">
            <w:pPr>
              <w:jc w:val="center"/>
              <w:rPr>
                <w:rFonts w:hint="default" w:ascii="仿宋_GB2312" w:hAnsi="仿宋_GB2312" w:eastAsia="仿宋_GB2312" w:cs="仿宋_GB2312"/>
                <w:sz w:val="21"/>
                <w:szCs w:val="21"/>
                <w:vertAlign w:val="baseline"/>
                <w:lang w:val="en-US" w:eastAsia="zh-CN"/>
              </w:rPr>
            </w:pPr>
          </w:p>
        </w:tc>
      </w:tr>
      <w:tr w14:paraId="5BE8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70" w:type="dxa"/>
            <w:vAlign w:val="center"/>
          </w:tcPr>
          <w:p w14:paraId="1F8A2118">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136" w:type="dxa"/>
            <w:vAlign w:val="center"/>
          </w:tcPr>
          <w:p w14:paraId="2868C98B">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涉外气象探测站（点）备案</w:t>
            </w:r>
          </w:p>
        </w:tc>
        <w:tc>
          <w:tcPr>
            <w:tcW w:w="776" w:type="dxa"/>
            <w:shd w:val="clear" w:color="auto" w:fill="auto"/>
            <w:vAlign w:val="center"/>
          </w:tcPr>
          <w:p w14:paraId="085EC0E0">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其他行政权力</w:t>
            </w:r>
          </w:p>
        </w:tc>
        <w:tc>
          <w:tcPr>
            <w:tcW w:w="815" w:type="dxa"/>
            <w:shd w:val="clear" w:color="auto" w:fill="auto"/>
            <w:vAlign w:val="center"/>
          </w:tcPr>
          <w:p w14:paraId="13F7E356">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陇县气象局</w:t>
            </w:r>
          </w:p>
        </w:tc>
        <w:tc>
          <w:tcPr>
            <w:tcW w:w="742" w:type="dxa"/>
            <w:shd w:val="clear" w:color="auto" w:fill="auto"/>
            <w:vAlign w:val="center"/>
          </w:tcPr>
          <w:p w14:paraId="3DEB9703">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val="en-US" w:eastAsia="zh-CN"/>
              </w:rPr>
              <w:t>陇县气象局</w:t>
            </w:r>
          </w:p>
        </w:tc>
        <w:tc>
          <w:tcPr>
            <w:tcW w:w="3444" w:type="dxa"/>
            <w:vAlign w:val="center"/>
          </w:tcPr>
          <w:p w14:paraId="0938C977">
            <w:pPr>
              <w:jc w:val="left"/>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 xml:space="preserve">《涉外气象探测和资料管理办法》（中国气象局令2006年第13号） </w:t>
            </w:r>
          </w:p>
          <w:p w14:paraId="2A0A2BC3">
            <w:pPr>
              <w:jc w:val="center"/>
              <w:rPr>
                <w:rFonts w:hint="default" w:ascii="仿宋_GB2312" w:hAnsi="仿宋_GB2312" w:eastAsia="仿宋_GB2312" w:cs="仿宋_GB2312"/>
                <w:sz w:val="21"/>
                <w:szCs w:val="21"/>
                <w:vertAlign w:val="baseline"/>
                <w:lang w:val="en-US" w:eastAsia="zh-CN"/>
              </w:rPr>
            </w:pPr>
            <w:r>
              <w:rPr>
                <w:rFonts w:hint="default" w:ascii="仿宋_GB2312" w:hAnsi="仿宋_GB2312" w:eastAsia="仿宋_GB2312" w:cs="仿宋_GB2312"/>
                <w:sz w:val="21"/>
                <w:szCs w:val="21"/>
                <w:vertAlign w:val="baseline"/>
                <w:lang w:val="en-US" w:eastAsia="zh-CN"/>
              </w:rPr>
              <w:t>第十三条 经批准设立的涉外气象探测站（点），在气象探测站（点）建设前应当向所在地的设区的市气象主管机构备案。</w:t>
            </w:r>
          </w:p>
        </w:tc>
        <w:tc>
          <w:tcPr>
            <w:tcW w:w="704" w:type="dxa"/>
            <w:vAlign w:val="center"/>
          </w:tcPr>
          <w:p w14:paraId="13371D90">
            <w:pPr>
              <w:jc w:val="left"/>
              <w:rPr>
                <w:rFonts w:hint="default" w:ascii="仿宋_GB2312" w:hAnsi="仿宋_GB2312" w:eastAsia="仿宋_GB2312" w:cs="仿宋_GB2312"/>
                <w:sz w:val="21"/>
                <w:szCs w:val="21"/>
                <w:vertAlign w:val="baseline"/>
                <w:lang w:val="en-US" w:eastAsia="zh-CN"/>
              </w:rPr>
            </w:pPr>
          </w:p>
        </w:tc>
        <w:tc>
          <w:tcPr>
            <w:tcW w:w="920" w:type="dxa"/>
            <w:vAlign w:val="center"/>
          </w:tcPr>
          <w:p w14:paraId="6324301E">
            <w:pPr>
              <w:jc w:val="center"/>
              <w:rPr>
                <w:rFonts w:hint="default" w:ascii="仿宋_GB2312" w:hAnsi="仿宋_GB2312" w:eastAsia="仿宋_GB2312" w:cs="仿宋_GB2312"/>
                <w:sz w:val="21"/>
                <w:szCs w:val="21"/>
                <w:vertAlign w:val="baseline"/>
                <w:lang w:val="en-US" w:eastAsia="zh-CN"/>
              </w:rPr>
            </w:pPr>
          </w:p>
        </w:tc>
        <w:tc>
          <w:tcPr>
            <w:tcW w:w="3291" w:type="dxa"/>
            <w:vAlign w:val="center"/>
          </w:tcPr>
          <w:p w14:paraId="2CEDED16">
            <w:pPr>
              <w:jc w:val="center"/>
              <w:rPr>
                <w:rFonts w:hint="default" w:ascii="仿宋_GB2312" w:hAnsi="仿宋_GB2312" w:eastAsia="仿宋_GB2312" w:cs="仿宋_GB2312"/>
                <w:sz w:val="21"/>
                <w:szCs w:val="21"/>
                <w:vertAlign w:val="baseline"/>
                <w:lang w:val="en-US" w:eastAsia="zh-CN"/>
              </w:rPr>
            </w:pPr>
          </w:p>
        </w:tc>
        <w:tc>
          <w:tcPr>
            <w:tcW w:w="962" w:type="dxa"/>
            <w:vAlign w:val="center"/>
          </w:tcPr>
          <w:p w14:paraId="36DE7C66">
            <w:pPr>
              <w:jc w:val="center"/>
              <w:rPr>
                <w:rFonts w:hint="default" w:ascii="仿宋_GB2312" w:hAnsi="仿宋_GB2312" w:eastAsia="仿宋_GB2312" w:cs="仿宋_GB2312"/>
                <w:sz w:val="21"/>
                <w:szCs w:val="21"/>
                <w:vertAlign w:val="baseline"/>
                <w:lang w:val="en-US" w:eastAsia="zh-CN"/>
              </w:rPr>
            </w:pPr>
          </w:p>
        </w:tc>
        <w:tc>
          <w:tcPr>
            <w:tcW w:w="947" w:type="dxa"/>
            <w:shd w:val="clear" w:color="auto" w:fill="auto"/>
            <w:vAlign w:val="center"/>
          </w:tcPr>
          <w:p w14:paraId="3E9EA056">
            <w:pPr>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7个工作日</w:t>
            </w:r>
          </w:p>
        </w:tc>
        <w:tc>
          <w:tcPr>
            <w:tcW w:w="845" w:type="dxa"/>
            <w:shd w:val="clear" w:color="auto" w:fill="auto"/>
            <w:vAlign w:val="center"/>
          </w:tcPr>
          <w:p w14:paraId="2203D929">
            <w:pPr>
              <w:jc w:val="center"/>
              <w:rPr>
                <w:rFonts w:hint="eastAsia"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1"/>
                <w:szCs w:val="21"/>
                <w:vertAlign w:val="baseline"/>
                <w:lang w:val="en-US" w:eastAsia="zh-CN"/>
              </w:rPr>
              <w:t>不收费</w:t>
            </w:r>
          </w:p>
        </w:tc>
        <w:tc>
          <w:tcPr>
            <w:tcW w:w="484" w:type="dxa"/>
            <w:shd w:val="clear" w:color="auto" w:fill="auto"/>
            <w:vAlign w:val="center"/>
          </w:tcPr>
          <w:p w14:paraId="22537D2D">
            <w:pPr>
              <w:jc w:val="center"/>
              <w:rPr>
                <w:rFonts w:hint="default" w:ascii="仿宋_GB2312" w:hAnsi="仿宋_GB2312" w:eastAsia="仿宋_GB2312" w:cs="仿宋_GB2312"/>
                <w:b w:val="0"/>
                <w:bCs w:val="0"/>
                <w:kern w:val="2"/>
                <w:sz w:val="21"/>
                <w:szCs w:val="21"/>
                <w:vertAlign w:val="baseline"/>
                <w:lang w:val="en-US" w:eastAsia="zh-CN" w:bidi="ar-SA"/>
              </w:rPr>
            </w:pPr>
          </w:p>
        </w:tc>
      </w:tr>
    </w:tbl>
    <w:p w14:paraId="453E1F5C">
      <w:pPr>
        <w:rPr>
          <w:rFonts w:hint="default" w:ascii="仿宋_GB2312" w:hAnsi="仿宋_GB2312" w:eastAsia="仿宋_GB2312" w:cs="仿宋_GB2312"/>
          <w:sz w:val="32"/>
          <w:szCs w:val="32"/>
          <w:lang w:val="en-US" w:eastAsia="zh-CN"/>
        </w:rPr>
      </w:pPr>
    </w:p>
    <w:sectPr>
      <w:pgSz w:w="16838" w:h="11906" w:orient="landscape"/>
      <w:pgMar w:top="567"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hNDE2YmI0OWUwNjhmYzNiMDVkNWFlMGNlNDdiMjEifQ=="/>
  </w:docVars>
  <w:rsids>
    <w:rsidRoot w:val="384067CC"/>
    <w:rsid w:val="26185D90"/>
    <w:rsid w:val="28277323"/>
    <w:rsid w:val="384067CC"/>
    <w:rsid w:val="5508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Words>
  <Characters>339</Characters>
  <Lines>0</Lines>
  <Paragraphs>0</Paragraphs>
  <TotalTime>10</TotalTime>
  <ScaleCrop>false</ScaleCrop>
  <LinksUpToDate>false</LinksUpToDate>
  <CharactersWithSpaces>339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2024-11-21T06:27:00Z</dcterms:created>
  <dc:creator>Conspiracy丶YHX</dc:creator>
  <cp:lastModifiedBy>Conspiracy丶YHX</cp:lastModifiedBy>
  <cp:lastPrinted>2024-11-21T09:37:24Z</cp:lastPrinted>
  <dcterms:modified xsi:type="dcterms:W3CDTF">2024-11-21T09:37:55Z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CEBD61A5B1C148F998C0EE0192363939_13</vt:lpwstr>
  </property>
</Properties>
</file>