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4539">
      <w:pPr>
        <w:spacing w:line="242" w:lineRule="auto"/>
        <w:rPr>
          <w:rFonts w:ascii="Arial"/>
          <w:sz w:val="21"/>
        </w:rPr>
      </w:pPr>
    </w:p>
    <w:p w14:paraId="603C313A">
      <w:pPr>
        <w:spacing w:line="242" w:lineRule="auto"/>
        <w:rPr>
          <w:rFonts w:ascii="Arial"/>
          <w:sz w:val="21"/>
        </w:rPr>
      </w:pPr>
    </w:p>
    <w:p w14:paraId="386D654F">
      <w:pPr>
        <w:spacing w:line="242" w:lineRule="auto"/>
        <w:rPr>
          <w:rFonts w:ascii="Arial"/>
          <w:sz w:val="21"/>
        </w:rPr>
      </w:pPr>
    </w:p>
    <w:p w14:paraId="48782B12">
      <w:pPr>
        <w:spacing w:before="383" w:line="219" w:lineRule="auto"/>
        <w:ind w:left="353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/>
        </w:rPr>
        <w:pict>
          <v:shape id="_x0000_s1026" o:spid="_x0000_s1026" o:spt="202" type="#_x0000_t202" style="position:absolute;left:0pt;margin-left:31.45pt;margin-top:368.25pt;height:9.7pt;width:5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1E9027">
                  <w:pPr>
                    <w:spacing w:before="20" w:line="188" w:lineRule="auto"/>
                    <w:jc w:val="right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 w:eastAsia="zh-CN"/>
        </w:rPr>
        <w:t>陇县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医疗保障局重大执法决定法制审核目录清单</w:t>
      </w:r>
    </w:p>
    <w:p w14:paraId="30368842">
      <w:pPr>
        <w:spacing w:before="29"/>
      </w:pPr>
    </w:p>
    <w:tbl>
      <w:tblPr>
        <w:tblStyle w:val="4"/>
        <w:tblW w:w="14029" w:type="dxa"/>
        <w:tblInd w:w="1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19"/>
        <w:gridCol w:w="1988"/>
        <w:gridCol w:w="8304"/>
        <w:gridCol w:w="1614"/>
      </w:tblGrid>
      <w:tr w14:paraId="3C7B5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center"/>
          </w:tcPr>
          <w:p w14:paraId="4E7E87CD">
            <w:pPr>
              <w:pStyle w:val="5"/>
              <w:spacing w:before="272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19" w:type="dxa"/>
            <w:vAlign w:val="center"/>
          </w:tcPr>
          <w:p w14:paraId="5389D5DB">
            <w:pPr>
              <w:pStyle w:val="5"/>
              <w:spacing w:before="27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8"/>
                <w:szCs w:val="28"/>
              </w:rPr>
              <w:t>执法类别</w:t>
            </w:r>
          </w:p>
        </w:tc>
        <w:tc>
          <w:tcPr>
            <w:tcW w:w="1988" w:type="dxa"/>
            <w:vAlign w:val="center"/>
          </w:tcPr>
          <w:p w14:paraId="7150E0FE">
            <w:pPr>
              <w:pStyle w:val="5"/>
              <w:spacing w:before="242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8"/>
                <w:szCs w:val="28"/>
              </w:rPr>
              <w:t>审核事项</w:t>
            </w:r>
          </w:p>
        </w:tc>
        <w:tc>
          <w:tcPr>
            <w:tcW w:w="8304" w:type="dxa"/>
            <w:vAlign w:val="center"/>
          </w:tcPr>
          <w:p w14:paraId="5DA13E43">
            <w:pPr>
              <w:pStyle w:val="5"/>
              <w:spacing w:before="23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</w:rPr>
              <w:t>法律依据</w:t>
            </w:r>
          </w:p>
        </w:tc>
        <w:tc>
          <w:tcPr>
            <w:tcW w:w="1614" w:type="dxa"/>
            <w:vAlign w:val="center"/>
          </w:tcPr>
          <w:p w14:paraId="18B9B302">
            <w:pPr>
              <w:pStyle w:val="5"/>
              <w:spacing w:before="27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6"/>
                <w:sz w:val="28"/>
                <w:szCs w:val="28"/>
              </w:rPr>
              <w:t>承办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6"/>
                <w:sz w:val="28"/>
                <w:szCs w:val="28"/>
                <w:lang w:eastAsia="zh-CN"/>
              </w:rPr>
              <w:t>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6"/>
                <w:sz w:val="28"/>
                <w:szCs w:val="28"/>
              </w:rPr>
              <w:t>室</w:t>
            </w:r>
          </w:p>
        </w:tc>
      </w:tr>
      <w:tr w14:paraId="1429D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804" w:type="dxa"/>
            <w:vAlign w:val="top"/>
          </w:tcPr>
          <w:p w14:paraId="651E095E">
            <w:pPr>
              <w:spacing w:line="289" w:lineRule="auto"/>
              <w:rPr>
                <w:rFonts w:ascii="Arial"/>
                <w:sz w:val="21"/>
              </w:rPr>
            </w:pPr>
          </w:p>
          <w:p w14:paraId="79147778">
            <w:pPr>
              <w:spacing w:line="290" w:lineRule="auto"/>
              <w:rPr>
                <w:rFonts w:ascii="Arial"/>
                <w:sz w:val="21"/>
              </w:rPr>
            </w:pPr>
          </w:p>
          <w:p w14:paraId="28B1A3CD">
            <w:pPr>
              <w:spacing w:line="290" w:lineRule="auto"/>
              <w:rPr>
                <w:rFonts w:ascii="Arial"/>
                <w:sz w:val="21"/>
              </w:rPr>
            </w:pPr>
          </w:p>
          <w:p w14:paraId="2A6269C2">
            <w:pPr>
              <w:pStyle w:val="5"/>
              <w:spacing w:before="78" w:line="184" w:lineRule="auto"/>
              <w:ind w:left="334"/>
            </w:pPr>
            <w:r>
              <w:t>1</w:t>
            </w:r>
          </w:p>
        </w:tc>
        <w:tc>
          <w:tcPr>
            <w:tcW w:w="1319" w:type="dxa"/>
            <w:vAlign w:val="top"/>
          </w:tcPr>
          <w:p w14:paraId="4A07EDE5">
            <w:pPr>
              <w:spacing w:line="269" w:lineRule="auto"/>
              <w:rPr>
                <w:rFonts w:ascii="Arial"/>
                <w:sz w:val="21"/>
              </w:rPr>
            </w:pPr>
          </w:p>
          <w:p w14:paraId="0CD7135D">
            <w:pPr>
              <w:spacing w:line="270" w:lineRule="auto"/>
              <w:rPr>
                <w:rFonts w:ascii="Arial"/>
                <w:sz w:val="21"/>
              </w:rPr>
            </w:pPr>
          </w:p>
          <w:p w14:paraId="02F417F8">
            <w:pPr>
              <w:spacing w:line="270" w:lineRule="auto"/>
              <w:rPr>
                <w:rFonts w:ascii="Arial"/>
                <w:sz w:val="21"/>
              </w:rPr>
            </w:pPr>
          </w:p>
          <w:p w14:paraId="072893C6">
            <w:pPr>
              <w:pStyle w:val="5"/>
              <w:spacing w:before="78" w:line="220" w:lineRule="auto"/>
              <w:ind w:left="170"/>
            </w:pPr>
            <w:r>
              <w:rPr>
                <w:spacing w:val="7"/>
              </w:rPr>
              <w:t>行政处罚</w:t>
            </w:r>
          </w:p>
        </w:tc>
        <w:tc>
          <w:tcPr>
            <w:tcW w:w="1988" w:type="dxa"/>
            <w:vAlign w:val="center"/>
          </w:tcPr>
          <w:p w14:paraId="20F2710E">
            <w:pPr>
              <w:spacing w:line="451" w:lineRule="auto"/>
              <w:jc w:val="both"/>
              <w:rPr>
                <w:rFonts w:ascii="Arial"/>
                <w:sz w:val="21"/>
              </w:rPr>
            </w:pPr>
          </w:p>
          <w:p w14:paraId="16BFEFEC">
            <w:pPr>
              <w:pStyle w:val="5"/>
              <w:spacing w:before="78" w:line="219" w:lineRule="auto"/>
              <w:jc w:val="both"/>
            </w:pPr>
            <w:r>
              <w:rPr>
                <w:spacing w:val="-2"/>
              </w:rPr>
              <w:t>对骗取医疗保障基金支出的行政</w:t>
            </w:r>
            <w:r>
              <w:rPr>
                <w:spacing w:val="14"/>
              </w:rPr>
              <w:t>处罚</w:t>
            </w:r>
          </w:p>
        </w:tc>
        <w:tc>
          <w:tcPr>
            <w:tcW w:w="8304" w:type="dxa"/>
            <w:vAlign w:val="center"/>
          </w:tcPr>
          <w:p w14:paraId="6A90D731">
            <w:pPr>
              <w:pStyle w:val="5"/>
              <w:spacing w:before="130" w:line="285" w:lineRule="auto"/>
              <w:ind w:left="116" w:hanging="116"/>
              <w:jc w:val="both"/>
            </w:pPr>
            <w:r>
              <w:rPr>
                <w:spacing w:val="-10"/>
              </w:rPr>
              <w:t>《中华人民共和国社会保险法》第八十七条：“社会保险经办机构以及医疗机构、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药品经营单位等社会保险服务机构以欺诈、</w:t>
            </w:r>
            <w:r>
              <w:rPr>
                <w:spacing w:val="-10"/>
              </w:rPr>
              <w:t>伪造证明材料或者其他手段骗取社会</w:t>
            </w:r>
            <w:r>
              <w:t xml:space="preserve">  </w:t>
            </w:r>
            <w:r>
              <w:rPr>
                <w:spacing w:val="-10"/>
              </w:rPr>
              <w:t>保险基金支出的，由社会保险行政部门责令退回骗取的社会保险金，处骗取金额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二倍以上五倍以下的罚款；属于社会保险服务机构的，</w:t>
            </w:r>
            <w:r>
              <w:rPr>
                <w:spacing w:val="-10"/>
              </w:rPr>
              <w:t>解除服务协议；直接负责</w:t>
            </w:r>
            <w:r>
              <w:t xml:space="preserve">  </w:t>
            </w:r>
            <w:r>
              <w:rPr>
                <w:spacing w:val="2"/>
              </w:rPr>
              <w:t>的主管人员和其他直接责任人员有执业资格的，依法吊销其执业资格。”</w:t>
            </w:r>
          </w:p>
        </w:tc>
        <w:tc>
          <w:tcPr>
            <w:tcW w:w="1614" w:type="dxa"/>
            <w:vAlign w:val="center"/>
          </w:tcPr>
          <w:p w14:paraId="6C371394">
            <w:pPr>
              <w:pStyle w:val="5"/>
              <w:spacing w:before="78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局办公室</w:t>
            </w:r>
          </w:p>
        </w:tc>
      </w:tr>
      <w:tr w14:paraId="7026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04" w:type="dxa"/>
            <w:vAlign w:val="top"/>
          </w:tcPr>
          <w:p w14:paraId="4D7D8384">
            <w:pPr>
              <w:spacing w:line="267" w:lineRule="auto"/>
              <w:rPr>
                <w:rFonts w:ascii="Arial"/>
                <w:sz w:val="21"/>
              </w:rPr>
            </w:pPr>
          </w:p>
          <w:p w14:paraId="3C32D68C">
            <w:pPr>
              <w:spacing w:line="268" w:lineRule="auto"/>
              <w:rPr>
                <w:rFonts w:ascii="Arial"/>
                <w:sz w:val="21"/>
              </w:rPr>
            </w:pPr>
          </w:p>
          <w:p w14:paraId="461CFE97">
            <w:pPr>
              <w:pStyle w:val="5"/>
              <w:spacing w:before="78" w:line="183" w:lineRule="auto"/>
              <w:ind w:left="334"/>
            </w:pPr>
            <w:r>
              <w:t>2</w:t>
            </w:r>
          </w:p>
        </w:tc>
        <w:tc>
          <w:tcPr>
            <w:tcW w:w="1319" w:type="dxa"/>
            <w:vAlign w:val="top"/>
          </w:tcPr>
          <w:p w14:paraId="27EBCC8F">
            <w:pPr>
              <w:spacing w:line="474" w:lineRule="auto"/>
              <w:rPr>
                <w:rFonts w:ascii="Arial"/>
                <w:sz w:val="21"/>
              </w:rPr>
            </w:pPr>
          </w:p>
          <w:p w14:paraId="10E168C4">
            <w:pPr>
              <w:pStyle w:val="5"/>
              <w:spacing w:before="78" w:line="220" w:lineRule="auto"/>
              <w:ind w:left="170"/>
            </w:pPr>
            <w:r>
              <w:rPr>
                <w:spacing w:val="7"/>
              </w:rPr>
              <w:t>行政处罚</w:t>
            </w:r>
          </w:p>
        </w:tc>
        <w:tc>
          <w:tcPr>
            <w:tcW w:w="1988" w:type="dxa"/>
            <w:vAlign w:val="center"/>
          </w:tcPr>
          <w:p w14:paraId="78D887C3">
            <w:pPr>
              <w:pStyle w:val="5"/>
              <w:spacing w:before="78" w:line="279" w:lineRule="auto"/>
              <w:ind w:right="127"/>
              <w:jc w:val="both"/>
            </w:pPr>
            <w:r>
              <w:rPr>
                <w:spacing w:val="-2"/>
              </w:rPr>
              <w:t>对骗取医疗保障</w:t>
            </w:r>
            <w:r>
              <w:rPr>
                <w:spacing w:val="4"/>
              </w:rPr>
              <w:t xml:space="preserve"> 待遇的行政处罚</w:t>
            </w:r>
          </w:p>
        </w:tc>
        <w:tc>
          <w:tcPr>
            <w:tcW w:w="8304" w:type="dxa"/>
            <w:vAlign w:val="center"/>
          </w:tcPr>
          <w:p w14:paraId="70A7148A">
            <w:pPr>
              <w:pStyle w:val="5"/>
              <w:spacing w:before="155" w:line="291" w:lineRule="auto"/>
              <w:ind w:left="128" w:hanging="128"/>
              <w:jc w:val="both"/>
            </w:pPr>
            <w:r>
              <w:rPr>
                <w:spacing w:val="-4"/>
              </w:rPr>
              <w:t>《中华人民共和国社会保险法》第八十八条：“以欺诈、伪造证</w:t>
            </w:r>
            <w:r>
              <w:rPr>
                <w:spacing w:val="-5"/>
              </w:rPr>
              <w:t>明材料或者其他</w:t>
            </w:r>
            <w:r>
              <w:t xml:space="preserve"> </w:t>
            </w:r>
            <w:r>
              <w:rPr>
                <w:spacing w:val="-7"/>
              </w:rPr>
              <w:t>手段骗取社会保险待遇的，由社会保险行政部门责令退回骗取的社会保险金，处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骗取金额二倍以上五倍以下的罚款。”</w:t>
            </w:r>
          </w:p>
        </w:tc>
        <w:tc>
          <w:tcPr>
            <w:tcW w:w="1614" w:type="dxa"/>
            <w:vAlign w:val="center"/>
          </w:tcPr>
          <w:p w14:paraId="02C7CDEA">
            <w:pPr>
              <w:pStyle w:val="5"/>
              <w:spacing w:before="78" w:line="221" w:lineRule="auto"/>
              <w:jc w:val="center"/>
            </w:pPr>
            <w:r>
              <w:rPr>
                <w:rFonts w:hint="eastAsia"/>
                <w:lang w:val="en-US" w:eastAsia="zh-CN"/>
              </w:rPr>
              <w:t>局办公室</w:t>
            </w:r>
          </w:p>
        </w:tc>
      </w:tr>
      <w:tr w14:paraId="474A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804" w:type="dxa"/>
            <w:vAlign w:val="top"/>
          </w:tcPr>
          <w:p w14:paraId="6AE21C63">
            <w:pPr>
              <w:spacing w:line="251" w:lineRule="auto"/>
              <w:rPr>
                <w:rFonts w:ascii="Arial"/>
                <w:sz w:val="21"/>
              </w:rPr>
            </w:pPr>
          </w:p>
          <w:p w14:paraId="68C6A52F">
            <w:pPr>
              <w:spacing w:line="251" w:lineRule="auto"/>
              <w:rPr>
                <w:rFonts w:ascii="Arial"/>
                <w:sz w:val="21"/>
              </w:rPr>
            </w:pPr>
          </w:p>
          <w:p w14:paraId="7BD41042">
            <w:pPr>
              <w:spacing w:line="251" w:lineRule="auto"/>
              <w:rPr>
                <w:rFonts w:ascii="Arial"/>
                <w:sz w:val="21"/>
              </w:rPr>
            </w:pPr>
          </w:p>
          <w:p w14:paraId="7C23F985">
            <w:pPr>
              <w:spacing w:line="251" w:lineRule="auto"/>
              <w:rPr>
                <w:rFonts w:ascii="Arial"/>
                <w:sz w:val="21"/>
              </w:rPr>
            </w:pPr>
          </w:p>
          <w:p w14:paraId="6350C047">
            <w:pPr>
              <w:pStyle w:val="5"/>
              <w:spacing w:before="78" w:line="183" w:lineRule="auto"/>
              <w:ind w:left="334"/>
            </w:pPr>
            <w:r>
              <w:t>3</w:t>
            </w:r>
          </w:p>
        </w:tc>
        <w:tc>
          <w:tcPr>
            <w:tcW w:w="1319" w:type="dxa"/>
            <w:vAlign w:val="top"/>
          </w:tcPr>
          <w:p w14:paraId="11A12F97">
            <w:pPr>
              <w:spacing w:line="314" w:lineRule="auto"/>
              <w:rPr>
                <w:rFonts w:ascii="Arial"/>
                <w:sz w:val="21"/>
              </w:rPr>
            </w:pPr>
          </w:p>
          <w:p w14:paraId="73DBB270">
            <w:pPr>
              <w:spacing w:line="314" w:lineRule="auto"/>
              <w:rPr>
                <w:rFonts w:ascii="Arial"/>
                <w:sz w:val="21"/>
              </w:rPr>
            </w:pPr>
          </w:p>
          <w:p w14:paraId="2D3D7F2B">
            <w:pPr>
              <w:spacing w:line="315" w:lineRule="auto"/>
              <w:rPr>
                <w:rFonts w:ascii="Arial"/>
                <w:sz w:val="21"/>
              </w:rPr>
            </w:pPr>
          </w:p>
          <w:p w14:paraId="7DDDAE90">
            <w:pPr>
              <w:pStyle w:val="5"/>
              <w:spacing w:before="78" w:line="220" w:lineRule="auto"/>
              <w:ind w:left="170"/>
            </w:pPr>
            <w:r>
              <w:rPr>
                <w:spacing w:val="5"/>
              </w:rPr>
              <w:t>行政强制</w:t>
            </w:r>
          </w:p>
        </w:tc>
        <w:tc>
          <w:tcPr>
            <w:tcW w:w="1988" w:type="dxa"/>
            <w:vAlign w:val="center"/>
          </w:tcPr>
          <w:p w14:paraId="13D183A5">
            <w:pPr>
              <w:pStyle w:val="5"/>
              <w:spacing w:before="78" w:line="219" w:lineRule="auto"/>
              <w:jc w:val="both"/>
            </w:pPr>
            <w:r>
              <w:rPr>
                <w:spacing w:val="2"/>
              </w:rPr>
              <w:t>封存与医疗生育</w:t>
            </w:r>
            <w:r>
              <w:rPr>
                <w:spacing w:val="17"/>
              </w:rPr>
              <w:t>保险基金收支、</w:t>
            </w:r>
            <w:r>
              <w:rPr>
                <w:spacing w:val="2"/>
              </w:rPr>
              <w:t>管理和投资运营</w:t>
            </w:r>
            <w:r>
              <w:rPr>
                <w:spacing w:val="-2"/>
              </w:rPr>
              <w:t>相关的资料</w:t>
            </w:r>
          </w:p>
        </w:tc>
        <w:tc>
          <w:tcPr>
            <w:tcW w:w="8304" w:type="dxa"/>
            <w:vAlign w:val="center"/>
          </w:tcPr>
          <w:p w14:paraId="010C8B9B">
            <w:pPr>
              <w:pStyle w:val="5"/>
              <w:spacing w:before="55" w:line="284" w:lineRule="auto"/>
              <w:ind w:left="63"/>
              <w:jc w:val="both"/>
            </w:pPr>
            <w:r>
              <w:rPr>
                <w:spacing w:val="-5"/>
              </w:rPr>
              <w:t>《中华人民共和国社会保险法》第七十九条第二款：“社会保险行政</w:t>
            </w:r>
            <w:r>
              <w:rPr>
                <w:spacing w:val="-6"/>
              </w:rPr>
              <w:t>部门对社会</w:t>
            </w:r>
            <w:r>
              <w:t xml:space="preserve"> </w:t>
            </w:r>
            <w:r>
              <w:rPr>
                <w:spacing w:val="-1"/>
              </w:rPr>
              <w:t>保险基金实施监督检查，有权采取下列措施：(一)查阅、记录、复制与社会保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险基金收支、管理和投资运营相关的资料，对可能被转移、隐匿或者灭失的资料</w:t>
            </w:r>
            <w:r>
              <w:rPr>
                <w:spacing w:val="4"/>
              </w:rPr>
              <w:t xml:space="preserve"> </w:t>
            </w:r>
            <w:r>
              <w:t>予以封存；(二)询问与调查事项有关的单位和个人，要求其对与调查事项有关</w:t>
            </w:r>
            <w:r>
              <w:rPr>
                <w:spacing w:val="1"/>
              </w:rPr>
              <w:t xml:space="preserve"> </w:t>
            </w:r>
            <w:r>
              <w:t xml:space="preserve">的问题作出说明、提供有关证明材料；(三)对隐匿、转移、侵占、挪用社会保 </w:t>
            </w:r>
            <w:r>
              <w:rPr>
                <w:spacing w:val="15"/>
              </w:rPr>
              <w:t>险基金的行为予以制止并责令改正。”</w:t>
            </w:r>
          </w:p>
        </w:tc>
        <w:tc>
          <w:tcPr>
            <w:tcW w:w="1614" w:type="dxa"/>
            <w:vAlign w:val="center"/>
          </w:tcPr>
          <w:p w14:paraId="7424DC2F">
            <w:pPr>
              <w:pStyle w:val="5"/>
              <w:spacing w:before="78" w:line="221" w:lineRule="auto"/>
              <w:jc w:val="center"/>
            </w:pPr>
            <w:r>
              <w:rPr>
                <w:rFonts w:hint="eastAsia"/>
                <w:lang w:val="en-US" w:eastAsia="zh-CN"/>
              </w:rPr>
              <w:t>局办公室</w:t>
            </w:r>
          </w:p>
        </w:tc>
      </w:tr>
    </w:tbl>
    <w:p w14:paraId="7D4044FE">
      <w:pPr>
        <w:spacing w:before="145" w:line="470" w:lineRule="exact"/>
        <w:ind w:firstLine="570"/>
      </w:pPr>
    </w:p>
    <w:sectPr>
      <w:pgSz w:w="16980" w:h="12110"/>
      <w:pgMar w:top="1029" w:right="529" w:bottom="0" w:left="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4NmQ5ZTkzNjFkZGNlMDNjNTg3NDgyN2RlYzA5NzUifQ=="/>
  </w:docVars>
  <w:rsids>
    <w:rsidRoot w:val="00000000"/>
    <w:rsid w:val="09500979"/>
    <w:rsid w:val="6E5F685C"/>
    <w:rsid w:val="6EB57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574</Words>
  <Characters>574</Characters>
  <TotalTime>2</TotalTime>
  <ScaleCrop>false</ScaleCrop>
  <LinksUpToDate>false</LinksUpToDate>
  <CharactersWithSpaces>589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2024-11-07T14:52:00Z</dcterms:created>
  <dc:creator>Kingsoft-PDF</dc:creator>
  <cp:lastModifiedBy>厌人心！</cp:lastModifiedBy>
  <cp:lastPrinted>2024-11-07T07:42:00Z</cp:lastPrinted>
  <dcterms:modified xsi:type="dcterms:W3CDTF">2024-11-07T07:47:03Z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2024-11-07T14:52:09Z</vt:filetime>
  </property>
  <property fmtid="{D5CDD505-2E9C-101B-9397-08002B2CF9AE}" pid="4" name="UsrData">
    <vt:lpwstr>672c6396924d7800204263c7wl</vt:lpwstr>
  </property>
  <property fmtid="{D5CDD505-2E9C-101B-9397-08002B2CF9AE}" pid="5" name="KSOProductBuildVer">
    <vt:lpwstr>2052-12.1.0.18608</vt:lpwstr>
  </property>
  <property fmtid="{D5CDD505-2E9C-101B-9397-08002B2CF9AE}" pid="6" name="ICV">
    <vt:lpwstr>D62065BA392E43ACA8F1D1CE0D495583_12</vt:lpwstr>
  </property>
</Properties>
</file>