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A8CFF7">
      <w:pPr>
        <w:pStyle w:val="2"/>
        <w:spacing w:line="281" w:lineRule="auto"/>
        <w:jc w:val="center"/>
      </w:pPr>
      <w:r>
        <w:rPr>
          <w:rFonts w:hint="eastAsia" w:ascii="仿宋" w:hAnsi="仿宋" w:eastAsia="仿宋" w:cs="仿宋"/>
          <w:sz w:val="36"/>
          <w:szCs w:val="36"/>
          <w:lang w:val="en-US" w:eastAsia="zh-CN"/>
        </w:rPr>
        <w:t>陇县农业农村局农业行政处罚事项指导目录</w:t>
      </w:r>
      <w:bookmarkStart w:id="0" w:name="_GoBack"/>
      <w:bookmarkEnd w:id="0"/>
    </w:p>
    <w:tbl>
      <w:tblPr>
        <w:tblStyle w:val="5"/>
        <w:tblpPr w:leftFromText="180" w:rightFromText="180" w:vertAnchor="text" w:horzAnchor="page" w:tblpXSpec="center" w:tblpY="333"/>
        <w:tblOverlap w:val="never"/>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724"/>
        <w:gridCol w:w="4187"/>
        <w:gridCol w:w="5888"/>
        <w:gridCol w:w="2660"/>
      </w:tblGrid>
      <w:tr w14:paraId="2CFFB5C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07" w:hRule="atLeast"/>
          <w:jc w:val="center"/>
        </w:trPr>
        <w:tc>
          <w:tcPr>
            <w:tcW w:w="724" w:type="dxa"/>
            <w:tcBorders>
              <w:tl2br w:val="nil"/>
              <w:tr2bl w:val="nil"/>
            </w:tcBorders>
            <w:noWrap w:val="0"/>
            <w:vAlign w:val="center"/>
          </w:tcPr>
          <w:p w14:paraId="5115AB4D">
            <w:pPr>
              <w:keepNext w:val="0"/>
              <w:keepLines w:val="0"/>
              <w:pageBreakBefore w:val="0"/>
              <w:widowControl w:val="0"/>
              <w:tabs>
                <w:tab w:val="left" w:pos="210"/>
              </w:tabs>
              <w:kinsoku/>
              <w:wordWrap/>
              <w:overflowPunct/>
              <w:topLinePunct w:val="0"/>
              <w:autoSpaceDE/>
              <w:autoSpaceDN/>
              <w:bidi w:val="0"/>
              <w:adjustRightInd/>
              <w:snapToGrid/>
              <w:spacing w:line="260" w:lineRule="exact"/>
              <w:ind w:left="0"/>
              <w:jc w:val="center"/>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序号</w:t>
            </w:r>
          </w:p>
        </w:tc>
        <w:tc>
          <w:tcPr>
            <w:tcW w:w="4187" w:type="dxa"/>
            <w:tcBorders>
              <w:tl2br w:val="nil"/>
              <w:tr2bl w:val="nil"/>
            </w:tcBorders>
            <w:noWrap w:val="0"/>
            <w:vAlign w:val="center"/>
          </w:tcPr>
          <w:p w14:paraId="60823B86">
            <w:pPr>
              <w:keepNext w:val="0"/>
              <w:keepLines w:val="0"/>
              <w:pageBreakBefore w:val="0"/>
              <w:widowControl w:val="0"/>
              <w:tabs>
                <w:tab w:val="left" w:pos="210"/>
              </w:tabs>
              <w:kinsoku/>
              <w:wordWrap/>
              <w:overflowPunct/>
              <w:topLinePunct w:val="0"/>
              <w:autoSpaceDE/>
              <w:autoSpaceDN/>
              <w:bidi w:val="0"/>
              <w:adjustRightInd/>
              <w:snapToGrid/>
              <w:spacing w:line="260" w:lineRule="exact"/>
              <w:ind w:left="0"/>
              <w:jc w:val="center"/>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事项名称</w:t>
            </w:r>
          </w:p>
        </w:tc>
        <w:tc>
          <w:tcPr>
            <w:tcW w:w="5888" w:type="dxa"/>
            <w:tcBorders>
              <w:tl2br w:val="nil"/>
              <w:tr2bl w:val="nil"/>
            </w:tcBorders>
            <w:noWrap w:val="0"/>
            <w:vAlign w:val="center"/>
          </w:tcPr>
          <w:p w14:paraId="20BB0CA3">
            <w:pPr>
              <w:keepNext w:val="0"/>
              <w:keepLines w:val="0"/>
              <w:pageBreakBefore w:val="0"/>
              <w:widowControl w:val="0"/>
              <w:kinsoku/>
              <w:wordWrap/>
              <w:overflowPunct/>
              <w:topLinePunct w:val="0"/>
              <w:autoSpaceDE/>
              <w:autoSpaceDN/>
              <w:bidi w:val="0"/>
              <w:adjustRightInd/>
              <w:snapToGrid/>
              <w:spacing w:line="260" w:lineRule="exact"/>
              <w:ind w:left="0"/>
              <w:jc w:val="center"/>
              <w:textAlignment w:val="auto"/>
              <w:rPr>
                <w:rFonts w:hint="eastAsia" w:ascii="宋体" w:hAnsi="宋体" w:eastAsia="宋体" w:cs="宋体"/>
                <w:b w:val="0"/>
                <w:bCs w:val="0"/>
                <w:sz w:val="21"/>
                <w:szCs w:val="21"/>
                <w:vertAlign w:val="baseline"/>
                <w:lang w:val="en-US"/>
              </w:rPr>
            </w:pPr>
            <w:r>
              <w:rPr>
                <w:rFonts w:hint="eastAsia" w:ascii="宋体" w:hAnsi="宋体" w:eastAsia="宋体" w:cs="宋体"/>
                <w:b w:val="0"/>
                <w:bCs w:val="0"/>
                <w:sz w:val="21"/>
                <w:szCs w:val="21"/>
                <w:vertAlign w:val="baseline"/>
                <w:lang w:val="en-US" w:eastAsia="zh-CN"/>
              </w:rPr>
              <w:t>实施依据</w:t>
            </w:r>
          </w:p>
        </w:tc>
        <w:tc>
          <w:tcPr>
            <w:tcW w:w="2660" w:type="dxa"/>
            <w:tcBorders>
              <w:tl2br w:val="nil"/>
              <w:tr2bl w:val="nil"/>
            </w:tcBorders>
            <w:noWrap w:val="0"/>
            <w:vAlign w:val="center"/>
          </w:tcPr>
          <w:p w14:paraId="414BB545">
            <w:pPr>
              <w:keepNext w:val="0"/>
              <w:keepLines w:val="0"/>
              <w:pageBreakBefore w:val="0"/>
              <w:widowControl w:val="0"/>
              <w:kinsoku/>
              <w:wordWrap/>
              <w:overflowPunct/>
              <w:topLinePunct w:val="0"/>
              <w:autoSpaceDE/>
              <w:autoSpaceDN/>
              <w:bidi w:val="0"/>
              <w:adjustRightInd/>
              <w:snapToGrid/>
              <w:spacing w:line="260" w:lineRule="exact"/>
              <w:ind w:left="0"/>
              <w:jc w:val="center"/>
              <w:textAlignment w:val="auto"/>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lang w:eastAsia="zh-CN"/>
              </w:rPr>
              <w:t>批准执罚的文件文号</w:t>
            </w:r>
          </w:p>
        </w:tc>
      </w:tr>
      <w:tr w14:paraId="373BD2E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724" w:type="dxa"/>
            <w:tcBorders>
              <w:tl2br w:val="nil"/>
              <w:tr2bl w:val="nil"/>
            </w:tcBorders>
            <w:noWrap w:val="0"/>
            <w:vAlign w:val="center"/>
          </w:tcPr>
          <w:p w14:paraId="602E95D6">
            <w:pPr>
              <w:keepNext w:val="0"/>
              <w:keepLines w:val="0"/>
              <w:pageBreakBefore w:val="0"/>
              <w:widowControl/>
              <w:suppressLineNumbers w:val="0"/>
              <w:kinsoku/>
              <w:wordWrap/>
              <w:overflowPunct/>
              <w:topLinePunct w:val="0"/>
              <w:autoSpaceDE/>
              <w:autoSpaceDN/>
              <w:bidi w:val="0"/>
              <w:adjustRightInd/>
              <w:snapToGrid/>
              <w:spacing w:line="260" w:lineRule="exact"/>
              <w:ind w:left="0"/>
              <w:jc w:val="center"/>
              <w:textAlignment w:val="auto"/>
              <w:rPr>
                <w:rFonts w:hint="eastAsia" w:ascii="宋体" w:hAnsi="宋体" w:eastAsia="宋体" w:cs="宋体"/>
                <w:b w:val="0"/>
                <w:bCs/>
                <w:i w:val="0"/>
                <w:caps w:val="0"/>
                <w:color w:val="333333"/>
                <w:spacing w:val="0"/>
                <w:sz w:val="20"/>
                <w:szCs w:val="20"/>
                <w:lang w:val="en-US" w:eastAsia="zh-CN"/>
              </w:rPr>
            </w:pPr>
            <w:r>
              <w:rPr>
                <w:rFonts w:hint="eastAsia" w:ascii="宋体" w:hAnsi="宋体" w:eastAsia="宋体" w:cs="宋体"/>
                <w:i w:val="0"/>
                <w:iCs w:val="0"/>
                <w:color w:val="000000"/>
                <w:kern w:val="0"/>
                <w:sz w:val="20"/>
                <w:szCs w:val="20"/>
                <w:u w:val="none"/>
                <w:lang w:val="en-US" w:eastAsia="zh-CN" w:bidi="ar"/>
              </w:rPr>
              <w:t>1</w:t>
            </w:r>
          </w:p>
        </w:tc>
        <w:tc>
          <w:tcPr>
            <w:tcW w:w="4187" w:type="dxa"/>
            <w:tcBorders>
              <w:tl2br w:val="nil"/>
              <w:tr2bl w:val="nil"/>
            </w:tcBorders>
            <w:noWrap w:val="0"/>
            <w:vAlign w:val="center"/>
          </w:tcPr>
          <w:p w14:paraId="42800B94">
            <w:pPr>
              <w:keepNext w:val="0"/>
              <w:keepLines w:val="0"/>
              <w:pageBreakBefore w:val="0"/>
              <w:kinsoku/>
              <w:wordWrap/>
              <w:overflowPunct/>
              <w:topLinePunct w:val="0"/>
              <w:autoSpaceDE/>
              <w:autoSpaceDN/>
              <w:bidi w:val="0"/>
              <w:adjustRightInd/>
              <w:snapToGrid/>
              <w:spacing w:line="260" w:lineRule="exact"/>
              <w:ind w:left="0"/>
              <w:jc w:val="both"/>
              <w:textAlignment w:val="auto"/>
              <w:rPr>
                <w:rFonts w:hint="eastAsia" w:ascii="宋体" w:hAnsi="宋体" w:eastAsia="宋体" w:cs="宋体"/>
                <w:b w:val="0"/>
                <w:bCs/>
                <w:i w:val="0"/>
                <w:caps w:val="0"/>
                <w:color w:val="333333"/>
                <w:spacing w:val="0"/>
                <w:sz w:val="20"/>
                <w:szCs w:val="20"/>
                <w:lang w:val="en-US" w:eastAsia="zh-CN"/>
              </w:rPr>
            </w:pPr>
            <w:r>
              <w:rPr>
                <w:rFonts w:hint="eastAsia" w:ascii="宋体" w:hAnsi="宋体" w:eastAsia="宋体" w:cs="宋体"/>
                <w:b w:val="0"/>
                <w:bCs/>
                <w:i w:val="0"/>
                <w:caps w:val="0"/>
                <w:color w:val="333333"/>
                <w:spacing w:val="0"/>
                <w:sz w:val="20"/>
                <w:szCs w:val="20"/>
                <w:lang w:val="en-US" w:eastAsia="zh-CN"/>
              </w:rPr>
              <w:t>对农产品质量安全检测机构、检测人员出具虚假检测报告的处罚</w:t>
            </w:r>
          </w:p>
        </w:tc>
        <w:tc>
          <w:tcPr>
            <w:tcW w:w="5888" w:type="dxa"/>
            <w:tcBorders>
              <w:tl2br w:val="nil"/>
              <w:tr2bl w:val="nil"/>
            </w:tcBorders>
            <w:noWrap w:val="0"/>
            <w:vAlign w:val="center"/>
          </w:tcPr>
          <w:p w14:paraId="7B94131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60" w:lineRule="exact"/>
              <w:ind w:left="0" w:leftChars="0" w:right="0" w:rightChars="0"/>
              <w:jc w:val="both"/>
              <w:textAlignment w:val="auto"/>
              <w:rPr>
                <w:rFonts w:hint="eastAsia" w:ascii="宋体" w:hAnsi="宋体" w:eastAsia="宋体" w:cs="宋体"/>
                <w:b w:val="0"/>
                <w:bCs/>
                <w:i w:val="0"/>
                <w:caps w:val="0"/>
                <w:color w:val="333333"/>
                <w:spacing w:val="0"/>
                <w:sz w:val="20"/>
                <w:szCs w:val="20"/>
                <w:lang w:val="en-US" w:eastAsia="zh-CN"/>
              </w:rPr>
            </w:pPr>
            <w:r>
              <w:rPr>
                <w:rFonts w:hint="eastAsia" w:ascii="宋体" w:hAnsi="宋体" w:eastAsia="宋体" w:cs="宋体"/>
                <w:b w:val="0"/>
                <w:bCs/>
                <w:i w:val="0"/>
                <w:caps w:val="0"/>
                <w:color w:val="333333"/>
                <w:spacing w:val="0"/>
                <w:sz w:val="20"/>
                <w:szCs w:val="20"/>
                <w:lang w:val="en-US" w:eastAsia="zh-CN"/>
              </w:rPr>
              <w:t>第六十五条  农产品质量安全检测机构、检测人员出具虚假检测报告的，由县级以上人民政府农业农村主管部门没收所收取的检测费用，检测费用不足一万元的，并处五万元以上十万元以下罚款，检测费用一万元以上的，并处检测费用五倍以上十倍以下罚款；对直接负责的主管人员和其他直接责任人员处一万元以上五万元以下罚款；使消费者的合法权益受到损害的，农产品质量安全检测机构应当与农产品生产经营者承担连带责任。</w:t>
            </w:r>
          </w:p>
        </w:tc>
        <w:tc>
          <w:tcPr>
            <w:tcW w:w="2660" w:type="dxa"/>
            <w:tcBorders>
              <w:tl2br w:val="nil"/>
              <w:tr2bl w:val="nil"/>
            </w:tcBorders>
            <w:noWrap w:val="0"/>
            <w:vAlign w:val="center"/>
          </w:tcPr>
          <w:p w14:paraId="2202D6FC">
            <w:pPr>
              <w:keepNext w:val="0"/>
              <w:keepLines w:val="0"/>
              <w:pageBreakBefore w:val="0"/>
              <w:kinsoku/>
              <w:wordWrap/>
              <w:overflowPunct/>
              <w:topLinePunct w:val="0"/>
              <w:autoSpaceDE/>
              <w:autoSpaceDN/>
              <w:bidi w:val="0"/>
              <w:adjustRightInd/>
              <w:snapToGrid/>
              <w:spacing w:line="260" w:lineRule="exact"/>
              <w:ind w:left="0"/>
              <w:jc w:val="center"/>
              <w:textAlignment w:val="auto"/>
              <w:rPr>
                <w:rFonts w:hint="eastAsia" w:ascii="宋体" w:hAnsi="宋体" w:eastAsia="宋体" w:cs="宋体"/>
                <w:kern w:val="2"/>
                <w:sz w:val="20"/>
                <w:szCs w:val="20"/>
                <w:vertAlign w:val="baseline"/>
                <w:lang w:val="en-US" w:eastAsia="zh-CN" w:bidi="ar-SA"/>
              </w:rPr>
            </w:pPr>
            <w:r>
              <w:rPr>
                <w:rFonts w:hint="eastAsia" w:ascii="宋体" w:hAnsi="宋体" w:eastAsia="宋体" w:cs="宋体"/>
                <w:sz w:val="20"/>
                <w:szCs w:val="20"/>
                <w:vertAlign w:val="baseline"/>
              </w:rPr>
              <w:t>《中华人民共和国农产品质量安全法》</w:t>
            </w:r>
          </w:p>
        </w:tc>
      </w:tr>
      <w:tr w14:paraId="289BA27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724" w:type="dxa"/>
            <w:tcBorders>
              <w:tl2br w:val="nil"/>
              <w:tr2bl w:val="nil"/>
            </w:tcBorders>
            <w:noWrap w:val="0"/>
            <w:vAlign w:val="center"/>
          </w:tcPr>
          <w:p w14:paraId="3FDAEA30">
            <w:pPr>
              <w:keepNext w:val="0"/>
              <w:keepLines w:val="0"/>
              <w:pageBreakBefore w:val="0"/>
              <w:widowControl/>
              <w:suppressLineNumbers w:val="0"/>
              <w:kinsoku/>
              <w:wordWrap/>
              <w:overflowPunct/>
              <w:topLinePunct w:val="0"/>
              <w:autoSpaceDE/>
              <w:autoSpaceDN/>
              <w:bidi w:val="0"/>
              <w:adjustRightInd/>
              <w:snapToGrid/>
              <w:spacing w:line="260" w:lineRule="exact"/>
              <w:ind w:left="0"/>
              <w:jc w:val="center"/>
              <w:textAlignment w:val="auto"/>
              <w:rPr>
                <w:rFonts w:hint="eastAsia" w:ascii="宋体" w:hAnsi="宋体" w:eastAsia="宋体" w:cs="宋体"/>
                <w:b w:val="0"/>
                <w:bCs/>
                <w:i w:val="0"/>
                <w:caps w:val="0"/>
                <w:color w:val="333333"/>
                <w:spacing w:val="0"/>
                <w:sz w:val="20"/>
                <w:szCs w:val="20"/>
                <w:lang w:val="en-US" w:eastAsia="zh-CN"/>
              </w:rPr>
            </w:pPr>
            <w:r>
              <w:rPr>
                <w:rFonts w:hint="eastAsia" w:ascii="宋体" w:hAnsi="宋体" w:eastAsia="宋体" w:cs="宋体"/>
                <w:i w:val="0"/>
                <w:iCs w:val="0"/>
                <w:color w:val="000000"/>
                <w:kern w:val="0"/>
                <w:sz w:val="20"/>
                <w:szCs w:val="20"/>
                <w:u w:val="none"/>
                <w:lang w:val="en-US" w:eastAsia="zh-CN" w:bidi="ar"/>
              </w:rPr>
              <w:t>2</w:t>
            </w:r>
          </w:p>
        </w:tc>
        <w:tc>
          <w:tcPr>
            <w:tcW w:w="4187" w:type="dxa"/>
            <w:tcBorders>
              <w:tl2br w:val="nil"/>
              <w:tr2bl w:val="nil"/>
            </w:tcBorders>
            <w:noWrap w:val="0"/>
            <w:vAlign w:val="center"/>
          </w:tcPr>
          <w:p w14:paraId="0FBFFBD9">
            <w:pPr>
              <w:keepNext w:val="0"/>
              <w:keepLines w:val="0"/>
              <w:pageBreakBefore w:val="0"/>
              <w:kinsoku/>
              <w:wordWrap/>
              <w:overflowPunct/>
              <w:topLinePunct w:val="0"/>
              <w:autoSpaceDE/>
              <w:autoSpaceDN/>
              <w:bidi w:val="0"/>
              <w:adjustRightInd/>
              <w:snapToGrid/>
              <w:spacing w:line="260" w:lineRule="exact"/>
              <w:ind w:left="0"/>
              <w:jc w:val="both"/>
              <w:textAlignment w:val="auto"/>
              <w:rPr>
                <w:rFonts w:hint="eastAsia" w:ascii="宋体" w:hAnsi="宋体" w:eastAsia="宋体" w:cs="宋体"/>
                <w:i w:val="0"/>
                <w:caps w:val="0"/>
                <w:color w:val="333333"/>
                <w:spacing w:val="0"/>
                <w:kern w:val="2"/>
                <w:sz w:val="20"/>
                <w:szCs w:val="20"/>
                <w:shd w:val="clear" w:color="auto" w:fill="FFFFFF"/>
                <w:lang w:val="en-US" w:eastAsia="zh-CN" w:bidi="ar-SA"/>
              </w:rPr>
            </w:pPr>
            <w:r>
              <w:rPr>
                <w:rFonts w:hint="eastAsia" w:ascii="宋体" w:hAnsi="宋体" w:eastAsia="宋体" w:cs="宋体"/>
                <w:b w:val="0"/>
                <w:bCs/>
                <w:i w:val="0"/>
                <w:caps w:val="0"/>
                <w:color w:val="333333"/>
                <w:spacing w:val="0"/>
                <w:sz w:val="20"/>
                <w:szCs w:val="20"/>
                <w:lang w:val="en-US" w:eastAsia="zh-CN"/>
              </w:rPr>
              <w:t>对在特定农产品禁止生产区域种植、养殖、捕捞、采集特定农产品或者建立特定农产品生产基地的处罚</w:t>
            </w:r>
          </w:p>
        </w:tc>
        <w:tc>
          <w:tcPr>
            <w:tcW w:w="5888" w:type="dxa"/>
            <w:tcBorders>
              <w:tl2br w:val="nil"/>
              <w:tr2bl w:val="nil"/>
            </w:tcBorders>
            <w:noWrap w:val="0"/>
            <w:vAlign w:val="center"/>
          </w:tcPr>
          <w:p w14:paraId="4C45FF2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60" w:lineRule="exact"/>
              <w:ind w:left="0" w:leftChars="0" w:right="0" w:rightChars="0"/>
              <w:jc w:val="both"/>
              <w:textAlignment w:val="auto"/>
              <w:rPr>
                <w:rFonts w:hint="eastAsia" w:ascii="宋体" w:hAnsi="宋体" w:eastAsia="宋体" w:cs="宋体"/>
                <w:b w:val="0"/>
                <w:bCs/>
                <w:i w:val="0"/>
                <w:caps w:val="0"/>
                <w:color w:val="333333"/>
                <w:spacing w:val="0"/>
                <w:sz w:val="20"/>
                <w:szCs w:val="20"/>
                <w:lang w:val="en-US" w:eastAsia="zh-CN"/>
              </w:rPr>
            </w:pPr>
            <w:r>
              <w:rPr>
                <w:rFonts w:hint="eastAsia" w:ascii="宋体" w:hAnsi="宋体" w:eastAsia="宋体" w:cs="宋体"/>
                <w:b w:val="0"/>
                <w:bCs/>
                <w:i w:val="0"/>
                <w:caps w:val="0"/>
                <w:color w:val="333333"/>
                <w:spacing w:val="0"/>
                <w:sz w:val="20"/>
                <w:szCs w:val="20"/>
                <w:lang w:val="en-US" w:eastAsia="zh-CN"/>
              </w:rPr>
              <w:t>第六十六条  违反本法规定，在特定农产品禁止生产区域种植、养殖、捕捞、采集特定农产品或者建立特定农产品生产基地的，由县级以上地方人民政府农业农村主管部门责令停止违法行为，没收农产品和违法所得，并处违法所得一倍以上三倍以下罚款。</w:t>
            </w:r>
          </w:p>
        </w:tc>
        <w:tc>
          <w:tcPr>
            <w:tcW w:w="2660" w:type="dxa"/>
            <w:tcBorders>
              <w:tl2br w:val="nil"/>
              <w:tr2bl w:val="nil"/>
            </w:tcBorders>
            <w:noWrap w:val="0"/>
            <w:vAlign w:val="center"/>
          </w:tcPr>
          <w:p w14:paraId="3F759895">
            <w:pPr>
              <w:keepNext w:val="0"/>
              <w:keepLines w:val="0"/>
              <w:pageBreakBefore w:val="0"/>
              <w:kinsoku/>
              <w:wordWrap/>
              <w:overflowPunct/>
              <w:topLinePunct w:val="0"/>
              <w:autoSpaceDE/>
              <w:autoSpaceDN/>
              <w:bidi w:val="0"/>
              <w:adjustRightInd/>
              <w:snapToGrid/>
              <w:spacing w:line="260" w:lineRule="exact"/>
              <w:ind w:left="0"/>
              <w:jc w:val="center"/>
              <w:textAlignment w:val="auto"/>
              <w:rPr>
                <w:rFonts w:hint="eastAsia" w:ascii="宋体" w:hAnsi="宋体" w:eastAsia="宋体" w:cs="宋体"/>
                <w:kern w:val="2"/>
                <w:sz w:val="20"/>
                <w:szCs w:val="20"/>
                <w:vertAlign w:val="baseline"/>
                <w:lang w:val="en-US" w:eastAsia="zh-CN" w:bidi="ar-SA"/>
              </w:rPr>
            </w:pPr>
            <w:r>
              <w:rPr>
                <w:rFonts w:hint="eastAsia" w:ascii="宋体" w:hAnsi="宋体" w:eastAsia="宋体" w:cs="宋体"/>
                <w:sz w:val="20"/>
                <w:szCs w:val="20"/>
                <w:vertAlign w:val="baseline"/>
              </w:rPr>
              <w:t>《中华人民共和国农产品质量安全法》</w:t>
            </w:r>
          </w:p>
        </w:tc>
      </w:tr>
      <w:tr w14:paraId="04FCFAC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724" w:type="dxa"/>
            <w:tcBorders>
              <w:tl2br w:val="nil"/>
              <w:tr2bl w:val="nil"/>
            </w:tcBorders>
            <w:noWrap w:val="0"/>
            <w:vAlign w:val="center"/>
          </w:tcPr>
          <w:p w14:paraId="38DF6CCC">
            <w:pPr>
              <w:keepNext w:val="0"/>
              <w:keepLines w:val="0"/>
              <w:pageBreakBefore w:val="0"/>
              <w:widowControl/>
              <w:suppressLineNumbers w:val="0"/>
              <w:kinsoku/>
              <w:wordWrap/>
              <w:overflowPunct/>
              <w:topLinePunct w:val="0"/>
              <w:autoSpaceDE/>
              <w:autoSpaceDN/>
              <w:bidi w:val="0"/>
              <w:adjustRightInd/>
              <w:snapToGrid/>
              <w:spacing w:line="260" w:lineRule="exact"/>
              <w:ind w:left="0"/>
              <w:jc w:val="center"/>
              <w:textAlignment w:val="auto"/>
              <w:rPr>
                <w:rFonts w:hint="eastAsia" w:ascii="宋体" w:hAnsi="宋体" w:eastAsia="宋体" w:cs="宋体"/>
                <w:b w:val="0"/>
                <w:bCs/>
                <w:i w:val="0"/>
                <w:caps w:val="0"/>
                <w:color w:val="333333"/>
                <w:spacing w:val="0"/>
                <w:sz w:val="20"/>
                <w:szCs w:val="20"/>
                <w:lang w:eastAsia="zh-CN"/>
              </w:rPr>
            </w:pPr>
            <w:r>
              <w:rPr>
                <w:rFonts w:hint="eastAsia" w:ascii="宋体" w:hAnsi="宋体" w:eastAsia="宋体" w:cs="宋体"/>
                <w:i w:val="0"/>
                <w:iCs w:val="0"/>
                <w:color w:val="000000"/>
                <w:kern w:val="0"/>
                <w:sz w:val="20"/>
                <w:szCs w:val="20"/>
                <w:u w:val="none"/>
                <w:lang w:val="en-US" w:eastAsia="zh-CN" w:bidi="ar"/>
              </w:rPr>
              <w:t>3</w:t>
            </w:r>
          </w:p>
        </w:tc>
        <w:tc>
          <w:tcPr>
            <w:tcW w:w="4187" w:type="dxa"/>
            <w:tcBorders>
              <w:tl2br w:val="nil"/>
              <w:tr2bl w:val="nil"/>
            </w:tcBorders>
            <w:noWrap w:val="0"/>
            <w:vAlign w:val="center"/>
          </w:tcPr>
          <w:p w14:paraId="125D99DB">
            <w:pPr>
              <w:keepNext w:val="0"/>
              <w:keepLines w:val="0"/>
              <w:pageBreakBefore w:val="0"/>
              <w:kinsoku/>
              <w:wordWrap/>
              <w:overflowPunct/>
              <w:topLinePunct w:val="0"/>
              <w:autoSpaceDE/>
              <w:autoSpaceDN/>
              <w:bidi w:val="0"/>
              <w:adjustRightInd/>
              <w:snapToGrid/>
              <w:spacing w:line="260" w:lineRule="exact"/>
              <w:ind w:left="0"/>
              <w:jc w:val="both"/>
              <w:textAlignment w:val="auto"/>
              <w:rPr>
                <w:rFonts w:hint="eastAsia" w:ascii="宋体" w:hAnsi="宋体" w:eastAsia="宋体" w:cs="宋体"/>
                <w:i w:val="0"/>
                <w:caps w:val="0"/>
                <w:color w:val="333333"/>
                <w:spacing w:val="0"/>
                <w:kern w:val="2"/>
                <w:sz w:val="20"/>
                <w:szCs w:val="20"/>
                <w:shd w:val="clear" w:color="auto" w:fill="FFFFFF"/>
                <w:lang w:val="en-US" w:eastAsia="zh-CN" w:bidi="ar-SA"/>
              </w:rPr>
            </w:pPr>
            <w:r>
              <w:rPr>
                <w:rFonts w:hint="eastAsia" w:ascii="宋体" w:hAnsi="宋体" w:eastAsia="宋体" w:cs="宋体"/>
                <w:b w:val="0"/>
                <w:bCs/>
                <w:i w:val="0"/>
                <w:caps w:val="0"/>
                <w:color w:val="333333"/>
                <w:spacing w:val="0"/>
                <w:sz w:val="20"/>
                <w:szCs w:val="20"/>
                <w:lang w:eastAsia="zh-CN"/>
              </w:rPr>
              <w:t>对</w:t>
            </w:r>
            <w:r>
              <w:rPr>
                <w:rFonts w:hint="eastAsia" w:ascii="宋体" w:hAnsi="宋体" w:eastAsia="宋体" w:cs="宋体"/>
                <w:b w:val="0"/>
                <w:bCs/>
                <w:i w:val="0"/>
                <w:caps w:val="0"/>
                <w:color w:val="333333"/>
                <w:spacing w:val="0"/>
                <w:sz w:val="20"/>
                <w:szCs w:val="20"/>
                <w:lang w:val="en-US" w:eastAsia="zh-CN"/>
              </w:rPr>
              <w:t>未建立农产品质量安全管理制度；未配备相应的农产品质量安全管理技术人员，且未委托具有专业技术知识的人员进行农产品质量安全指导</w:t>
            </w:r>
            <w:r>
              <w:rPr>
                <w:rFonts w:hint="eastAsia" w:ascii="宋体" w:hAnsi="宋体" w:eastAsia="宋体" w:cs="宋体"/>
                <w:b w:val="0"/>
                <w:bCs/>
                <w:i w:val="0"/>
                <w:caps w:val="0"/>
                <w:color w:val="333333"/>
                <w:spacing w:val="0"/>
                <w:sz w:val="20"/>
                <w:szCs w:val="20"/>
              </w:rPr>
              <w:t>的</w:t>
            </w:r>
            <w:r>
              <w:rPr>
                <w:rFonts w:hint="eastAsia" w:ascii="宋体" w:hAnsi="宋体" w:eastAsia="宋体" w:cs="宋体"/>
                <w:b w:val="0"/>
                <w:bCs/>
                <w:i w:val="0"/>
                <w:caps w:val="0"/>
                <w:color w:val="333333"/>
                <w:spacing w:val="0"/>
                <w:sz w:val="20"/>
                <w:szCs w:val="20"/>
                <w:lang w:eastAsia="zh-CN"/>
              </w:rPr>
              <w:t>处罚</w:t>
            </w:r>
          </w:p>
        </w:tc>
        <w:tc>
          <w:tcPr>
            <w:tcW w:w="5888" w:type="dxa"/>
            <w:tcBorders>
              <w:tl2br w:val="nil"/>
              <w:tr2bl w:val="nil"/>
            </w:tcBorders>
            <w:noWrap w:val="0"/>
            <w:vAlign w:val="center"/>
          </w:tcPr>
          <w:p w14:paraId="29694A0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60" w:lineRule="exact"/>
              <w:ind w:left="0" w:leftChars="0" w:right="0" w:rightChars="0"/>
              <w:jc w:val="both"/>
              <w:textAlignment w:val="auto"/>
              <w:rPr>
                <w:rFonts w:hint="eastAsia" w:ascii="宋体" w:hAnsi="宋体" w:eastAsia="宋体" w:cs="宋体"/>
                <w:b w:val="0"/>
                <w:bCs/>
                <w:i w:val="0"/>
                <w:caps w:val="0"/>
                <w:color w:val="333333"/>
                <w:spacing w:val="0"/>
                <w:sz w:val="20"/>
                <w:szCs w:val="20"/>
                <w:lang w:val="en-US" w:eastAsia="zh-CN"/>
              </w:rPr>
            </w:pPr>
            <w:r>
              <w:rPr>
                <w:rFonts w:hint="eastAsia" w:ascii="宋体" w:hAnsi="宋体" w:eastAsia="宋体" w:cs="宋体"/>
                <w:b w:val="0"/>
                <w:bCs/>
                <w:i w:val="0"/>
                <w:caps w:val="0"/>
                <w:color w:val="333333"/>
                <w:spacing w:val="0"/>
                <w:sz w:val="20"/>
                <w:szCs w:val="20"/>
                <w:lang w:val="en-US" w:eastAsia="zh-CN"/>
              </w:rPr>
              <w:t>第六十八条  违反本法规定，农产品生产企业有下列情形之一的，由县级以上地方人民政府农业农村主管部门责令限期改正；逾期不改正的，处五千元以上五万元以下罚款：</w:t>
            </w:r>
          </w:p>
          <w:p w14:paraId="443E63D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60" w:lineRule="exact"/>
              <w:ind w:left="0" w:leftChars="0" w:right="0" w:rightChars="0"/>
              <w:jc w:val="both"/>
              <w:textAlignment w:val="auto"/>
              <w:rPr>
                <w:rFonts w:hint="eastAsia" w:ascii="宋体" w:hAnsi="宋体" w:eastAsia="宋体" w:cs="宋体"/>
                <w:b w:val="0"/>
                <w:bCs/>
                <w:i w:val="0"/>
                <w:caps w:val="0"/>
                <w:color w:val="333333"/>
                <w:spacing w:val="0"/>
                <w:sz w:val="20"/>
                <w:szCs w:val="20"/>
                <w:lang w:val="en-US" w:eastAsia="zh-CN"/>
              </w:rPr>
            </w:pPr>
            <w:r>
              <w:rPr>
                <w:rFonts w:hint="eastAsia" w:ascii="宋体" w:hAnsi="宋体" w:eastAsia="宋体" w:cs="宋体"/>
                <w:b w:val="0"/>
                <w:bCs/>
                <w:i w:val="0"/>
                <w:caps w:val="0"/>
                <w:color w:val="333333"/>
                <w:spacing w:val="0"/>
                <w:sz w:val="20"/>
                <w:szCs w:val="20"/>
                <w:lang w:val="en-US" w:eastAsia="zh-CN"/>
              </w:rPr>
              <w:t>（一）未建立农产品质量安全管理制度；（二）未配备相应的农产品质量安全管理技术人员，且未委托具有专业技术知识的人员进行农产品质量安全指导。</w:t>
            </w:r>
          </w:p>
        </w:tc>
        <w:tc>
          <w:tcPr>
            <w:tcW w:w="2660" w:type="dxa"/>
            <w:tcBorders>
              <w:tl2br w:val="nil"/>
              <w:tr2bl w:val="nil"/>
            </w:tcBorders>
            <w:noWrap w:val="0"/>
            <w:vAlign w:val="center"/>
          </w:tcPr>
          <w:p w14:paraId="00525AB1">
            <w:pPr>
              <w:keepNext w:val="0"/>
              <w:keepLines w:val="0"/>
              <w:pageBreakBefore w:val="0"/>
              <w:kinsoku/>
              <w:wordWrap/>
              <w:overflowPunct/>
              <w:topLinePunct w:val="0"/>
              <w:autoSpaceDE/>
              <w:autoSpaceDN/>
              <w:bidi w:val="0"/>
              <w:adjustRightInd/>
              <w:snapToGrid/>
              <w:spacing w:line="260" w:lineRule="exact"/>
              <w:ind w:left="0"/>
              <w:jc w:val="center"/>
              <w:textAlignment w:val="auto"/>
              <w:rPr>
                <w:rFonts w:hint="eastAsia" w:ascii="宋体" w:hAnsi="宋体" w:eastAsia="宋体" w:cs="宋体"/>
                <w:kern w:val="2"/>
                <w:sz w:val="20"/>
                <w:szCs w:val="20"/>
                <w:vertAlign w:val="baseline"/>
                <w:lang w:val="en-US" w:eastAsia="zh-CN" w:bidi="ar-SA"/>
              </w:rPr>
            </w:pPr>
            <w:r>
              <w:rPr>
                <w:rFonts w:hint="eastAsia" w:ascii="宋体" w:hAnsi="宋体" w:eastAsia="宋体" w:cs="宋体"/>
                <w:sz w:val="20"/>
                <w:szCs w:val="20"/>
                <w:vertAlign w:val="baseline"/>
              </w:rPr>
              <w:t>《中华人民共和国农产品质量安全法》</w:t>
            </w:r>
          </w:p>
        </w:tc>
      </w:tr>
      <w:tr w14:paraId="01773FE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724" w:type="dxa"/>
            <w:tcBorders>
              <w:tl2br w:val="nil"/>
              <w:tr2bl w:val="nil"/>
            </w:tcBorders>
            <w:noWrap w:val="0"/>
            <w:vAlign w:val="center"/>
          </w:tcPr>
          <w:p w14:paraId="1E0CA2C8">
            <w:pPr>
              <w:keepNext w:val="0"/>
              <w:keepLines w:val="0"/>
              <w:pageBreakBefore w:val="0"/>
              <w:widowControl/>
              <w:suppressLineNumbers w:val="0"/>
              <w:kinsoku/>
              <w:wordWrap/>
              <w:overflowPunct/>
              <w:topLinePunct w:val="0"/>
              <w:autoSpaceDE/>
              <w:autoSpaceDN/>
              <w:bidi w:val="0"/>
              <w:adjustRightInd/>
              <w:snapToGrid/>
              <w:spacing w:line="260" w:lineRule="exact"/>
              <w:ind w:left="0"/>
              <w:jc w:val="center"/>
              <w:textAlignment w:val="auto"/>
              <w:rPr>
                <w:rFonts w:hint="eastAsia" w:ascii="宋体" w:hAnsi="宋体" w:eastAsia="宋体" w:cs="宋体"/>
                <w:b w:val="0"/>
                <w:bCs/>
                <w:i w:val="0"/>
                <w:caps w:val="0"/>
                <w:color w:val="333333"/>
                <w:spacing w:val="0"/>
                <w:sz w:val="20"/>
                <w:szCs w:val="20"/>
                <w:lang w:eastAsia="zh-CN"/>
              </w:rPr>
            </w:pPr>
            <w:r>
              <w:rPr>
                <w:rFonts w:hint="eastAsia" w:ascii="宋体" w:hAnsi="宋体" w:eastAsia="宋体" w:cs="宋体"/>
                <w:i w:val="0"/>
                <w:iCs w:val="0"/>
                <w:color w:val="000000"/>
                <w:kern w:val="0"/>
                <w:sz w:val="20"/>
                <w:szCs w:val="20"/>
                <w:u w:val="none"/>
                <w:lang w:val="en-US" w:eastAsia="zh-CN" w:bidi="ar"/>
              </w:rPr>
              <w:t>4</w:t>
            </w:r>
          </w:p>
        </w:tc>
        <w:tc>
          <w:tcPr>
            <w:tcW w:w="4187" w:type="dxa"/>
            <w:tcBorders>
              <w:tl2br w:val="nil"/>
              <w:tr2bl w:val="nil"/>
            </w:tcBorders>
            <w:noWrap w:val="0"/>
            <w:vAlign w:val="center"/>
          </w:tcPr>
          <w:p w14:paraId="50A39C7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60" w:lineRule="exact"/>
              <w:ind w:left="0" w:leftChars="0" w:right="0" w:rightChars="0"/>
              <w:jc w:val="both"/>
              <w:textAlignment w:val="auto"/>
              <w:rPr>
                <w:rFonts w:hint="eastAsia" w:ascii="宋体" w:hAnsi="宋体" w:eastAsia="宋体" w:cs="宋体"/>
                <w:b w:val="0"/>
                <w:bCs/>
                <w:i w:val="0"/>
                <w:caps w:val="0"/>
                <w:color w:val="333333"/>
                <w:spacing w:val="0"/>
                <w:sz w:val="20"/>
                <w:szCs w:val="20"/>
                <w:lang w:val="en-US" w:eastAsia="zh-CN"/>
              </w:rPr>
            </w:pPr>
            <w:r>
              <w:rPr>
                <w:rFonts w:hint="eastAsia" w:ascii="宋体" w:hAnsi="宋体" w:eastAsia="宋体" w:cs="宋体"/>
                <w:b w:val="0"/>
                <w:bCs/>
                <w:i w:val="0"/>
                <w:caps w:val="0"/>
                <w:color w:val="333333"/>
                <w:spacing w:val="0"/>
                <w:sz w:val="20"/>
                <w:szCs w:val="20"/>
                <w:lang w:eastAsia="zh-CN"/>
              </w:rPr>
              <w:t>对</w:t>
            </w:r>
            <w:r>
              <w:rPr>
                <w:rFonts w:hint="eastAsia" w:ascii="宋体" w:hAnsi="宋体" w:eastAsia="宋体" w:cs="宋体"/>
                <w:b w:val="0"/>
                <w:bCs/>
                <w:i w:val="0"/>
                <w:caps w:val="0"/>
                <w:color w:val="333333"/>
                <w:spacing w:val="0"/>
                <w:sz w:val="20"/>
                <w:szCs w:val="20"/>
                <w:lang w:val="en-US" w:eastAsia="zh-CN"/>
              </w:rPr>
              <w:t>农产品生产企业、农民专业合作社、农业社会化服务组织未依照本法规定建立、保存农产品生产记录，或者伪造、变造农产品生产记录的处罚</w:t>
            </w:r>
          </w:p>
        </w:tc>
        <w:tc>
          <w:tcPr>
            <w:tcW w:w="5888" w:type="dxa"/>
            <w:tcBorders>
              <w:tl2br w:val="nil"/>
              <w:tr2bl w:val="nil"/>
            </w:tcBorders>
            <w:noWrap w:val="0"/>
            <w:vAlign w:val="center"/>
          </w:tcPr>
          <w:p w14:paraId="3C3751C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60" w:lineRule="exact"/>
              <w:ind w:left="0" w:leftChars="0" w:right="0" w:rightChars="0"/>
              <w:jc w:val="both"/>
              <w:textAlignment w:val="auto"/>
              <w:rPr>
                <w:rFonts w:hint="eastAsia" w:ascii="宋体" w:hAnsi="宋体" w:eastAsia="宋体" w:cs="宋体"/>
                <w:b w:val="0"/>
                <w:bCs/>
                <w:i w:val="0"/>
                <w:caps w:val="0"/>
                <w:color w:val="333333"/>
                <w:spacing w:val="0"/>
                <w:sz w:val="20"/>
                <w:szCs w:val="20"/>
                <w:lang w:val="en-US" w:eastAsia="zh-CN"/>
              </w:rPr>
            </w:pPr>
            <w:r>
              <w:rPr>
                <w:rFonts w:hint="eastAsia" w:ascii="宋体" w:hAnsi="宋体" w:eastAsia="宋体" w:cs="宋体"/>
                <w:b w:val="0"/>
                <w:bCs/>
                <w:i w:val="0"/>
                <w:caps w:val="0"/>
                <w:color w:val="333333"/>
                <w:spacing w:val="0"/>
                <w:sz w:val="20"/>
                <w:szCs w:val="20"/>
                <w:lang w:val="en-US" w:eastAsia="zh-CN"/>
              </w:rPr>
              <w:t>第六十九条  农产品生产企业、农民专业合作社、农业社会化服务组织未依照本法规定建立、保存农产品生产记录，或者伪造、变造农产品生产记录的，由县级以上地方人民政府农业农村主管部门责令限期改正；逾期不改正的，处二千元以上二万元以下罚款。</w:t>
            </w:r>
          </w:p>
        </w:tc>
        <w:tc>
          <w:tcPr>
            <w:tcW w:w="2660" w:type="dxa"/>
            <w:tcBorders>
              <w:tl2br w:val="nil"/>
              <w:tr2bl w:val="nil"/>
            </w:tcBorders>
            <w:noWrap w:val="0"/>
            <w:vAlign w:val="center"/>
          </w:tcPr>
          <w:p w14:paraId="2F7C1BAC">
            <w:pPr>
              <w:keepNext w:val="0"/>
              <w:keepLines w:val="0"/>
              <w:pageBreakBefore w:val="0"/>
              <w:kinsoku/>
              <w:wordWrap/>
              <w:overflowPunct/>
              <w:topLinePunct w:val="0"/>
              <w:autoSpaceDE/>
              <w:autoSpaceDN/>
              <w:bidi w:val="0"/>
              <w:adjustRightInd/>
              <w:snapToGrid/>
              <w:spacing w:line="260" w:lineRule="exact"/>
              <w:ind w:left="0"/>
              <w:jc w:val="center"/>
              <w:textAlignment w:val="auto"/>
              <w:rPr>
                <w:rFonts w:hint="eastAsia" w:ascii="宋体" w:hAnsi="宋体" w:eastAsia="宋体" w:cs="宋体"/>
                <w:kern w:val="2"/>
                <w:sz w:val="20"/>
                <w:szCs w:val="20"/>
                <w:vertAlign w:val="baseline"/>
                <w:lang w:val="en-US" w:eastAsia="zh-CN" w:bidi="ar-SA"/>
              </w:rPr>
            </w:pPr>
            <w:r>
              <w:rPr>
                <w:rFonts w:hint="eastAsia" w:ascii="宋体" w:hAnsi="宋体" w:eastAsia="宋体" w:cs="宋体"/>
                <w:sz w:val="20"/>
                <w:szCs w:val="20"/>
                <w:vertAlign w:val="baseline"/>
              </w:rPr>
              <w:t>《中华人民共和国农产品质量安全法》</w:t>
            </w:r>
          </w:p>
        </w:tc>
      </w:tr>
      <w:tr w14:paraId="65A923A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410" w:hRule="atLeast"/>
          <w:jc w:val="center"/>
        </w:trPr>
        <w:tc>
          <w:tcPr>
            <w:tcW w:w="724" w:type="dxa"/>
            <w:tcBorders>
              <w:tl2br w:val="nil"/>
              <w:tr2bl w:val="nil"/>
            </w:tcBorders>
            <w:noWrap w:val="0"/>
            <w:vAlign w:val="center"/>
          </w:tcPr>
          <w:p w14:paraId="156A218C">
            <w:pPr>
              <w:keepNext w:val="0"/>
              <w:keepLines w:val="0"/>
              <w:pageBreakBefore w:val="0"/>
              <w:widowControl/>
              <w:suppressLineNumbers w:val="0"/>
              <w:kinsoku/>
              <w:wordWrap/>
              <w:overflowPunct/>
              <w:topLinePunct w:val="0"/>
              <w:autoSpaceDE/>
              <w:autoSpaceDN/>
              <w:bidi w:val="0"/>
              <w:adjustRightInd/>
              <w:snapToGrid/>
              <w:spacing w:line="300" w:lineRule="exact"/>
              <w:ind w:left="0"/>
              <w:jc w:val="center"/>
              <w:textAlignment w:val="center"/>
              <w:rPr>
                <w:rFonts w:hint="eastAsia" w:ascii="宋体" w:hAnsi="宋体" w:eastAsia="宋体" w:cs="宋体"/>
                <w:i w:val="0"/>
                <w:caps w:val="0"/>
                <w:color w:val="000000"/>
                <w:spacing w:val="0"/>
                <w:sz w:val="20"/>
                <w:szCs w:val="20"/>
                <w:shd w:val="clear" w:color="auto" w:fill="FFFFFF"/>
                <w:lang w:eastAsia="zh-CN"/>
              </w:rPr>
            </w:pPr>
            <w:r>
              <w:rPr>
                <w:rFonts w:hint="eastAsia" w:ascii="宋体" w:hAnsi="宋体" w:eastAsia="宋体" w:cs="宋体"/>
                <w:i w:val="0"/>
                <w:iCs w:val="0"/>
                <w:color w:val="000000"/>
                <w:kern w:val="0"/>
                <w:sz w:val="20"/>
                <w:szCs w:val="20"/>
                <w:u w:val="none"/>
                <w:lang w:val="en-US" w:eastAsia="zh-CN" w:bidi="ar"/>
              </w:rPr>
              <w:t>5</w:t>
            </w:r>
          </w:p>
        </w:tc>
        <w:tc>
          <w:tcPr>
            <w:tcW w:w="4187" w:type="dxa"/>
            <w:tcBorders>
              <w:tl2br w:val="nil"/>
              <w:tr2bl w:val="nil"/>
            </w:tcBorders>
            <w:noWrap w:val="0"/>
            <w:vAlign w:val="center"/>
          </w:tcPr>
          <w:p w14:paraId="77FAA4D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00" w:lineRule="exact"/>
              <w:ind w:left="0" w:leftChars="0" w:right="0" w:rightChars="0"/>
              <w:jc w:val="both"/>
              <w:rPr>
                <w:rFonts w:hint="eastAsia" w:ascii="宋体" w:hAnsi="宋体" w:eastAsia="宋体" w:cs="宋体"/>
                <w:i w:val="0"/>
                <w:caps w:val="0"/>
                <w:color w:val="000000"/>
                <w:spacing w:val="0"/>
                <w:sz w:val="20"/>
                <w:szCs w:val="20"/>
                <w:shd w:val="clear" w:color="auto" w:fill="FFFFFF"/>
                <w:lang w:val="en-US" w:eastAsia="zh-CN"/>
              </w:rPr>
            </w:pPr>
            <w:r>
              <w:rPr>
                <w:rFonts w:hint="eastAsia" w:ascii="宋体" w:hAnsi="宋体" w:eastAsia="宋体" w:cs="宋体"/>
                <w:i w:val="0"/>
                <w:caps w:val="0"/>
                <w:color w:val="000000"/>
                <w:spacing w:val="0"/>
                <w:sz w:val="20"/>
                <w:szCs w:val="20"/>
                <w:shd w:val="clear" w:color="auto" w:fill="FFFFFF"/>
                <w:lang w:eastAsia="zh-CN"/>
              </w:rPr>
              <w:t>对</w:t>
            </w:r>
            <w:r>
              <w:rPr>
                <w:rFonts w:hint="eastAsia" w:ascii="宋体" w:hAnsi="宋体" w:eastAsia="宋体" w:cs="宋体"/>
                <w:i w:val="0"/>
                <w:caps w:val="0"/>
                <w:color w:val="000000"/>
                <w:spacing w:val="0"/>
                <w:sz w:val="20"/>
                <w:szCs w:val="20"/>
                <w:shd w:val="clear" w:color="auto" w:fill="FFFFFF"/>
                <w:lang w:val="en-US" w:eastAsia="zh-CN"/>
              </w:rPr>
              <w:t>在农产品生产经营过程中使用国家禁止使用的农业投入品或者其他有毒有害物质；销售含有国家禁止使用的农药、兽药或者其他化合物的农产品；销售病死、毒死或者死因不明的动物及其产品的</w:t>
            </w:r>
            <w:r>
              <w:rPr>
                <w:rFonts w:hint="eastAsia" w:ascii="宋体" w:hAnsi="宋体" w:eastAsia="宋体" w:cs="宋体"/>
                <w:i w:val="0"/>
                <w:caps w:val="0"/>
                <w:color w:val="000000"/>
                <w:spacing w:val="0"/>
                <w:sz w:val="20"/>
                <w:szCs w:val="20"/>
                <w:shd w:val="clear" w:color="auto" w:fill="FFFFFF"/>
                <w:lang w:eastAsia="zh-CN"/>
              </w:rPr>
              <w:t>处罚</w:t>
            </w:r>
          </w:p>
        </w:tc>
        <w:tc>
          <w:tcPr>
            <w:tcW w:w="5888" w:type="dxa"/>
            <w:tcBorders>
              <w:tl2br w:val="nil"/>
              <w:tr2bl w:val="nil"/>
            </w:tcBorders>
            <w:noWrap w:val="0"/>
            <w:vAlign w:val="center"/>
          </w:tcPr>
          <w:p w14:paraId="0EA6F9A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00" w:lineRule="exact"/>
              <w:ind w:left="0" w:leftChars="0" w:right="0" w:rightChars="0"/>
              <w:jc w:val="both"/>
              <w:rPr>
                <w:rFonts w:hint="eastAsia" w:ascii="宋体" w:hAnsi="宋体" w:eastAsia="宋体" w:cs="宋体"/>
                <w:i w:val="0"/>
                <w:caps w:val="0"/>
                <w:color w:val="000000"/>
                <w:spacing w:val="0"/>
                <w:sz w:val="20"/>
                <w:szCs w:val="20"/>
                <w:shd w:val="clear" w:color="auto" w:fill="FFFFFF"/>
                <w:lang w:val="en-US" w:eastAsia="zh-CN"/>
              </w:rPr>
            </w:pPr>
            <w:r>
              <w:rPr>
                <w:rFonts w:hint="eastAsia" w:ascii="宋体" w:hAnsi="宋体" w:eastAsia="宋体" w:cs="宋体"/>
                <w:i w:val="0"/>
                <w:caps w:val="0"/>
                <w:color w:val="000000"/>
                <w:spacing w:val="0"/>
                <w:sz w:val="20"/>
                <w:szCs w:val="20"/>
                <w:shd w:val="clear" w:color="auto" w:fill="FFFFFF"/>
                <w:lang w:val="en-US" w:eastAsia="zh-CN"/>
              </w:rPr>
              <w:t>第七十条第一款  违反本法规定，农产品生产经营者有下列行为之一，尚不构成犯罪的，由县级以上地方人民政府农业农村主管部门责令停止生产经营、追回已经销售的农产品，对违法生产经营的农产品进行无害化处理或者予以监督销毁，没收违法所得，并可以没收用于违法生产经营的工具、设备、原料等物品；违法生产经营的农产品货值金额不足一万元的，并处十万元以上十五万元以下罚款，货值金额一万元以上的，并处货值金额十五倍以上三十倍以下罚款；对农户，并处一千元以上一万元以下罚款；情节严重的，有许可证的吊销许可证，并可以由公安机关对其直接负责的主管人员和其他直接责任人员处五日以上十五日以下拘留：（一）在农产品生产经营过程中使用国家禁止使用的农业投入品或者其他有毒有害物质；（二）销售含有国家禁止使用的农药、兽药或者其他化合物的农产品；（三）销售病死、毒死或者死因不明的动物及其产品。</w:t>
            </w:r>
          </w:p>
        </w:tc>
        <w:tc>
          <w:tcPr>
            <w:tcW w:w="2660" w:type="dxa"/>
            <w:tcBorders>
              <w:tl2br w:val="nil"/>
              <w:tr2bl w:val="nil"/>
            </w:tcBorders>
            <w:noWrap w:val="0"/>
            <w:vAlign w:val="center"/>
          </w:tcPr>
          <w:p w14:paraId="36FFF9EB">
            <w:pPr>
              <w:keepNext w:val="0"/>
              <w:keepLines w:val="0"/>
              <w:pageBreakBefore w:val="0"/>
              <w:kinsoku/>
              <w:wordWrap/>
              <w:overflowPunct/>
              <w:topLinePunct w:val="0"/>
              <w:autoSpaceDE/>
              <w:autoSpaceDN/>
              <w:bidi w:val="0"/>
              <w:adjustRightInd/>
              <w:snapToGrid/>
              <w:spacing w:line="300" w:lineRule="exact"/>
              <w:ind w:left="0"/>
              <w:jc w:val="center"/>
              <w:rPr>
                <w:rFonts w:hint="eastAsia" w:ascii="宋体" w:hAnsi="宋体" w:eastAsia="宋体" w:cs="宋体"/>
                <w:kern w:val="2"/>
                <w:sz w:val="20"/>
                <w:szCs w:val="20"/>
                <w:vertAlign w:val="baseline"/>
                <w:lang w:val="en-US" w:eastAsia="zh-CN" w:bidi="ar-SA"/>
              </w:rPr>
            </w:pPr>
            <w:r>
              <w:rPr>
                <w:rFonts w:hint="eastAsia" w:ascii="宋体" w:hAnsi="宋体" w:eastAsia="宋体" w:cs="宋体"/>
                <w:sz w:val="20"/>
                <w:szCs w:val="20"/>
                <w:vertAlign w:val="baseline"/>
              </w:rPr>
              <w:t>《中华人民共和国农产品质量安全法》</w:t>
            </w:r>
          </w:p>
        </w:tc>
      </w:tr>
      <w:tr w14:paraId="2C191AB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885" w:hRule="atLeast"/>
          <w:jc w:val="center"/>
        </w:trPr>
        <w:tc>
          <w:tcPr>
            <w:tcW w:w="724" w:type="dxa"/>
            <w:tcBorders>
              <w:tl2br w:val="nil"/>
              <w:tr2bl w:val="nil"/>
            </w:tcBorders>
            <w:noWrap w:val="0"/>
            <w:vAlign w:val="center"/>
          </w:tcPr>
          <w:p w14:paraId="59602682">
            <w:pPr>
              <w:keepNext w:val="0"/>
              <w:keepLines w:val="0"/>
              <w:pageBreakBefore w:val="0"/>
              <w:widowControl/>
              <w:suppressLineNumbers w:val="0"/>
              <w:kinsoku/>
              <w:wordWrap/>
              <w:overflowPunct/>
              <w:topLinePunct w:val="0"/>
              <w:autoSpaceDE/>
              <w:autoSpaceDN/>
              <w:bidi w:val="0"/>
              <w:adjustRightInd/>
              <w:snapToGrid/>
              <w:spacing w:line="300" w:lineRule="exact"/>
              <w:ind w:left="0"/>
              <w:jc w:val="center"/>
              <w:textAlignment w:val="center"/>
              <w:rPr>
                <w:rFonts w:hint="eastAsia" w:ascii="宋体" w:hAnsi="宋体" w:eastAsia="宋体" w:cs="宋体"/>
                <w:i w:val="0"/>
                <w:caps w:val="0"/>
                <w:color w:val="000000"/>
                <w:spacing w:val="0"/>
                <w:sz w:val="20"/>
                <w:szCs w:val="20"/>
                <w:shd w:val="clear" w:color="auto" w:fill="FFFFFF"/>
                <w:lang w:eastAsia="zh-CN"/>
              </w:rPr>
            </w:pPr>
            <w:r>
              <w:rPr>
                <w:rFonts w:hint="eastAsia" w:ascii="宋体" w:hAnsi="宋体" w:eastAsia="宋体" w:cs="宋体"/>
                <w:i w:val="0"/>
                <w:iCs w:val="0"/>
                <w:color w:val="000000"/>
                <w:kern w:val="0"/>
                <w:sz w:val="20"/>
                <w:szCs w:val="20"/>
                <w:u w:val="none"/>
                <w:lang w:val="en-US" w:eastAsia="zh-CN" w:bidi="ar"/>
              </w:rPr>
              <w:t>6</w:t>
            </w:r>
          </w:p>
        </w:tc>
        <w:tc>
          <w:tcPr>
            <w:tcW w:w="4187" w:type="dxa"/>
            <w:tcBorders>
              <w:tl2br w:val="nil"/>
              <w:tr2bl w:val="nil"/>
            </w:tcBorders>
            <w:noWrap w:val="0"/>
            <w:vAlign w:val="center"/>
          </w:tcPr>
          <w:p w14:paraId="09AC2CC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00" w:lineRule="exact"/>
              <w:ind w:left="0" w:leftChars="0" w:right="0" w:rightChars="0"/>
              <w:jc w:val="both"/>
              <w:rPr>
                <w:rFonts w:hint="eastAsia" w:ascii="宋体" w:hAnsi="宋体" w:eastAsia="宋体" w:cs="宋体"/>
                <w:b w:val="0"/>
                <w:bCs/>
                <w:i w:val="0"/>
                <w:caps w:val="0"/>
                <w:color w:val="333333"/>
                <w:spacing w:val="0"/>
                <w:kern w:val="0"/>
                <w:sz w:val="20"/>
                <w:szCs w:val="20"/>
                <w:lang w:val="en-US" w:eastAsia="zh-CN" w:bidi="ar"/>
              </w:rPr>
            </w:pPr>
            <w:r>
              <w:rPr>
                <w:rFonts w:hint="eastAsia" w:ascii="宋体" w:hAnsi="宋体" w:eastAsia="宋体" w:cs="宋体"/>
                <w:i w:val="0"/>
                <w:caps w:val="0"/>
                <w:color w:val="000000"/>
                <w:spacing w:val="0"/>
                <w:sz w:val="20"/>
                <w:szCs w:val="20"/>
                <w:shd w:val="clear" w:color="auto" w:fill="FFFFFF"/>
                <w:lang w:eastAsia="zh-CN"/>
              </w:rPr>
              <w:t>对</w:t>
            </w:r>
            <w:r>
              <w:rPr>
                <w:rFonts w:hint="eastAsia" w:ascii="宋体" w:hAnsi="宋体" w:eastAsia="宋体" w:cs="宋体"/>
                <w:i w:val="0"/>
                <w:caps w:val="0"/>
                <w:color w:val="000000"/>
                <w:spacing w:val="0"/>
                <w:sz w:val="20"/>
                <w:szCs w:val="20"/>
                <w:shd w:val="clear" w:color="auto" w:fill="FFFFFF"/>
                <w:lang w:val="en-US" w:eastAsia="zh-CN"/>
              </w:rPr>
              <w:t>明知农产品生产经营者从事前款规定的违法行为，仍为其提供生产经营场所或者其他条件的</w:t>
            </w:r>
            <w:r>
              <w:rPr>
                <w:rFonts w:hint="eastAsia" w:ascii="宋体" w:hAnsi="宋体" w:eastAsia="宋体" w:cs="宋体"/>
                <w:i w:val="0"/>
                <w:caps w:val="0"/>
                <w:color w:val="000000"/>
                <w:spacing w:val="0"/>
                <w:sz w:val="20"/>
                <w:szCs w:val="20"/>
                <w:shd w:val="clear" w:color="auto" w:fill="FFFFFF"/>
              </w:rPr>
              <w:t>的</w:t>
            </w:r>
            <w:r>
              <w:rPr>
                <w:rFonts w:hint="eastAsia" w:ascii="宋体" w:hAnsi="宋体" w:eastAsia="宋体" w:cs="宋体"/>
                <w:i w:val="0"/>
                <w:caps w:val="0"/>
                <w:color w:val="000000"/>
                <w:spacing w:val="0"/>
                <w:sz w:val="20"/>
                <w:szCs w:val="20"/>
                <w:shd w:val="clear" w:color="auto" w:fill="FFFFFF"/>
                <w:lang w:eastAsia="zh-CN"/>
              </w:rPr>
              <w:t>处罚</w:t>
            </w:r>
          </w:p>
        </w:tc>
        <w:tc>
          <w:tcPr>
            <w:tcW w:w="5888" w:type="dxa"/>
            <w:tcBorders>
              <w:tl2br w:val="nil"/>
              <w:tr2bl w:val="nil"/>
            </w:tcBorders>
            <w:noWrap w:val="0"/>
            <w:vAlign w:val="center"/>
          </w:tcPr>
          <w:p w14:paraId="6F58E67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00" w:lineRule="exact"/>
              <w:ind w:left="0" w:right="0" w:rightChars="0"/>
              <w:jc w:val="both"/>
              <w:rPr>
                <w:rFonts w:hint="eastAsia" w:ascii="宋体" w:hAnsi="宋体" w:eastAsia="宋体" w:cs="宋体"/>
                <w:i w:val="0"/>
                <w:caps w:val="0"/>
                <w:color w:val="000000"/>
                <w:spacing w:val="0"/>
                <w:sz w:val="20"/>
                <w:szCs w:val="20"/>
                <w:shd w:val="clear" w:color="auto" w:fill="FFFFFF"/>
                <w:lang w:val="en-US" w:eastAsia="zh-CN"/>
              </w:rPr>
            </w:pPr>
            <w:r>
              <w:rPr>
                <w:rFonts w:hint="eastAsia" w:ascii="宋体" w:hAnsi="宋体" w:eastAsia="宋体" w:cs="宋体"/>
                <w:i w:val="0"/>
                <w:caps w:val="0"/>
                <w:color w:val="000000"/>
                <w:spacing w:val="0"/>
                <w:sz w:val="20"/>
                <w:szCs w:val="20"/>
                <w:shd w:val="clear" w:color="auto" w:fill="FFFFFF"/>
                <w:lang w:val="en-US" w:eastAsia="zh-CN"/>
              </w:rPr>
              <w:t>第七十条第二款  明知农产品生产经营者从事前款规定的违法行为，仍为其提供生产经营场所或者其他条件的，由县级以上地方人民政府农业农村主管部门责令停止违法行为，没收违法所得，并处十万元以上二十万元以下罚款；使消费者的合法权益受到损害的，应当与农产品生产经营者承担连带责任。</w:t>
            </w:r>
          </w:p>
        </w:tc>
        <w:tc>
          <w:tcPr>
            <w:tcW w:w="2660" w:type="dxa"/>
            <w:tcBorders>
              <w:tl2br w:val="nil"/>
              <w:tr2bl w:val="nil"/>
            </w:tcBorders>
            <w:noWrap w:val="0"/>
            <w:vAlign w:val="center"/>
          </w:tcPr>
          <w:p w14:paraId="5390996F">
            <w:pPr>
              <w:keepNext w:val="0"/>
              <w:keepLines w:val="0"/>
              <w:pageBreakBefore w:val="0"/>
              <w:kinsoku/>
              <w:wordWrap/>
              <w:overflowPunct/>
              <w:topLinePunct w:val="0"/>
              <w:autoSpaceDE/>
              <w:autoSpaceDN/>
              <w:bidi w:val="0"/>
              <w:adjustRightInd/>
              <w:snapToGrid/>
              <w:spacing w:line="300" w:lineRule="exact"/>
              <w:ind w:left="0"/>
              <w:jc w:val="center"/>
              <w:rPr>
                <w:rFonts w:hint="eastAsia" w:ascii="宋体" w:hAnsi="宋体" w:eastAsia="宋体" w:cs="宋体"/>
                <w:kern w:val="2"/>
                <w:sz w:val="20"/>
                <w:szCs w:val="20"/>
                <w:vertAlign w:val="baseline"/>
                <w:lang w:val="en-US" w:eastAsia="zh-CN" w:bidi="ar-SA"/>
              </w:rPr>
            </w:pPr>
            <w:r>
              <w:rPr>
                <w:rFonts w:hint="eastAsia" w:ascii="宋体" w:hAnsi="宋体" w:eastAsia="宋体" w:cs="宋体"/>
                <w:sz w:val="20"/>
                <w:szCs w:val="20"/>
                <w:vertAlign w:val="baseline"/>
              </w:rPr>
              <w:t>《中华人民共和国农产品质量安全法》</w:t>
            </w:r>
          </w:p>
        </w:tc>
      </w:tr>
      <w:tr w14:paraId="1176C23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852" w:hRule="atLeast"/>
          <w:jc w:val="center"/>
        </w:trPr>
        <w:tc>
          <w:tcPr>
            <w:tcW w:w="724" w:type="dxa"/>
            <w:tcBorders>
              <w:tl2br w:val="nil"/>
              <w:tr2bl w:val="nil"/>
            </w:tcBorders>
            <w:noWrap w:val="0"/>
            <w:vAlign w:val="center"/>
          </w:tcPr>
          <w:p w14:paraId="5F5F9252">
            <w:pPr>
              <w:keepNext w:val="0"/>
              <w:keepLines w:val="0"/>
              <w:pageBreakBefore w:val="0"/>
              <w:widowControl/>
              <w:suppressLineNumbers w:val="0"/>
              <w:kinsoku/>
              <w:wordWrap/>
              <w:overflowPunct/>
              <w:topLinePunct w:val="0"/>
              <w:autoSpaceDE/>
              <w:autoSpaceDN/>
              <w:bidi w:val="0"/>
              <w:adjustRightInd/>
              <w:snapToGrid/>
              <w:spacing w:line="300" w:lineRule="exact"/>
              <w:ind w:left="0"/>
              <w:jc w:val="center"/>
              <w:textAlignment w:val="center"/>
              <w:rPr>
                <w:rFonts w:hint="eastAsia" w:ascii="宋体" w:hAnsi="宋体" w:eastAsia="宋体" w:cs="宋体"/>
                <w:b w:val="0"/>
                <w:bCs/>
                <w:i w:val="0"/>
                <w:caps w:val="0"/>
                <w:color w:val="333333"/>
                <w:spacing w:val="0"/>
                <w:sz w:val="20"/>
                <w:szCs w:val="20"/>
                <w:lang w:eastAsia="zh-CN"/>
              </w:rPr>
            </w:pPr>
            <w:r>
              <w:rPr>
                <w:rFonts w:hint="eastAsia" w:ascii="宋体" w:hAnsi="宋体" w:eastAsia="宋体" w:cs="宋体"/>
                <w:i w:val="0"/>
                <w:iCs w:val="0"/>
                <w:color w:val="000000"/>
                <w:kern w:val="0"/>
                <w:sz w:val="20"/>
                <w:szCs w:val="20"/>
                <w:u w:val="none"/>
                <w:lang w:val="en-US" w:eastAsia="zh-CN" w:bidi="ar"/>
              </w:rPr>
              <w:t>7</w:t>
            </w:r>
          </w:p>
        </w:tc>
        <w:tc>
          <w:tcPr>
            <w:tcW w:w="4187" w:type="dxa"/>
            <w:tcBorders>
              <w:tl2br w:val="nil"/>
              <w:tr2bl w:val="nil"/>
            </w:tcBorders>
            <w:noWrap w:val="0"/>
            <w:vAlign w:val="center"/>
          </w:tcPr>
          <w:p w14:paraId="070F1CB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00" w:lineRule="exact"/>
              <w:ind w:left="0" w:leftChars="0" w:right="0" w:rightChars="0"/>
              <w:jc w:val="both"/>
              <w:rPr>
                <w:rFonts w:hint="eastAsia" w:ascii="宋体" w:hAnsi="宋体" w:eastAsia="宋体" w:cs="宋体"/>
                <w:b w:val="0"/>
                <w:bCs/>
                <w:i w:val="0"/>
                <w:caps w:val="0"/>
                <w:color w:val="333333"/>
                <w:spacing w:val="0"/>
                <w:kern w:val="0"/>
                <w:sz w:val="20"/>
                <w:szCs w:val="20"/>
                <w:lang w:val="en-US" w:eastAsia="zh-CN" w:bidi="ar"/>
              </w:rPr>
            </w:pPr>
            <w:r>
              <w:rPr>
                <w:rFonts w:hint="eastAsia" w:ascii="宋体" w:hAnsi="宋体" w:eastAsia="宋体" w:cs="宋体"/>
                <w:b w:val="0"/>
                <w:bCs/>
                <w:i w:val="0"/>
                <w:caps w:val="0"/>
                <w:color w:val="333333"/>
                <w:spacing w:val="0"/>
                <w:sz w:val="20"/>
                <w:szCs w:val="20"/>
                <w:lang w:eastAsia="zh-CN"/>
              </w:rPr>
              <w:t>对销售农药、兽药等化学物质残留或者含有的重金属等有毒有害物质不符合农产品质量安全标准的农产品；销售含有的致病性寄生虫、微生物或者生物毒素不符合农产品质量安全标准的农产品；销售其他不符合农产品质量安全标准的农产品</w:t>
            </w:r>
            <w:r>
              <w:rPr>
                <w:rFonts w:hint="eastAsia" w:ascii="宋体" w:hAnsi="宋体" w:eastAsia="宋体" w:cs="宋体"/>
                <w:b w:val="0"/>
                <w:bCs/>
                <w:i w:val="0"/>
                <w:caps w:val="0"/>
                <w:color w:val="333333"/>
                <w:spacing w:val="0"/>
                <w:sz w:val="20"/>
                <w:szCs w:val="20"/>
              </w:rPr>
              <w:t>的</w:t>
            </w:r>
            <w:r>
              <w:rPr>
                <w:rFonts w:hint="eastAsia" w:ascii="宋体" w:hAnsi="宋体" w:eastAsia="宋体" w:cs="宋体"/>
                <w:b w:val="0"/>
                <w:bCs/>
                <w:i w:val="0"/>
                <w:caps w:val="0"/>
                <w:color w:val="333333"/>
                <w:spacing w:val="0"/>
                <w:sz w:val="20"/>
                <w:szCs w:val="20"/>
                <w:lang w:eastAsia="zh-CN"/>
              </w:rPr>
              <w:t>处罚</w:t>
            </w:r>
          </w:p>
        </w:tc>
        <w:tc>
          <w:tcPr>
            <w:tcW w:w="5888" w:type="dxa"/>
            <w:tcBorders>
              <w:tl2br w:val="nil"/>
              <w:tr2bl w:val="nil"/>
            </w:tcBorders>
            <w:noWrap w:val="0"/>
            <w:vAlign w:val="center"/>
          </w:tcPr>
          <w:p w14:paraId="5E23702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00" w:lineRule="exact"/>
              <w:ind w:left="0" w:leftChars="0" w:right="0" w:rightChars="0"/>
              <w:jc w:val="both"/>
              <w:rPr>
                <w:rFonts w:hint="eastAsia" w:ascii="宋体" w:hAnsi="宋体" w:eastAsia="宋体" w:cs="宋体"/>
                <w:sz w:val="20"/>
                <w:szCs w:val="20"/>
                <w:lang w:val="en-US" w:eastAsia="zh-CN"/>
              </w:rPr>
            </w:pPr>
            <w:r>
              <w:rPr>
                <w:rFonts w:hint="eastAsia" w:ascii="宋体" w:hAnsi="宋体" w:eastAsia="宋体" w:cs="宋体"/>
                <w:b w:val="0"/>
                <w:bCs/>
                <w:i w:val="0"/>
                <w:caps w:val="0"/>
                <w:color w:val="333333"/>
                <w:spacing w:val="0"/>
                <w:sz w:val="20"/>
                <w:szCs w:val="20"/>
                <w:lang w:val="en-US" w:eastAsia="zh-CN"/>
              </w:rPr>
              <w:t>第七十一条  违反本法规定，农产品生产经营者有下列行为之一，尚不构成犯罪的，由县级以上地方人民政府农业农村主管部门责令停止生产经营、追回已经销售的农产品，对违法生产经营的农产品进行无害化处理或者予以监督销毁，没收违法所得，并可以没收用于违法生产经营的工具、设备、原料等物品；违法生产经营的农产品货值金额不足一万元的，并处五万元以上十万元以下罚款，货值金额一万元以上的，并处货值金额十倍以上二十倍以下罚款；对农户，并处五百元以上五千元以下罚款：（一）销售农药、兽药等化学物质残留或者含有的重金属等有毒有害物质不符合农产品质量安全标准的农产品；（二）销售含有的致病性寄生虫、微生物或者生物毒素不符合农产品质量安全标准的农产品；（三）销售其他不符合农产品质量安全标准的农产品。</w:t>
            </w:r>
          </w:p>
        </w:tc>
        <w:tc>
          <w:tcPr>
            <w:tcW w:w="2660" w:type="dxa"/>
            <w:tcBorders>
              <w:tl2br w:val="nil"/>
              <w:tr2bl w:val="nil"/>
            </w:tcBorders>
            <w:noWrap w:val="0"/>
            <w:vAlign w:val="center"/>
          </w:tcPr>
          <w:p w14:paraId="42A7F991">
            <w:pPr>
              <w:keepNext w:val="0"/>
              <w:keepLines w:val="0"/>
              <w:pageBreakBefore w:val="0"/>
              <w:kinsoku/>
              <w:wordWrap/>
              <w:overflowPunct/>
              <w:topLinePunct w:val="0"/>
              <w:autoSpaceDE/>
              <w:autoSpaceDN/>
              <w:bidi w:val="0"/>
              <w:adjustRightInd/>
              <w:snapToGrid/>
              <w:spacing w:line="300" w:lineRule="exact"/>
              <w:ind w:left="0"/>
              <w:jc w:val="center"/>
              <w:rPr>
                <w:rFonts w:hint="eastAsia" w:ascii="宋体" w:hAnsi="宋体" w:eastAsia="宋体" w:cs="宋体"/>
                <w:kern w:val="2"/>
                <w:sz w:val="20"/>
                <w:szCs w:val="20"/>
                <w:vertAlign w:val="baseline"/>
                <w:lang w:val="en-US" w:eastAsia="zh-CN" w:bidi="ar-SA"/>
              </w:rPr>
            </w:pPr>
            <w:r>
              <w:rPr>
                <w:rFonts w:hint="eastAsia" w:ascii="宋体" w:hAnsi="宋体" w:eastAsia="宋体" w:cs="宋体"/>
                <w:sz w:val="20"/>
                <w:szCs w:val="20"/>
                <w:vertAlign w:val="baseline"/>
              </w:rPr>
              <w:t>《中华人民共和国农产品质量安全法》</w:t>
            </w:r>
          </w:p>
        </w:tc>
      </w:tr>
      <w:tr w14:paraId="3F06EA1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5" w:hRule="atLeast"/>
          <w:jc w:val="center"/>
        </w:trPr>
        <w:tc>
          <w:tcPr>
            <w:tcW w:w="724" w:type="dxa"/>
            <w:tcBorders>
              <w:tl2br w:val="nil"/>
              <w:tr2bl w:val="nil"/>
            </w:tcBorders>
            <w:noWrap w:val="0"/>
            <w:vAlign w:val="center"/>
          </w:tcPr>
          <w:p w14:paraId="5D707282">
            <w:pPr>
              <w:keepNext w:val="0"/>
              <w:keepLines w:val="0"/>
              <w:pageBreakBefore w:val="0"/>
              <w:widowControl/>
              <w:suppressLineNumbers w:val="0"/>
              <w:kinsoku/>
              <w:wordWrap/>
              <w:overflowPunct/>
              <w:topLinePunct w:val="0"/>
              <w:autoSpaceDE/>
              <w:autoSpaceDN/>
              <w:bidi w:val="0"/>
              <w:adjustRightInd/>
              <w:snapToGrid/>
              <w:spacing w:line="300" w:lineRule="exact"/>
              <w:ind w:left="0"/>
              <w:jc w:val="center"/>
              <w:textAlignment w:val="center"/>
              <w:rPr>
                <w:rFonts w:hint="eastAsia" w:ascii="宋体" w:hAnsi="宋体" w:eastAsia="宋体" w:cs="宋体"/>
                <w:b w:val="0"/>
                <w:bCs/>
                <w:i w:val="0"/>
                <w:caps w:val="0"/>
                <w:color w:val="333333"/>
                <w:spacing w:val="0"/>
                <w:sz w:val="20"/>
                <w:szCs w:val="20"/>
                <w:lang w:val="en-US" w:eastAsia="zh-CN"/>
              </w:rPr>
            </w:pPr>
            <w:r>
              <w:rPr>
                <w:rFonts w:hint="eastAsia" w:ascii="宋体" w:hAnsi="宋体" w:eastAsia="宋体" w:cs="宋体"/>
                <w:i w:val="0"/>
                <w:iCs w:val="0"/>
                <w:color w:val="000000"/>
                <w:kern w:val="0"/>
                <w:sz w:val="20"/>
                <w:szCs w:val="20"/>
                <w:u w:val="none"/>
                <w:lang w:val="en-US" w:eastAsia="zh-CN" w:bidi="ar"/>
              </w:rPr>
              <w:t>8</w:t>
            </w:r>
          </w:p>
        </w:tc>
        <w:tc>
          <w:tcPr>
            <w:tcW w:w="4187" w:type="dxa"/>
            <w:tcBorders>
              <w:tl2br w:val="nil"/>
              <w:tr2bl w:val="nil"/>
            </w:tcBorders>
            <w:noWrap w:val="0"/>
            <w:vAlign w:val="center"/>
          </w:tcPr>
          <w:p w14:paraId="3FC3C5B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00" w:lineRule="exact"/>
              <w:ind w:left="0" w:leftChars="0" w:right="0" w:rightChars="0"/>
              <w:jc w:val="both"/>
              <w:rPr>
                <w:rFonts w:hint="eastAsia" w:ascii="宋体" w:hAnsi="宋体" w:eastAsia="宋体" w:cs="宋体"/>
                <w:b w:val="0"/>
                <w:bCs/>
                <w:i w:val="0"/>
                <w:caps w:val="0"/>
                <w:color w:val="333333"/>
                <w:spacing w:val="0"/>
                <w:sz w:val="20"/>
                <w:szCs w:val="20"/>
                <w:lang w:val="en-US" w:eastAsia="zh-CN"/>
              </w:rPr>
            </w:pPr>
            <w:r>
              <w:rPr>
                <w:rFonts w:hint="eastAsia" w:ascii="宋体" w:hAnsi="宋体" w:eastAsia="宋体" w:cs="宋体"/>
                <w:b w:val="0"/>
                <w:bCs/>
                <w:i w:val="0"/>
                <w:caps w:val="0"/>
                <w:color w:val="333333"/>
                <w:spacing w:val="0"/>
                <w:sz w:val="20"/>
                <w:szCs w:val="20"/>
                <w:lang w:val="en-US" w:eastAsia="zh-CN"/>
              </w:rPr>
              <w:t>对在农产品生产场所以及生产活动中使用的设施、设备、消毒剂、洗涤剂等不符合国家有关质量安全规定；未按照国家有关强制性标准或者其他农产品质量安全规定使用保鲜剂、防腐剂、添加剂、包装材料等，或者使用的保鲜剂、防腐剂、添加剂、包装材料等不符合国家有关强制性标准或者其他质量安全规定；将农产品与有毒有害物质一同储存、运输的处罚</w:t>
            </w:r>
          </w:p>
        </w:tc>
        <w:tc>
          <w:tcPr>
            <w:tcW w:w="5888" w:type="dxa"/>
            <w:tcBorders>
              <w:tl2br w:val="nil"/>
              <w:tr2bl w:val="nil"/>
            </w:tcBorders>
            <w:noWrap w:val="0"/>
            <w:vAlign w:val="center"/>
          </w:tcPr>
          <w:p w14:paraId="43751F5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00" w:lineRule="exact"/>
              <w:ind w:left="0" w:leftChars="0" w:right="0" w:rightChars="0"/>
              <w:jc w:val="both"/>
              <w:rPr>
                <w:rFonts w:hint="eastAsia" w:ascii="宋体" w:hAnsi="宋体" w:eastAsia="宋体" w:cs="宋体"/>
                <w:b w:val="0"/>
                <w:bCs/>
                <w:i w:val="0"/>
                <w:caps w:val="0"/>
                <w:color w:val="333333"/>
                <w:spacing w:val="0"/>
                <w:sz w:val="20"/>
                <w:szCs w:val="20"/>
                <w:lang w:val="en-US" w:eastAsia="zh-CN"/>
              </w:rPr>
            </w:pPr>
            <w:r>
              <w:rPr>
                <w:rFonts w:hint="eastAsia" w:ascii="宋体" w:hAnsi="宋体" w:eastAsia="宋体" w:cs="宋体"/>
                <w:b w:val="0"/>
                <w:bCs/>
                <w:i w:val="0"/>
                <w:caps w:val="0"/>
                <w:color w:val="333333"/>
                <w:spacing w:val="0"/>
                <w:sz w:val="20"/>
                <w:szCs w:val="20"/>
                <w:lang w:val="en-US" w:eastAsia="zh-CN"/>
              </w:rPr>
              <w:t>第七十二条  违反本法规定，农产品生产经营者有下列行为之一的，由县级以上地方人民政府农业农村主管部门责令停止生产经营、追回已经销售的农产品，对违法生产经营的农产品进行无害化处理或者予以监督销毁，没收违法所得，并可以没收用于违法生产经营的工具、设备、原料等物品；违法生产经营的农产品货值金额不足一万元的，并处五千元以上五万元以下罚款，货值金额一万元以上的，并处货值金额五倍以上十倍以下罚款；对农户，并处三百元以上三千元以下罚款：（一）在农产品生产场所以及生产活动中使用的设施、设备、消毒剂、洗涤剂等不符合国家有关质量安全规定；（二）未按照国家有关强制性标准或者其他农产品质量安全规定使用保鲜剂、防腐剂、添加剂、包装材料等，或者使用的保鲜剂、防腐剂、添加剂、包装材料等不符合国家有关强制性标准或者其他质量安全规定；（三）将农产品与有毒有害物质一同储存、运输。</w:t>
            </w:r>
          </w:p>
        </w:tc>
        <w:tc>
          <w:tcPr>
            <w:tcW w:w="2660" w:type="dxa"/>
            <w:tcBorders>
              <w:tl2br w:val="nil"/>
              <w:tr2bl w:val="nil"/>
            </w:tcBorders>
            <w:noWrap w:val="0"/>
            <w:vAlign w:val="center"/>
          </w:tcPr>
          <w:p w14:paraId="1A368F8D">
            <w:pPr>
              <w:keepNext w:val="0"/>
              <w:keepLines w:val="0"/>
              <w:pageBreakBefore w:val="0"/>
              <w:kinsoku/>
              <w:wordWrap/>
              <w:overflowPunct/>
              <w:topLinePunct w:val="0"/>
              <w:autoSpaceDE/>
              <w:autoSpaceDN/>
              <w:bidi w:val="0"/>
              <w:adjustRightInd/>
              <w:snapToGrid/>
              <w:spacing w:line="300" w:lineRule="exact"/>
              <w:ind w:left="0"/>
              <w:jc w:val="center"/>
              <w:rPr>
                <w:rFonts w:hint="eastAsia" w:ascii="宋体" w:hAnsi="宋体" w:eastAsia="宋体" w:cs="宋体"/>
                <w:sz w:val="20"/>
                <w:szCs w:val="20"/>
                <w:vertAlign w:val="baseline"/>
              </w:rPr>
            </w:pPr>
            <w:r>
              <w:rPr>
                <w:rFonts w:hint="eastAsia" w:ascii="宋体" w:hAnsi="宋体" w:eastAsia="宋体" w:cs="宋体"/>
                <w:sz w:val="20"/>
                <w:szCs w:val="20"/>
                <w:vertAlign w:val="baseline"/>
              </w:rPr>
              <w:t>《中华人民共和国农产品质量安全法》</w:t>
            </w:r>
          </w:p>
        </w:tc>
      </w:tr>
      <w:tr w14:paraId="43855E6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96" w:hRule="atLeast"/>
          <w:jc w:val="center"/>
        </w:trPr>
        <w:tc>
          <w:tcPr>
            <w:tcW w:w="724" w:type="dxa"/>
            <w:tcBorders>
              <w:tl2br w:val="nil"/>
              <w:tr2bl w:val="nil"/>
            </w:tcBorders>
            <w:noWrap w:val="0"/>
            <w:vAlign w:val="center"/>
          </w:tcPr>
          <w:p w14:paraId="78DD898C">
            <w:pPr>
              <w:keepNext w:val="0"/>
              <w:keepLines w:val="0"/>
              <w:pageBreakBefore w:val="0"/>
              <w:widowControl/>
              <w:suppressLineNumbers w:val="0"/>
              <w:kinsoku/>
              <w:wordWrap/>
              <w:overflowPunct/>
              <w:topLinePunct w:val="0"/>
              <w:autoSpaceDE/>
              <w:autoSpaceDN/>
              <w:bidi w:val="0"/>
              <w:adjustRightInd/>
              <w:snapToGrid/>
              <w:spacing w:line="300" w:lineRule="exact"/>
              <w:ind w:left="0"/>
              <w:jc w:val="center"/>
              <w:textAlignment w:val="center"/>
              <w:rPr>
                <w:rFonts w:hint="eastAsia" w:ascii="宋体" w:hAnsi="宋体" w:eastAsia="宋体" w:cs="宋体"/>
                <w:b w:val="0"/>
                <w:bCs/>
                <w:i w:val="0"/>
                <w:caps w:val="0"/>
                <w:color w:val="333333"/>
                <w:spacing w:val="0"/>
                <w:sz w:val="20"/>
                <w:szCs w:val="20"/>
                <w:lang w:val="en-US" w:eastAsia="zh-CN"/>
              </w:rPr>
            </w:pPr>
            <w:r>
              <w:rPr>
                <w:rFonts w:hint="eastAsia" w:ascii="宋体" w:hAnsi="宋体" w:eastAsia="宋体" w:cs="宋体"/>
                <w:i w:val="0"/>
                <w:iCs w:val="0"/>
                <w:color w:val="000000"/>
                <w:kern w:val="0"/>
                <w:sz w:val="20"/>
                <w:szCs w:val="20"/>
                <w:u w:val="none"/>
                <w:lang w:val="en-US" w:eastAsia="zh-CN" w:bidi="ar"/>
              </w:rPr>
              <w:t>9</w:t>
            </w:r>
          </w:p>
        </w:tc>
        <w:tc>
          <w:tcPr>
            <w:tcW w:w="4187" w:type="dxa"/>
            <w:tcBorders>
              <w:tl2br w:val="nil"/>
              <w:tr2bl w:val="nil"/>
            </w:tcBorders>
            <w:noWrap w:val="0"/>
            <w:vAlign w:val="center"/>
          </w:tcPr>
          <w:p w14:paraId="69A6EA4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00" w:lineRule="exact"/>
              <w:ind w:left="0" w:leftChars="0" w:right="0" w:rightChars="0"/>
              <w:jc w:val="both"/>
              <w:rPr>
                <w:rFonts w:hint="eastAsia" w:ascii="宋体" w:hAnsi="宋体" w:eastAsia="宋体" w:cs="宋体"/>
                <w:b w:val="0"/>
                <w:bCs/>
                <w:i w:val="0"/>
                <w:caps w:val="0"/>
                <w:color w:val="333333"/>
                <w:spacing w:val="0"/>
                <w:sz w:val="20"/>
                <w:szCs w:val="20"/>
                <w:lang w:val="en-US" w:eastAsia="zh-CN"/>
              </w:rPr>
            </w:pPr>
            <w:r>
              <w:rPr>
                <w:rFonts w:hint="eastAsia" w:ascii="宋体" w:hAnsi="宋体" w:eastAsia="宋体" w:cs="宋体"/>
                <w:b w:val="0"/>
                <w:bCs/>
                <w:i w:val="0"/>
                <w:caps w:val="0"/>
                <w:color w:val="333333"/>
                <w:spacing w:val="0"/>
                <w:sz w:val="20"/>
                <w:szCs w:val="20"/>
                <w:lang w:val="en-US" w:eastAsia="zh-CN"/>
              </w:rPr>
              <w:t>对农产品生产企业、农民专业合作社、从事农产品收购的单位或者个人未按照规定开具承诺达标合格证；从事农产品收购的单位或者个人未按照规定收取、保存承诺达标合格证或者其他合格证明的处罚</w:t>
            </w:r>
          </w:p>
        </w:tc>
        <w:tc>
          <w:tcPr>
            <w:tcW w:w="5888" w:type="dxa"/>
            <w:tcBorders>
              <w:tl2br w:val="nil"/>
              <w:tr2bl w:val="nil"/>
            </w:tcBorders>
            <w:noWrap w:val="0"/>
            <w:vAlign w:val="center"/>
          </w:tcPr>
          <w:p w14:paraId="7989375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00" w:lineRule="exact"/>
              <w:ind w:left="0" w:leftChars="0" w:right="0" w:rightChars="0"/>
              <w:jc w:val="both"/>
              <w:rPr>
                <w:rFonts w:hint="eastAsia" w:ascii="宋体" w:hAnsi="宋体" w:eastAsia="宋体" w:cs="宋体"/>
                <w:b w:val="0"/>
                <w:bCs/>
                <w:i w:val="0"/>
                <w:caps w:val="0"/>
                <w:color w:val="333333"/>
                <w:spacing w:val="0"/>
                <w:sz w:val="20"/>
                <w:szCs w:val="20"/>
                <w:lang w:val="en-US" w:eastAsia="zh-CN"/>
              </w:rPr>
            </w:pPr>
            <w:r>
              <w:rPr>
                <w:rFonts w:hint="eastAsia" w:ascii="宋体" w:hAnsi="宋体" w:eastAsia="宋体" w:cs="宋体"/>
                <w:b w:val="0"/>
                <w:bCs/>
                <w:i w:val="0"/>
                <w:caps w:val="0"/>
                <w:color w:val="333333"/>
                <w:spacing w:val="0"/>
                <w:sz w:val="20"/>
                <w:szCs w:val="20"/>
                <w:lang w:val="en-US" w:eastAsia="zh-CN"/>
              </w:rPr>
              <w:t>第七十三条 违反本法规定，有下列行为之一的，由县级以上地方人民政府农业农村主管部门按照职责给予批评教育，责令限期改正；逾期不改正的，处一百元以上一千元以下罚款：（一）农产品生产企业、农民专业合作社、从事农产品收购的单位或者个人未按照规定开具承诺达标合格证；（二）从事农产品收购的单位或者个人未按照规定收取、保存承诺达标合格证或者其他合格证明。</w:t>
            </w:r>
          </w:p>
        </w:tc>
        <w:tc>
          <w:tcPr>
            <w:tcW w:w="2660" w:type="dxa"/>
            <w:tcBorders>
              <w:tl2br w:val="nil"/>
              <w:tr2bl w:val="nil"/>
            </w:tcBorders>
            <w:noWrap w:val="0"/>
            <w:vAlign w:val="center"/>
          </w:tcPr>
          <w:p w14:paraId="699BB0A2">
            <w:pPr>
              <w:keepNext w:val="0"/>
              <w:keepLines w:val="0"/>
              <w:pageBreakBefore w:val="0"/>
              <w:kinsoku/>
              <w:wordWrap/>
              <w:overflowPunct/>
              <w:topLinePunct w:val="0"/>
              <w:autoSpaceDE/>
              <w:autoSpaceDN/>
              <w:bidi w:val="0"/>
              <w:adjustRightInd/>
              <w:snapToGrid/>
              <w:spacing w:line="300" w:lineRule="exact"/>
              <w:ind w:left="0"/>
              <w:jc w:val="center"/>
              <w:rPr>
                <w:rFonts w:hint="eastAsia" w:ascii="宋体" w:hAnsi="宋体" w:eastAsia="宋体" w:cs="宋体"/>
                <w:sz w:val="20"/>
                <w:szCs w:val="20"/>
                <w:vertAlign w:val="baseline"/>
              </w:rPr>
            </w:pPr>
            <w:r>
              <w:rPr>
                <w:rFonts w:hint="eastAsia" w:ascii="宋体" w:hAnsi="宋体" w:eastAsia="宋体" w:cs="宋体"/>
                <w:sz w:val="20"/>
                <w:szCs w:val="20"/>
                <w:vertAlign w:val="baseline"/>
              </w:rPr>
              <w:t>《中华人民共和国农产品质量安全法》</w:t>
            </w:r>
          </w:p>
        </w:tc>
      </w:tr>
      <w:tr w14:paraId="341C7A3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724" w:type="dxa"/>
            <w:tcBorders>
              <w:tl2br w:val="nil"/>
              <w:tr2bl w:val="nil"/>
            </w:tcBorders>
            <w:noWrap w:val="0"/>
            <w:vAlign w:val="center"/>
          </w:tcPr>
          <w:p w14:paraId="6D2A3FE1">
            <w:pPr>
              <w:keepNext w:val="0"/>
              <w:keepLines w:val="0"/>
              <w:pageBreakBefore w:val="0"/>
              <w:widowControl/>
              <w:suppressLineNumbers w:val="0"/>
              <w:kinsoku/>
              <w:wordWrap/>
              <w:overflowPunct/>
              <w:topLinePunct w:val="0"/>
              <w:autoSpaceDE/>
              <w:autoSpaceDN/>
              <w:bidi w:val="0"/>
              <w:adjustRightInd/>
              <w:snapToGrid/>
              <w:spacing w:line="280" w:lineRule="exact"/>
              <w:ind w:left="0"/>
              <w:jc w:val="center"/>
              <w:textAlignment w:val="center"/>
              <w:rPr>
                <w:rFonts w:hint="eastAsia" w:ascii="宋体" w:hAnsi="宋体" w:eastAsia="宋体" w:cs="宋体"/>
                <w:i w:val="0"/>
                <w:caps w:val="0"/>
                <w:color w:val="000000"/>
                <w:spacing w:val="0"/>
                <w:sz w:val="20"/>
                <w:szCs w:val="20"/>
                <w:shd w:val="clear" w:color="auto" w:fill="FFFFFF"/>
                <w:lang w:val="en-US" w:eastAsia="zh-CN"/>
              </w:rPr>
            </w:pPr>
            <w:r>
              <w:rPr>
                <w:rFonts w:hint="eastAsia" w:ascii="宋体" w:hAnsi="宋体" w:eastAsia="宋体" w:cs="宋体"/>
                <w:i w:val="0"/>
                <w:iCs w:val="0"/>
                <w:color w:val="000000"/>
                <w:kern w:val="0"/>
                <w:sz w:val="20"/>
                <w:szCs w:val="20"/>
                <w:u w:val="none"/>
                <w:lang w:val="en-US" w:eastAsia="zh-CN" w:bidi="ar"/>
              </w:rPr>
              <w:t>10</w:t>
            </w:r>
          </w:p>
        </w:tc>
        <w:tc>
          <w:tcPr>
            <w:tcW w:w="4187" w:type="dxa"/>
            <w:tcBorders>
              <w:tl2br w:val="nil"/>
              <w:tr2bl w:val="nil"/>
            </w:tcBorders>
            <w:noWrap w:val="0"/>
            <w:vAlign w:val="center"/>
          </w:tcPr>
          <w:p w14:paraId="28897FC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80" w:lineRule="exact"/>
              <w:ind w:left="0" w:leftChars="0" w:right="0" w:rightChars="0"/>
              <w:jc w:val="both"/>
              <w:rPr>
                <w:rFonts w:hint="eastAsia" w:ascii="宋体" w:hAnsi="宋体" w:eastAsia="宋体" w:cs="宋体"/>
                <w:b w:val="0"/>
                <w:bCs/>
                <w:i w:val="0"/>
                <w:caps w:val="0"/>
                <w:color w:val="333333"/>
                <w:spacing w:val="0"/>
                <w:kern w:val="0"/>
                <w:sz w:val="20"/>
                <w:szCs w:val="20"/>
                <w:lang w:val="en-US" w:eastAsia="zh-CN" w:bidi="ar"/>
              </w:rPr>
            </w:pPr>
            <w:r>
              <w:rPr>
                <w:rFonts w:hint="eastAsia" w:ascii="宋体" w:hAnsi="宋体" w:eastAsia="宋体" w:cs="宋体"/>
                <w:i w:val="0"/>
                <w:caps w:val="0"/>
                <w:color w:val="000000"/>
                <w:spacing w:val="0"/>
                <w:sz w:val="20"/>
                <w:szCs w:val="20"/>
                <w:shd w:val="clear" w:color="auto" w:fill="FFFFFF"/>
                <w:lang w:val="en-US" w:eastAsia="zh-CN"/>
              </w:rPr>
              <w:t>对农产品生产经营者冒用农产品质量标志，或者销售冒用农产品质量标志的农产品的</w:t>
            </w:r>
            <w:r>
              <w:rPr>
                <w:rFonts w:hint="eastAsia" w:ascii="宋体" w:hAnsi="宋体" w:eastAsia="宋体" w:cs="宋体"/>
                <w:i w:val="0"/>
                <w:caps w:val="0"/>
                <w:color w:val="000000"/>
                <w:spacing w:val="0"/>
                <w:sz w:val="20"/>
                <w:szCs w:val="20"/>
                <w:shd w:val="clear" w:color="auto" w:fill="FFFFFF"/>
                <w:lang w:eastAsia="zh-CN"/>
              </w:rPr>
              <w:t>处罚</w:t>
            </w:r>
          </w:p>
        </w:tc>
        <w:tc>
          <w:tcPr>
            <w:tcW w:w="5888" w:type="dxa"/>
            <w:tcBorders>
              <w:tl2br w:val="nil"/>
              <w:tr2bl w:val="nil"/>
            </w:tcBorders>
            <w:noWrap w:val="0"/>
            <w:vAlign w:val="center"/>
          </w:tcPr>
          <w:p w14:paraId="4665AF0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80" w:lineRule="exact"/>
              <w:ind w:left="0" w:right="0" w:rightChars="0"/>
              <w:jc w:val="both"/>
              <w:rPr>
                <w:rFonts w:hint="eastAsia" w:ascii="宋体" w:hAnsi="宋体" w:eastAsia="宋体" w:cs="宋体"/>
                <w:i w:val="0"/>
                <w:caps w:val="0"/>
                <w:color w:val="000000"/>
                <w:spacing w:val="0"/>
                <w:kern w:val="0"/>
                <w:sz w:val="20"/>
                <w:szCs w:val="20"/>
                <w:shd w:val="clear" w:color="auto" w:fill="FFFFFF"/>
                <w:lang w:val="en-US" w:eastAsia="zh-CN" w:bidi="ar"/>
              </w:rPr>
            </w:pPr>
            <w:r>
              <w:rPr>
                <w:rFonts w:hint="eastAsia" w:ascii="宋体" w:hAnsi="宋体" w:eastAsia="宋体" w:cs="宋体"/>
                <w:i w:val="0"/>
                <w:caps w:val="0"/>
                <w:color w:val="000000"/>
                <w:spacing w:val="0"/>
                <w:sz w:val="20"/>
                <w:szCs w:val="20"/>
                <w:shd w:val="clear" w:color="auto" w:fill="FFFFFF"/>
                <w:lang w:val="en-US" w:eastAsia="zh-CN"/>
              </w:rPr>
              <w:t>第七十四条 农产品生产经营者冒用农产品质量标志，或者销售冒用农产品质量标志的农产品的，由县级以上地方人民政府农业农村主管部门按照职责责令改正，没收违法所得；违法生产经营的农产品货值金额不足五千元的，并处五千元以上五万元以下罚款，货值金额五千元以上的，并处货值金额十倍以上二十倍以下罚款。</w:t>
            </w:r>
          </w:p>
        </w:tc>
        <w:tc>
          <w:tcPr>
            <w:tcW w:w="2660" w:type="dxa"/>
            <w:tcBorders>
              <w:tl2br w:val="nil"/>
              <w:tr2bl w:val="nil"/>
            </w:tcBorders>
            <w:noWrap w:val="0"/>
            <w:vAlign w:val="center"/>
          </w:tcPr>
          <w:p w14:paraId="23D9F1D8">
            <w:pPr>
              <w:keepNext w:val="0"/>
              <w:keepLines w:val="0"/>
              <w:pageBreakBefore w:val="0"/>
              <w:kinsoku/>
              <w:wordWrap/>
              <w:overflowPunct/>
              <w:topLinePunct w:val="0"/>
              <w:autoSpaceDE/>
              <w:autoSpaceDN/>
              <w:bidi w:val="0"/>
              <w:adjustRightInd/>
              <w:snapToGrid/>
              <w:spacing w:line="280" w:lineRule="exact"/>
              <w:ind w:left="0"/>
              <w:jc w:val="center"/>
              <w:rPr>
                <w:rFonts w:hint="eastAsia" w:ascii="宋体" w:hAnsi="宋体" w:eastAsia="宋体" w:cs="宋体"/>
                <w:sz w:val="20"/>
                <w:szCs w:val="20"/>
                <w:vertAlign w:val="baseline"/>
              </w:rPr>
            </w:pPr>
            <w:r>
              <w:rPr>
                <w:rFonts w:hint="eastAsia" w:ascii="宋体" w:hAnsi="宋体" w:eastAsia="宋体" w:cs="宋体"/>
                <w:sz w:val="20"/>
                <w:szCs w:val="20"/>
                <w:vertAlign w:val="baseline"/>
              </w:rPr>
              <w:t>《中华人民共和国农产品质量安全法》</w:t>
            </w:r>
          </w:p>
          <w:p w14:paraId="01E7972D">
            <w:pPr>
              <w:keepNext w:val="0"/>
              <w:keepLines w:val="0"/>
              <w:pageBreakBefore w:val="0"/>
              <w:kinsoku/>
              <w:wordWrap/>
              <w:overflowPunct/>
              <w:topLinePunct w:val="0"/>
              <w:autoSpaceDE/>
              <w:autoSpaceDN/>
              <w:bidi w:val="0"/>
              <w:adjustRightInd/>
              <w:snapToGrid/>
              <w:spacing w:line="280" w:lineRule="exact"/>
              <w:ind w:left="0"/>
              <w:jc w:val="center"/>
              <w:rPr>
                <w:rFonts w:hint="eastAsia" w:ascii="宋体" w:hAnsi="宋体" w:eastAsia="宋体" w:cs="宋体"/>
                <w:kern w:val="2"/>
                <w:sz w:val="20"/>
                <w:szCs w:val="20"/>
                <w:vertAlign w:val="baseline"/>
                <w:lang w:val="en-US" w:eastAsia="zh-CN" w:bidi="ar-SA"/>
              </w:rPr>
            </w:pPr>
          </w:p>
        </w:tc>
      </w:tr>
      <w:tr w14:paraId="4729ED5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63" w:hRule="atLeast"/>
          <w:jc w:val="center"/>
        </w:trPr>
        <w:tc>
          <w:tcPr>
            <w:tcW w:w="724" w:type="dxa"/>
            <w:tcBorders>
              <w:tl2br w:val="nil"/>
              <w:tr2bl w:val="nil"/>
            </w:tcBorders>
            <w:noWrap w:val="0"/>
            <w:vAlign w:val="center"/>
          </w:tcPr>
          <w:p w14:paraId="0770374D">
            <w:pPr>
              <w:keepNext w:val="0"/>
              <w:keepLines w:val="0"/>
              <w:pageBreakBefore w:val="0"/>
              <w:widowControl/>
              <w:suppressLineNumbers w:val="0"/>
              <w:kinsoku/>
              <w:wordWrap/>
              <w:overflowPunct/>
              <w:topLinePunct w:val="0"/>
              <w:autoSpaceDE/>
              <w:autoSpaceDN/>
              <w:bidi w:val="0"/>
              <w:adjustRightInd/>
              <w:snapToGrid/>
              <w:spacing w:line="280" w:lineRule="exact"/>
              <w:ind w:left="0"/>
              <w:jc w:val="center"/>
              <w:textAlignment w:val="center"/>
              <w:rPr>
                <w:rFonts w:hint="eastAsia" w:ascii="宋体" w:hAnsi="宋体" w:eastAsia="宋体" w:cs="宋体"/>
                <w:i w:val="0"/>
                <w:caps w:val="0"/>
                <w:color w:val="000000"/>
                <w:spacing w:val="0"/>
                <w:sz w:val="20"/>
                <w:szCs w:val="20"/>
                <w:shd w:val="clear" w:color="auto" w:fill="FFFFFF"/>
                <w:lang w:val="en-US" w:eastAsia="zh-CN"/>
              </w:rPr>
            </w:pPr>
            <w:r>
              <w:rPr>
                <w:rFonts w:hint="eastAsia" w:ascii="宋体" w:hAnsi="宋体" w:eastAsia="宋体" w:cs="宋体"/>
                <w:i w:val="0"/>
                <w:iCs w:val="0"/>
                <w:color w:val="000000"/>
                <w:kern w:val="0"/>
                <w:sz w:val="20"/>
                <w:szCs w:val="20"/>
                <w:u w:val="none"/>
                <w:lang w:val="en-US" w:eastAsia="zh-CN" w:bidi="ar"/>
              </w:rPr>
              <w:t>11</w:t>
            </w:r>
          </w:p>
        </w:tc>
        <w:tc>
          <w:tcPr>
            <w:tcW w:w="4187" w:type="dxa"/>
            <w:tcBorders>
              <w:tl2br w:val="nil"/>
              <w:tr2bl w:val="nil"/>
            </w:tcBorders>
            <w:noWrap w:val="0"/>
            <w:vAlign w:val="center"/>
          </w:tcPr>
          <w:p w14:paraId="7DFB571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80" w:lineRule="exact"/>
              <w:ind w:left="0" w:leftChars="0" w:right="0" w:rightChars="0"/>
              <w:jc w:val="both"/>
              <w:rPr>
                <w:rFonts w:hint="eastAsia" w:ascii="宋体" w:hAnsi="宋体" w:eastAsia="宋体" w:cs="宋体"/>
                <w:i w:val="0"/>
                <w:caps w:val="0"/>
                <w:color w:val="000000"/>
                <w:spacing w:val="0"/>
                <w:sz w:val="20"/>
                <w:szCs w:val="20"/>
                <w:shd w:val="clear" w:color="auto" w:fill="FFFFFF"/>
                <w:lang w:val="en-US" w:eastAsia="zh-CN"/>
              </w:rPr>
            </w:pPr>
            <w:r>
              <w:rPr>
                <w:rFonts w:hint="eastAsia" w:ascii="宋体" w:hAnsi="宋体" w:eastAsia="宋体" w:cs="宋体"/>
                <w:i w:val="0"/>
                <w:caps w:val="0"/>
                <w:color w:val="000000"/>
                <w:spacing w:val="0"/>
                <w:sz w:val="20"/>
                <w:szCs w:val="20"/>
                <w:shd w:val="clear" w:color="auto" w:fill="FFFFFF"/>
                <w:lang w:val="en-US" w:eastAsia="zh-CN"/>
              </w:rPr>
              <w:t>对违反本法关于农产品质量安全追溯规定的处罚</w:t>
            </w:r>
          </w:p>
        </w:tc>
        <w:tc>
          <w:tcPr>
            <w:tcW w:w="5888" w:type="dxa"/>
            <w:tcBorders>
              <w:tl2br w:val="nil"/>
              <w:tr2bl w:val="nil"/>
            </w:tcBorders>
            <w:noWrap w:val="0"/>
            <w:vAlign w:val="center"/>
          </w:tcPr>
          <w:p w14:paraId="06ABF01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80" w:lineRule="exact"/>
              <w:ind w:right="0" w:rightChars="0"/>
              <w:jc w:val="both"/>
              <w:rPr>
                <w:rFonts w:hint="eastAsia" w:ascii="宋体" w:hAnsi="宋体" w:eastAsia="宋体" w:cs="宋体"/>
                <w:i w:val="0"/>
                <w:caps w:val="0"/>
                <w:color w:val="000000"/>
                <w:spacing w:val="0"/>
                <w:sz w:val="20"/>
                <w:szCs w:val="20"/>
                <w:shd w:val="clear" w:color="auto" w:fill="FFFFFF"/>
                <w:lang w:val="en-US" w:eastAsia="zh-CN"/>
              </w:rPr>
            </w:pPr>
            <w:r>
              <w:rPr>
                <w:rFonts w:hint="eastAsia" w:ascii="宋体" w:hAnsi="宋体" w:eastAsia="宋体" w:cs="宋体"/>
                <w:i w:val="0"/>
                <w:caps w:val="0"/>
                <w:color w:val="000000"/>
                <w:spacing w:val="0"/>
                <w:sz w:val="20"/>
                <w:szCs w:val="20"/>
                <w:shd w:val="clear" w:color="auto" w:fill="FFFFFF"/>
                <w:lang w:val="en-US" w:eastAsia="zh-CN"/>
              </w:rPr>
              <w:t>第七十五条 违反本法关于农产品质量安全追溯规定的，由县级以上地方人民政府农业农村主管部门按照职责责令限期改正；逾期不改正的，可以处一万元以下罚款。</w:t>
            </w:r>
          </w:p>
        </w:tc>
        <w:tc>
          <w:tcPr>
            <w:tcW w:w="2660" w:type="dxa"/>
            <w:tcBorders>
              <w:tl2br w:val="nil"/>
              <w:tr2bl w:val="nil"/>
            </w:tcBorders>
            <w:noWrap w:val="0"/>
            <w:vAlign w:val="center"/>
          </w:tcPr>
          <w:p w14:paraId="079C1D7C">
            <w:pPr>
              <w:keepNext w:val="0"/>
              <w:keepLines w:val="0"/>
              <w:pageBreakBefore w:val="0"/>
              <w:kinsoku/>
              <w:wordWrap/>
              <w:overflowPunct/>
              <w:topLinePunct w:val="0"/>
              <w:autoSpaceDE/>
              <w:autoSpaceDN/>
              <w:bidi w:val="0"/>
              <w:adjustRightInd/>
              <w:snapToGrid/>
              <w:spacing w:line="280" w:lineRule="exact"/>
              <w:ind w:left="0"/>
              <w:jc w:val="center"/>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rPr>
              <w:t>《中华人民共和国农产品质量安全法》</w:t>
            </w:r>
          </w:p>
        </w:tc>
      </w:tr>
      <w:tr w14:paraId="5149CDE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79" w:hRule="atLeast"/>
          <w:jc w:val="center"/>
        </w:trPr>
        <w:tc>
          <w:tcPr>
            <w:tcW w:w="724" w:type="dxa"/>
            <w:tcBorders>
              <w:tl2br w:val="nil"/>
              <w:tr2bl w:val="nil"/>
            </w:tcBorders>
            <w:noWrap w:val="0"/>
            <w:vAlign w:val="center"/>
          </w:tcPr>
          <w:p w14:paraId="1A33D4AE">
            <w:pPr>
              <w:keepNext w:val="0"/>
              <w:keepLines w:val="0"/>
              <w:pageBreakBefore w:val="0"/>
              <w:widowControl/>
              <w:suppressLineNumbers w:val="0"/>
              <w:kinsoku/>
              <w:wordWrap/>
              <w:overflowPunct/>
              <w:topLinePunct w:val="0"/>
              <w:autoSpaceDE/>
              <w:autoSpaceDN/>
              <w:bidi w:val="0"/>
              <w:adjustRightInd/>
              <w:snapToGrid/>
              <w:spacing w:line="280" w:lineRule="exact"/>
              <w:ind w:left="0"/>
              <w:jc w:val="center"/>
              <w:textAlignment w:val="center"/>
              <w:rPr>
                <w:rFonts w:hint="eastAsia" w:ascii="宋体" w:hAnsi="宋体" w:eastAsia="宋体" w:cs="宋体"/>
                <w:i w:val="0"/>
                <w:caps w:val="0"/>
                <w:color w:val="000000"/>
                <w:spacing w:val="0"/>
                <w:sz w:val="20"/>
                <w:szCs w:val="20"/>
                <w:shd w:val="clear" w:color="auto" w:fill="FFFFFF"/>
                <w:lang w:eastAsia="zh-CN"/>
              </w:rPr>
            </w:pPr>
            <w:r>
              <w:rPr>
                <w:rFonts w:hint="eastAsia" w:ascii="宋体" w:hAnsi="宋体" w:eastAsia="宋体" w:cs="宋体"/>
                <w:i w:val="0"/>
                <w:iCs w:val="0"/>
                <w:color w:val="000000"/>
                <w:kern w:val="0"/>
                <w:sz w:val="20"/>
                <w:szCs w:val="20"/>
                <w:u w:val="none"/>
                <w:lang w:val="en-US" w:eastAsia="zh-CN" w:bidi="ar"/>
              </w:rPr>
              <w:t>12</w:t>
            </w:r>
          </w:p>
        </w:tc>
        <w:tc>
          <w:tcPr>
            <w:tcW w:w="4187" w:type="dxa"/>
            <w:tcBorders>
              <w:tl2br w:val="nil"/>
              <w:tr2bl w:val="nil"/>
            </w:tcBorders>
            <w:noWrap w:val="0"/>
            <w:vAlign w:val="center"/>
          </w:tcPr>
          <w:p w14:paraId="309B15A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80" w:lineRule="exact"/>
              <w:ind w:left="0" w:leftChars="0" w:right="0" w:rightChars="0"/>
              <w:jc w:val="both"/>
              <w:rPr>
                <w:rFonts w:hint="eastAsia" w:ascii="宋体" w:hAnsi="宋体" w:eastAsia="宋体" w:cs="宋体"/>
                <w:b w:val="0"/>
                <w:bCs/>
                <w:i w:val="0"/>
                <w:caps w:val="0"/>
                <w:color w:val="333333"/>
                <w:spacing w:val="0"/>
                <w:kern w:val="0"/>
                <w:sz w:val="20"/>
                <w:szCs w:val="20"/>
                <w:lang w:val="en-US" w:eastAsia="zh-CN" w:bidi="ar"/>
              </w:rPr>
            </w:pPr>
            <w:r>
              <w:rPr>
                <w:rFonts w:hint="eastAsia" w:ascii="宋体" w:hAnsi="宋体" w:eastAsia="宋体" w:cs="宋体"/>
                <w:i w:val="0"/>
                <w:caps w:val="0"/>
                <w:color w:val="000000"/>
                <w:spacing w:val="0"/>
                <w:sz w:val="20"/>
                <w:szCs w:val="20"/>
                <w:shd w:val="clear" w:color="auto" w:fill="FFFFFF"/>
                <w:lang w:eastAsia="zh-CN"/>
              </w:rPr>
              <w:t>对</w:t>
            </w:r>
            <w:r>
              <w:rPr>
                <w:rFonts w:hint="eastAsia" w:ascii="宋体" w:hAnsi="宋体" w:eastAsia="宋体" w:cs="宋体"/>
                <w:i w:val="0"/>
                <w:caps w:val="0"/>
                <w:color w:val="000000"/>
                <w:spacing w:val="0"/>
                <w:sz w:val="20"/>
                <w:szCs w:val="20"/>
                <w:shd w:val="clear" w:color="auto" w:fill="FFFFFF"/>
              </w:rPr>
              <w:t>擅自移动、损毁禁止生产区标牌的</w:t>
            </w:r>
            <w:r>
              <w:rPr>
                <w:rFonts w:hint="eastAsia" w:ascii="宋体" w:hAnsi="宋体" w:eastAsia="宋体" w:cs="宋体"/>
                <w:i w:val="0"/>
                <w:caps w:val="0"/>
                <w:color w:val="000000"/>
                <w:spacing w:val="0"/>
                <w:sz w:val="20"/>
                <w:szCs w:val="20"/>
                <w:shd w:val="clear" w:color="auto" w:fill="FFFFFF"/>
                <w:lang w:eastAsia="zh-CN"/>
              </w:rPr>
              <w:t>处罚</w:t>
            </w:r>
          </w:p>
        </w:tc>
        <w:tc>
          <w:tcPr>
            <w:tcW w:w="5888" w:type="dxa"/>
            <w:tcBorders>
              <w:tl2br w:val="nil"/>
              <w:tr2bl w:val="nil"/>
            </w:tcBorders>
            <w:noWrap w:val="0"/>
            <w:vAlign w:val="center"/>
          </w:tcPr>
          <w:p w14:paraId="11FEC96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80" w:lineRule="exact"/>
              <w:ind w:left="0" w:right="0"/>
              <w:jc w:val="both"/>
              <w:rPr>
                <w:rFonts w:hint="eastAsia" w:ascii="宋体" w:hAnsi="宋体" w:eastAsia="宋体" w:cs="宋体"/>
                <w:i w:val="0"/>
                <w:caps w:val="0"/>
                <w:color w:val="000000"/>
                <w:spacing w:val="0"/>
                <w:sz w:val="20"/>
                <w:szCs w:val="20"/>
                <w:shd w:val="clear" w:color="auto" w:fill="FFFFFF"/>
                <w:lang w:val="en-US" w:eastAsia="zh-CN"/>
              </w:rPr>
            </w:pPr>
            <w:r>
              <w:rPr>
                <w:rFonts w:hint="eastAsia" w:ascii="宋体" w:hAnsi="宋体" w:eastAsia="宋体" w:cs="宋体"/>
                <w:i w:val="0"/>
                <w:caps w:val="0"/>
                <w:color w:val="000000"/>
                <w:spacing w:val="0"/>
                <w:sz w:val="20"/>
                <w:szCs w:val="20"/>
                <w:shd w:val="clear" w:color="auto" w:fill="FFFFFF"/>
              </w:rPr>
              <w:t>第二十六条</w:t>
            </w:r>
            <w:r>
              <w:rPr>
                <w:rFonts w:hint="eastAsia" w:ascii="宋体" w:hAnsi="宋体" w:eastAsia="宋体" w:cs="宋体"/>
                <w:i w:val="0"/>
                <w:caps w:val="0"/>
                <w:color w:val="000000"/>
                <w:spacing w:val="0"/>
                <w:sz w:val="20"/>
                <w:szCs w:val="20"/>
                <w:shd w:val="clear" w:color="auto" w:fill="FFFFFF"/>
                <w:lang w:eastAsia="zh-CN"/>
              </w:rPr>
              <w:t>第二款</w:t>
            </w:r>
            <w:r>
              <w:rPr>
                <w:rFonts w:hint="eastAsia" w:ascii="宋体" w:hAnsi="宋体" w:eastAsia="宋体" w:cs="宋体"/>
                <w:i w:val="0"/>
                <w:caps w:val="0"/>
                <w:color w:val="000000"/>
                <w:spacing w:val="0"/>
                <w:sz w:val="20"/>
                <w:szCs w:val="20"/>
                <w:shd w:val="clear" w:color="auto" w:fill="FFFFFF"/>
              </w:rPr>
              <w:t>　违反本办法规定，擅自移动、损毁禁止生产区标牌的，由县级以上地方人民政府农业行政主管部门责令限期改正，可处以一千元以下罚款。</w:t>
            </w:r>
          </w:p>
        </w:tc>
        <w:tc>
          <w:tcPr>
            <w:tcW w:w="2660" w:type="dxa"/>
            <w:tcBorders>
              <w:tl2br w:val="nil"/>
              <w:tr2bl w:val="nil"/>
            </w:tcBorders>
            <w:noWrap w:val="0"/>
            <w:vAlign w:val="center"/>
          </w:tcPr>
          <w:p w14:paraId="594046A3">
            <w:pPr>
              <w:keepNext w:val="0"/>
              <w:keepLines w:val="0"/>
              <w:pageBreakBefore w:val="0"/>
              <w:kinsoku/>
              <w:wordWrap/>
              <w:overflowPunct/>
              <w:topLinePunct w:val="0"/>
              <w:autoSpaceDE/>
              <w:autoSpaceDN/>
              <w:bidi w:val="0"/>
              <w:adjustRightInd/>
              <w:snapToGrid/>
              <w:spacing w:line="280" w:lineRule="exact"/>
              <w:ind w:left="400" w:leftChars="0" w:hanging="400" w:hangingChars="200"/>
              <w:jc w:val="center"/>
              <w:rPr>
                <w:rFonts w:hint="eastAsia" w:ascii="宋体" w:hAnsi="宋体" w:eastAsia="宋体" w:cs="宋体"/>
                <w:kern w:val="2"/>
                <w:sz w:val="20"/>
                <w:szCs w:val="20"/>
                <w:vertAlign w:val="baseline"/>
                <w:lang w:val="en-US" w:eastAsia="zh-CN" w:bidi="ar-SA"/>
              </w:rPr>
            </w:pPr>
            <w:r>
              <w:rPr>
                <w:rFonts w:hint="eastAsia" w:ascii="宋体" w:hAnsi="宋体" w:eastAsia="宋体" w:cs="宋体"/>
                <w:sz w:val="20"/>
                <w:szCs w:val="20"/>
                <w:vertAlign w:val="baseline"/>
              </w:rPr>
              <w:t>《农产品产地安全管理办法》</w:t>
            </w:r>
          </w:p>
        </w:tc>
      </w:tr>
      <w:tr w14:paraId="2FB0C61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724" w:type="dxa"/>
            <w:tcBorders>
              <w:tl2br w:val="nil"/>
              <w:tr2bl w:val="nil"/>
            </w:tcBorders>
            <w:noWrap w:val="0"/>
            <w:vAlign w:val="center"/>
          </w:tcPr>
          <w:p w14:paraId="4F9FAF28">
            <w:pPr>
              <w:keepNext w:val="0"/>
              <w:keepLines w:val="0"/>
              <w:pageBreakBefore w:val="0"/>
              <w:widowControl/>
              <w:suppressLineNumbers w:val="0"/>
              <w:kinsoku/>
              <w:wordWrap/>
              <w:overflowPunct/>
              <w:topLinePunct w:val="0"/>
              <w:autoSpaceDE/>
              <w:autoSpaceDN/>
              <w:bidi w:val="0"/>
              <w:adjustRightInd/>
              <w:snapToGrid/>
              <w:spacing w:line="280" w:lineRule="exact"/>
              <w:ind w:left="0"/>
              <w:jc w:val="center"/>
              <w:textAlignment w:val="center"/>
              <w:rPr>
                <w:rFonts w:hint="eastAsia" w:ascii="宋体" w:hAnsi="宋体" w:eastAsia="宋体" w:cs="宋体"/>
                <w:i w:val="0"/>
                <w:caps w:val="0"/>
                <w:color w:val="000000"/>
                <w:spacing w:val="0"/>
                <w:sz w:val="20"/>
                <w:szCs w:val="20"/>
                <w:shd w:val="clear" w:color="auto" w:fill="FFFFFF"/>
                <w:lang w:eastAsia="zh-CN"/>
              </w:rPr>
            </w:pPr>
            <w:r>
              <w:rPr>
                <w:rFonts w:hint="eastAsia" w:ascii="宋体" w:hAnsi="宋体" w:eastAsia="宋体" w:cs="宋体"/>
                <w:i w:val="0"/>
                <w:iCs w:val="0"/>
                <w:color w:val="000000"/>
                <w:kern w:val="0"/>
                <w:sz w:val="20"/>
                <w:szCs w:val="20"/>
                <w:u w:val="none"/>
                <w:lang w:val="en-US" w:eastAsia="zh-CN" w:bidi="ar"/>
              </w:rPr>
              <w:t>13</w:t>
            </w:r>
          </w:p>
        </w:tc>
        <w:tc>
          <w:tcPr>
            <w:tcW w:w="4187" w:type="dxa"/>
            <w:tcBorders>
              <w:tl2br w:val="nil"/>
              <w:tr2bl w:val="nil"/>
            </w:tcBorders>
            <w:noWrap w:val="0"/>
            <w:vAlign w:val="center"/>
          </w:tcPr>
          <w:p w14:paraId="7BC34D5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80" w:lineRule="exact"/>
              <w:ind w:left="0" w:leftChars="0" w:right="0" w:rightChars="0"/>
              <w:jc w:val="both"/>
              <w:rPr>
                <w:rFonts w:hint="eastAsia" w:ascii="宋体" w:hAnsi="宋体" w:eastAsia="宋体" w:cs="宋体"/>
                <w:i w:val="0"/>
                <w:caps w:val="0"/>
                <w:color w:val="000000"/>
                <w:spacing w:val="0"/>
                <w:kern w:val="0"/>
                <w:sz w:val="20"/>
                <w:szCs w:val="20"/>
                <w:shd w:val="clear" w:color="auto" w:fill="FFFFFF"/>
                <w:lang w:val="en-US" w:eastAsia="zh-CN" w:bidi="ar"/>
              </w:rPr>
            </w:pPr>
            <w:r>
              <w:rPr>
                <w:rFonts w:hint="eastAsia" w:ascii="宋体" w:hAnsi="宋体" w:eastAsia="宋体" w:cs="宋体"/>
                <w:i w:val="0"/>
                <w:caps w:val="0"/>
                <w:color w:val="000000"/>
                <w:spacing w:val="0"/>
                <w:sz w:val="20"/>
                <w:szCs w:val="20"/>
                <w:shd w:val="clear" w:color="auto" w:fill="FFFFFF"/>
                <w:lang w:eastAsia="zh-CN"/>
              </w:rPr>
              <w:t>对</w:t>
            </w:r>
            <w:r>
              <w:rPr>
                <w:rFonts w:hint="eastAsia" w:ascii="宋体" w:hAnsi="宋体" w:eastAsia="宋体" w:cs="宋体"/>
                <w:i w:val="0"/>
                <w:caps w:val="0"/>
                <w:color w:val="000000"/>
                <w:spacing w:val="0"/>
                <w:sz w:val="20"/>
                <w:szCs w:val="20"/>
                <w:shd w:val="clear" w:color="auto" w:fill="FFFFFF"/>
              </w:rPr>
              <w:t>单位和个人不得伪造、冒用、转让、买卖无公害农产品产地认定证书、产品认证证书和标志</w:t>
            </w:r>
            <w:r>
              <w:rPr>
                <w:rFonts w:hint="eastAsia" w:ascii="宋体" w:hAnsi="宋体" w:eastAsia="宋体" w:cs="宋体"/>
                <w:i w:val="0"/>
                <w:caps w:val="0"/>
                <w:color w:val="000000"/>
                <w:spacing w:val="0"/>
                <w:sz w:val="20"/>
                <w:szCs w:val="20"/>
                <w:shd w:val="clear" w:color="auto" w:fill="FFFFFF"/>
                <w:lang w:eastAsia="zh-CN"/>
              </w:rPr>
              <w:t>的处罚</w:t>
            </w:r>
          </w:p>
        </w:tc>
        <w:tc>
          <w:tcPr>
            <w:tcW w:w="5888" w:type="dxa"/>
            <w:tcBorders>
              <w:tl2br w:val="nil"/>
              <w:tr2bl w:val="nil"/>
            </w:tcBorders>
            <w:noWrap w:val="0"/>
            <w:vAlign w:val="center"/>
          </w:tcPr>
          <w:p w14:paraId="7AE47DB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80" w:lineRule="exact"/>
              <w:ind w:left="0" w:right="0"/>
              <w:jc w:val="both"/>
              <w:rPr>
                <w:rFonts w:hint="eastAsia" w:ascii="宋体" w:hAnsi="宋体" w:eastAsia="宋体" w:cs="宋体"/>
                <w:i w:val="0"/>
                <w:caps w:val="0"/>
                <w:color w:val="000000"/>
                <w:spacing w:val="0"/>
                <w:sz w:val="20"/>
                <w:szCs w:val="20"/>
                <w:shd w:val="clear" w:color="auto" w:fill="FFFFFF"/>
                <w:lang w:val="en-US" w:eastAsia="zh-CN"/>
              </w:rPr>
            </w:pPr>
            <w:r>
              <w:rPr>
                <w:rFonts w:hint="eastAsia" w:ascii="宋体" w:hAnsi="宋体" w:eastAsia="宋体" w:cs="宋体"/>
                <w:i w:val="0"/>
                <w:caps w:val="0"/>
                <w:color w:val="000000"/>
                <w:spacing w:val="0"/>
                <w:sz w:val="20"/>
                <w:szCs w:val="20"/>
                <w:shd w:val="clear" w:color="auto" w:fill="FFFFFF"/>
              </w:rPr>
              <w:t>第三十七条</w:t>
            </w:r>
            <w:r>
              <w:rPr>
                <w:rFonts w:hint="eastAsia" w:ascii="宋体" w:hAnsi="宋体" w:eastAsia="宋体" w:cs="宋体"/>
                <w:i w:val="0"/>
                <w:caps w:val="0"/>
                <w:color w:val="000000"/>
                <w:spacing w:val="0"/>
                <w:sz w:val="20"/>
                <w:szCs w:val="20"/>
                <w:shd w:val="clear" w:color="auto" w:fill="FFFFFF"/>
                <w:lang w:val="en-US" w:eastAsia="zh-CN"/>
              </w:rPr>
              <w:t xml:space="preserve"> </w:t>
            </w:r>
            <w:r>
              <w:rPr>
                <w:rFonts w:hint="eastAsia" w:ascii="宋体" w:hAnsi="宋体" w:eastAsia="宋体" w:cs="宋体"/>
                <w:i w:val="0"/>
                <w:caps w:val="0"/>
                <w:color w:val="000000"/>
                <w:spacing w:val="0"/>
                <w:sz w:val="20"/>
                <w:szCs w:val="20"/>
                <w:shd w:val="clear" w:color="auto" w:fill="FFFFFF"/>
              </w:rPr>
              <w:t>违反本办法第三十五条规定的，由县级以上农业行政主管部门和各地质量监督检验检疫部门根据各自的职责分工责令其停止，并可处以违法所得1倍以上3倍以下的罚款，但最高罚款不得超过3万元；没有违法所得的，可以处1万元以下的罚款。第三十五条任何单位和个人不得伪造、冒用、转让、买卖无公害农产品产地认定证书、产品认证证书和标志。</w:t>
            </w:r>
          </w:p>
        </w:tc>
        <w:tc>
          <w:tcPr>
            <w:tcW w:w="2660" w:type="dxa"/>
            <w:tcBorders>
              <w:tl2br w:val="nil"/>
              <w:tr2bl w:val="nil"/>
            </w:tcBorders>
            <w:noWrap w:val="0"/>
            <w:vAlign w:val="center"/>
          </w:tcPr>
          <w:p w14:paraId="159CE261">
            <w:pPr>
              <w:keepNext w:val="0"/>
              <w:keepLines w:val="0"/>
              <w:pageBreakBefore w:val="0"/>
              <w:kinsoku/>
              <w:wordWrap/>
              <w:overflowPunct/>
              <w:topLinePunct w:val="0"/>
              <w:autoSpaceDE/>
              <w:autoSpaceDN/>
              <w:bidi w:val="0"/>
              <w:adjustRightInd/>
              <w:snapToGrid/>
              <w:spacing w:line="280" w:lineRule="exact"/>
              <w:ind w:left="0"/>
              <w:jc w:val="center"/>
              <w:rPr>
                <w:rFonts w:hint="eastAsia" w:ascii="宋体" w:hAnsi="宋体" w:eastAsia="宋体" w:cs="宋体"/>
                <w:kern w:val="2"/>
                <w:sz w:val="20"/>
                <w:szCs w:val="20"/>
                <w:vertAlign w:val="baseline"/>
                <w:lang w:val="en-US" w:eastAsia="zh-CN" w:bidi="ar-SA"/>
              </w:rPr>
            </w:pPr>
            <w:r>
              <w:rPr>
                <w:rFonts w:hint="eastAsia" w:ascii="宋体" w:hAnsi="宋体" w:eastAsia="宋体" w:cs="宋体"/>
                <w:sz w:val="20"/>
                <w:szCs w:val="20"/>
                <w:vertAlign w:val="baseline"/>
              </w:rPr>
              <w:t>《无公害农产品管理办法》</w:t>
            </w:r>
          </w:p>
        </w:tc>
      </w:tr>
      <w:tr w14:paraId="73F558B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724" w:type="dxa"/>
            <w:tcBorders>
              <w:tl2br w:val="nil"/>
              <w:tr2bl w:val="nil"/>
            </w:tcBorders>
            <w:noWrap w:val="0"/>
            <w:vAlign w:val="center"/>
          </w:tcPr>
          <w:p w14:paraId="3F6A3234">
            <w:pPr>
              <w:keepNext w:val="0"/>
              <w:keepLines w:val="0"/>
              <w:pageBreakBefore w:val="0"/>
              <w:widowControl/>
              <w:suppressLineNumbers w:val="0"/>
              <w:kinsoku/>
              <w:wordWrap/>
              <w:overflowPunct/>
              <w:topLinePunct w:val="0"/>
              <w:autoSpaceDE/>
              <w:autoSpaceDN/>
              <w:bidi w:val="0"/>
              <w:adjustRightInd/>
              <w:snapToGrid/>
              <w:spacing w:line="280" w:lineRule="exact"/>
              <w:ind w:left="0"/>
              <w:jc w:val="center"/>
              <w:textAlignment w:val="center"/>
              <w:rPr>
                <w:rFonts w:hint="eastAsia" w:ascii="宋体" w:hAnsi="宋体" w:eastAsia="宋体" w:cs="宋体"/>
                <w:i w:val="0"/>
                <w:caps w:val="0"/>
                <w:color w:val="000000"/>
                <w:spacing w:val="0"/>
                <w:sz w:val="20"/>
                <w:szCs w:val="20"/>
                <w:shd w:val="clear" w:color="auto" w:fill="FFFFFF"/>
                <w:lang w:eastAsia="zh-CN"/>
              </w:rPr>
            </w:pPr>
            <w:r>
              <w:rPr>
                <w:rFonts w:hint="eastAsia" w:ascii="宋体" w:hAnsi="宋体" w:eastAsia="宋体" w:cs="宋体"/>
                <w:i w:val="0"/>
                <w:iCs w:val="0"/>
                <w:color w:val="000000"/>
                <w:kern w:val="0"/>
                <w:sz w:val="20"/>
                <w:szCs w:val="20"/>
                <w:u w:val="none"/>
                <w:lang w:val="en-US" w:eastAsia="zh-CN" w:bidi="ar"/>
              </w:rPr>
              <w:t>14</w:t>
            </w:r>
          </w:p>
        </w:tc>
        <w:tc>
          <w:tcPr>
            <w:tcW w:w="4187" w:type="dxa"/>
            <w:tcBorders>
              <w:tl2br w:val="nil"/>
              <w:tr2bl w:val="nil"/>
            </w:tcBorders>
            <w:noWrap w:val="0"/>
            <w:vAlign w:val="center"/>
          </w:tcPr>
          <w:p w14:paraId="5994DFF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80" w:lineRule="exact"/>
              <w:ind w:left="0" w:leftChars="0" w:right="0" w:rightChars="0"/>
              <w:jc w:val="both"/>
              <w:rPr>
                <w:rFonts w:hint="eastAsia" w:ascii="宋体" w:hAnsi="宋体" w:eastAsia="宋体" w:cs="宋体"/>
                <w:i w:val="0"/>
                <w:caps w:val="0"/>
                <w:color w:val="000000"/>
                <w:spacing w:val="0"/>
                <w:kern w:val="0"/>
                <w:sz w:val="20"/>
                <w:szCs w:val="20"/>
                <w:shd w:val="clear" w:color="auto" w:fill="FFFFFF"/>
                <w:lang w:val="en-US" w:eastAsia="zh-CN" w:bidi="ar"/>
              </w:rPr>
            </w:pPr>
            <w:r>
              <w:rPr>
                <w:rFonts w:hint="eastAsia" w:ascii="宋体" w:hAnsi="宋体" w:eastAsia="宋体" w:cs="宋体"/>
                <w:i w:val="0"/>
                <w:caps w:val="0"/>
                <w:color w:val="000000"/>
                <w:spacing w:val="0"/>
                <w:sz w:val="20"/>
                <w:szCs w:val="20"/>
                <w:shd w:val="clear" w:color="auto" w:fill="FFFFFF"/>
                <w:lang w:eastAsia="zh-CN"/>
              </w:rPr>
              <w:t>对</w:t>
            </w:r>
            <w:r>
              <w:rPr>
                <w:rFonts w:hint="eastAsia" w:ascii="宋体" w:hAnsi="宋体" w:eastAsia="宋体" w:cs="宋体"/>
                <w:i w:val="0"/>
                <w:caps w:val="0"/>
                <w:color w:val="000000"/>
                <w:spacing w:val="0"/>
                <w:sz w:val="20"/>
                <w:szCs w:val="20"/>
                <w:shd w:val="clear" w:color="auto" w:fill="FFFFFF"/>
              </w:rPr>
              <w:t>转基因植物种子、种畜禽、水产苗种的生产、经营单位和个人，未按照规定制作、保存生产、经营档案的</w:t>
            </w:r>
            <w:r>
              <w:rPr>
                <w:rFonts w:hint="eastAsia" w:ascii="宋体" w:hAnsi="宋体" w:eastAsia="宋体" w:cs="宋体"/>
                <w:i w:val="0"/>
                <w:caps w:val="0"/>
                <w:color w:val="000000"/>
                <w:spacing w:val="0"/>
                <w:sz w:val="20"/>
                <w:szCs w:val="20"/>
                <w:shd w:val="clear" w:color="auto" w:fill="FFFFFF"/>
                <w:lang w:eastAsia="zh-CN"/>
              </w:rPr>
              <w:t>处罚</w:t>
            </w:r>
          </w:p>
        </w:tc>
        <w:tc>
          <w:tcPr>
            <w:tcW w:w="5888" w:type="dxa"/>
            <w:tcBorders>
              <w:tl2br w:val="nil"/>
              <w:tr2bl w:val="nil"/>
            </w:tcBorders>
            <w:noWrap w:val="0"/>
            <w:vAlign w:val="center"/>
          </w:tcPr>
          <w:p w14:paraId="487D7C4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80" w:lineRule="exact"/>
              <w:ind w:left="0" w:leftChars="0" w:right="0" w:rightChars="0"/>
              <w:jc w:val="both"/>
              <w:rPr>
                <w:rFonts w:hint="eastAsia" w:ascii="宋体" w:hAnsi="宋体" w:eastAsia="宋体" w:cs="宋体"/>
                <w:i w:val="0"/>
                <w:caps w:val="0"/>
                <w:color w:val="000000"/>
                <w:spacing w:val="0"/>
                <w:sz w:val="20"/>
                <w:szCs w:val="20"/>
                <w:shd w:val="clear" w:color="auto" w:fill="FFFFFF"/>
                <w:lang w:val="en-US" w:eastAsia="zh-CN"/>
              </w:rPr>
            </w:pPr>
            <w:r>
              <w:rPr>
                <w:rFonts w:hint="eastAsia" w:ascii="宋体" w:hAnsi="宋体" w:eastAsia="宋体" w:cs="宋体"/>
                <w:i w:val="0"/>
                <w:caps w:val="0"/>
                <w:color w:val="000000"/>
                <w:spacing w:val="0"/>
                <w:sz w:val="20"/>
                <w:szCs w:val="20"/>
                <w:shd w:val="clear" w:color="auto" w:fill="FFFFFF"/>
              </w:rPr>
              <w:t>第四十八条</w:t>
            </w:r>
            <w:r>
              <w:rPr>
                <w:rFonts w:hint="eastAsia" w:ascii="宋体" w:hAnsi="宋体" w:eastAsia="宋体" w:cs="宋体"/>
                <w:i w:val="0"/>
                <w:caps w:val="0"/>
                <w:color w:val="000000"/>
                <w:spacing w:val="0"/>
                <w:sz w:val="20"/>
                <w:szCs w:val="20"/>
                <w:shd w:val="clear" w:color="auto" w:fill="FFFFFF"/>
                <w:lang w:val="en-US" w:eastAsia="zh-CN"/>
              </w:rPr>
              <w:t xml:space="preserve"> </w:t>
            </w:r>
            <w:r>
              <w:rPr>
                <w:rFonts w:hint="eastAsia" w:ascii="宋体" w:hAnsi="宋体" w:eastAsia="宋体" w:cs="宋体"/>
                <w:i w:val="0"/>
                <w:caps w:val="0"/>
                <w:color w:val="000000"/>
                <w:spacing w:val="0"/>
                <w:sz w:val="20"/>
                <w:szCs w:val="20"/>
                <w:shd w:val="clear" w:color="auto" w:fill="FFFFFF"/>
              </w:rPr>
              <w:t>违反本条例规定，转基因植物种子、种畜禽、水产苗种的生产、经营单位和个人，未按照规定制作、保存生产、经营档案的，由县级以上人民政府农业行政主管部门依据职权，责令改正，处1000元以上1万元以下的罚款。</w:t>
            </w:r>
          </w:p>
        </w:tc>
        <w:tc>
          <w:tcPr>
            <w:tcW w:w="2660" w:type="dxa"/>
            <w:tcBorders>
              <w:tl2br w:val="nil"/>
              <w:tr2bl w:val="nil"/>
            </w:tcBorders>
            <w:noWrap w:val="0"/>
            <w:vAlign w:val="center"/>
          </w:tcPr>
          <w:p w14:paraId="5291380D">
            <w:pPr>
              <w:keepNext w:val="0"/>
              <w:keepLines w:val="0"/>
              <w:pageBreakBefore w:val="0"/>
              <w:kinsoku/>
              <w:wordWrap/>
              <w:overflowPunct/>
              <w:topLinePunct w:val="0"/>
              <w:autoSpaceDE/>
              <w:autoSpaceDN/>
              <w:bidi w:val="0"/>
              <w:adjustRightInd/>
              <w:snapToGrid/>
              <w:spacing w:line="280" w:lineRule="exact"/>
              <w:ind w:left="0"/>
              <w:jc w:val="center"/>
              <w:rPr>
                <w:rFonts w:hint="eastAsia" w:ascii="宋体" w:hAnsi="宋体" w:eastAsia="宋体" w:cs="宋体"/>
                <w:kern w:val="2"/>
                <w:sz w:val="20"/>
                <w:szCs w:val="20"/>
                <w:vertAlign w:val="baseline"/>
                <w:lang w:val="en-US" w:eastAsia="zh-CN" w:bidi="ar-SA"/>
              </w:rPr>
            </w:pPr>
            <w:r>
              <w:rPr>
                <w:rFonts w:hint="eastAsia" w:ascii="宋体" w:hAnsi="宋体" w:eastAsia="宋体" w:cs="宋体"/>
                <w:sz w:val="20"/>
                <w:szCs w:val="20"/>
                <w:vertAlign w:val="baseline"/>
              </w:rPr>
              <w:t>《农业转基因生物安全管理条例》</w:t>
            </w:r>
          </w:p>
        </w:tc>
      </w:tr>
      <w:tr w14:paraId="78D9A27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724" w:type="dxa"/>
            <w:tcBorders>
              <w:tl2br w:val="nil"/>
              <w:tr2bl w:val="nil"/>
            </w:tcBorders>
            <w:noWrap w:val="0"/>
            <w:vAlign w:val="center"/>
          </w:tcPr>
          <w:p w14:paraId="12E7E986">
            <w:pPr>
              <w:keepNext w:val="0"/>
              <w:keepLines w:val="0"/>
              <w:pageBreakBefore w:val="0"/>
              <w:widowControl/>
              <w:suppressLineNumbers w:val="0"/>
              <w:kinsoku/>
              <w:wordWrap/>
              <w:overflowPunct/>
              <w:topLinePunct w:val="0"/>
              <w:autoSpaceDE/>
              <w:autoSpaceDN/>
              <w:bidi w:val="0"/>
              <w:adjustRightInd/>
              <w:snapToGrid/>
              <w:spacing w:line="300" w:lineRule="exact"/>
              <w:ind w:left="0"/>
              <w:jc w:val="center"/>
              <w:textAlignment w:val="center"/>
              <w:rPr>
                <w:rFonts w:hint="eastAsia" w:ascii="宋体" w:hAnsi="宋体" w:eastAsia="宋体" w:cs="宋体"/>
                <w:i w:val="0"/>
                <w:caps w:val="0"/>
                <w:color w:val="000000"/>
                <w:spacing w:val="0"/>
                <w:sz w:val="20"/>
                <w:szCs w:val="20"/>
                <w:shd w:val="clear" w:color="auto" w:fill="FFFFFF"/>
                <w:lang w:eastAsia="zh-CN"/>
              </w:rPr>
            </w:pPr>
            <w:r>
              <w:rPr>
                <w:rFonts w:hint="eastAsia" w:ascii="宋体" w:hAnsi="宋体" w:eastAsia="宋体" w:cs="宋体"/>
                <w:i w:val="0"/>
                <w:iCs w:val="0"/>
                <w:color w:val="000000"/>
                <w:kern w:val="0"/>
                <w:sz w:val="20"/>
                <w:szCs w:val="20"/>
                <w:u w:val="none"/>
                <w:lang w:val="en-US" w:eastAsia="zh-CN" w:bidi="ar"/>
              </w:rPr>
              <w:t>15</w:t>
            </w:r>
          </w:p>
        </w:tc>
        <w:tc>
          <w:tcPr>
            <w:tcW w:w="4187" w:type="dxa"/>
            <w:tcBorders>
              <w:tl2br w:val="nil"/>
              <w:tr2bl w:val="nil"/>
            </w:tcBorders>
            <w:noWrap w:val="0"/>
            <w:vAlign w:val="center"/>
          </w:tcPr>
          <w:p w14:paraId="687DD9A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00" w:lineRule="exact"/>
              <w:ind w:left="0" w:leftChars="0" w:right="0" w:rightChars="0"/>
              <w:jc w:val="both"/>
              <w:rPr>
                <w:rFonts w:hint="eastAsia" w:ascii="宋体" w:hAnsi="宋体" w:eastAsia="宋体" w:cs="宋体"/>
                <w:i w:val="0"/>
                <w:caps w:val="0"/>
                <w:color w:val="000000"/>
                <w:spacing w:val="0"/>
                <w:kern w:val="0"/>
                <w:sz w:val="20"/>
                <w:szCs w:val="20"/>
                <w:shd w:val="clear" w:color="auto" w:fill="FFFFFF"/>
                <w:lang w:val="en-US" w:eastAsia="zh-CN" w:bidi="ar"/>
              </w:rPr>
            </w:pPr>
            <w:r>
              <w:rPr>
                <w:rFonts w:hint="eastAsia" w:ascii="宋体" w:hAnsi="宋体" w:eastAsia="宋体" w:cs="宋体"/>
                <w:i w:val="0"/>
                <w:caps w:val="0"/>
                <w:color w:val="000000"/>
                <w:spacing w:val="0"/>
                <w:sz w:val="20"/>
                <w:szCs w:val="20"/>
                <w:shd w:val="clear" w:color="auto" w:fill="FFFFFF"/>
                <w:lang w:eastAsia="zh-CN"/>
              </w:rPr>
              <w:t>对违反</w:t>
            </w:r>
            <w:r>
              <w:rPr>
                <w:rFonts w:hint="eastAsia" w:ascii="宋体" w:hAnsi="宋体" w:eastAsia="宋体" w:cs="宋体"/>
                <w:i w:val="0"/>
                <w:caps w:val="0"/>
                <w:color w:val="000000"/>
                <w:spacing w:val="0"/>
                <w:sz w:val="20"/>
                <w:szCs w:val="20"/>
                <w:shd w:val="clear" w:color="auto" w:fill="FFFFFF"/>
              </w:rPr>
              <w:t>农业转基因生物标识管理规定的</w:t>
            </w:r>
            <w:r>
              <w:rPr>
                <w:rFonts w:hint="eastAsia" w:ascii="宋体" w:hAnsi="宋体" w:eastAsia="宋体" w:cs="宋体"/>
                <w:i w:val="0"/>
                <w:caps w:val="0"/>
                <w:color w:val="000000"/>
                <w:spacing w:val="0"/>
                <w:sz w:val="20"/>
                <w:szCs w:val="20"/>
                <w:shd w:val="clear" w:color="auto" w:fill="FFFFFF"/>
                <w:lang w:eastAsia="zh-CN"/>
              </w:rPr>
              <w:t>处罚</w:t>
            </w:r>
          </w:p>
        </w:tc>
        <w:tc>
          <w:tcPr>
            <w:tcW w:w="5888" w:type="dxa"/>
            <w:tcBorders>
              <w:tl2br w:val="nil"/>
              <w:tr2bl w:val="nil"/>
            </w:tcBorders>
            <w:noWrap w:val="0"/>
            <w:vAlign w:val="center"/>
          </w:tcPr>
          <w:p w14:paraId="1FE85D4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00" w:lineRule="exact"/>
              <w:ind w:left="0" w:leftChars="0" w:right="0" w:rightChars="0"/>
              <w:jc w:val="both"/>
              <w:rPr>
                <w:rFonts w:hint="eastAsia" w:ascii="宋体" w:hAnsi="宋体" w:eastAsia="宋体" w:cs="宋体"/>
                <w:i w:val="0"/>
                <w:caps w:val="0"/>
                <w:color w:val="000000"/>
                <w:spacing w:val="0"/>
                <w:sz w:val="20"/>
                <w:szCs w:val="20"/>
                <w:shd w:val="clear" w:color="auto" w:fill="FFFFFF"/>
                <w:lang w:val="en-US" w:eastAsia="zh-CN"/>
              </w:rPr>
            </w:pPr>
            <w:r>
              <w:rPr>
                <w:rFonts w:hint="eastAsia" w:ascii="宋体" w:hAnsi="宋体" w:eastAsia="宋体" w:cs="宋体"/>
                <w:i w:val="0"/>
                <w:caps w:val="0"/>
                <w:color w:val="000000"/>
                <w:spacing w:val="0"/>
                <w:sz w:val="20"/>
                <w:szCs w:val="20"/>
                <w:shd w:val="clear" w:color="auto" w:fill="FFFFFF"/>
              </w:rPr>
              <w:t>第五十二条</w:t>
            </w:r>
            <w:r>
              <w:rPr>
                <w:rFonts w:hint="eastAsia" w:ascii="宋体" w:hAnsi="宋体" w:eastAsia="宋体" w:cs="宋体"/>
                <w:i w:val="0"/>
                <w:caps w:val="0"/>
                <w:color w:val="000000"/>
                <w:spacing w:val="0"/>
                <w:sz w:val="20"/>
                <w:szCs w:val="20"/>
                <w:shd w:val="clear" w:color="auto" w:fill="FFFFFF"/>
                <w:lang w:val="en-US" w:eastAsia="zh-CN"/>
              </w:rPr>
              <w:t xml:space="preserve"> </w:t>
            </w:r>
            <w:r>
              <w:rPr>
                <w:rFonts w:hint="eastAsia" w:ascii="宋体" w:hAnsi="宋体" w:eastAsia="宋体" w:cs="宋体"/>
                <w:i w:val="0"/>
                <w:caps w:val="0"/>
                <w:color w:val="000000"/>
                <w:spacing w:val="0"/>
                <w:sz w:val="20"/>
                <w:szCs w:val="20"/>
                <w:shd w:val="clear" w:color="auto" w:fill="FFFFFF"/>
              </w:rPr>
              <w:t>违反本条例关于农业转基因生物标识管理规定的，由县级以上人民政府农业行政主管部门依据职权，责令限期改正，可以没收非法销售的产品和违法所得，并可以处1万元以上5万元以下的罚款。</w:t>
            </w:r>
          </w:p>
        </w:tc>
        <w:tc>
          <w:tcPr>
            <w:tcW w:w="2660" w:type="dxa"/>
            <w:tcBorders>
              <w:tl2br w:val="nil"/>
              <w:tr2bl w:val="nil"/>
            </w:tcBorders>
            <w:noWrap w:val="0"/>
            <w:vAlign w:val="center"/>
          </w:tcPr>
          <w:p w14:paraId="787BF6E3">
            <w:pPr>
              <w:keepNext w:val="0"/>
              <w:keepLines w:val="0"/>
              <w:pageBreakBefore w:val="0"/>
              <w:kinsoku/>
              <w:wordWrap/>
              <w:overflowPunct/>
              <w:topLinePunct w:val="0"/>
              <w:autoSpaceDE/>
              <w:autoSpaceDN/>
              <w:bidi w:val="0"/>
              <w:adjustRightInd/>
              <w:snapToGrid/>
              <w:spacing w:line="300" w:lineRule="exact"/>
              <w:ind w:left="0"/>
              <w:jc w:val="center"/>
              <w:rPr>
                <w:rFonts w:hint="eastAsia" w:ascii="宋体" w:hAnsi="宋体" w:eastAsia="宋体" w:cs="宋体"/>
                <w:kern w:val="2"/>
                <w:sz w:val="20"/>
                <w:szCs w:val="20"/>
                <w:vertAlign w:val="baseline"/>
                <w:lang w:val="en-US" w:eastAsia="zh-CN" w:bidi="ar-SA"/>
              </w:rPr>
            </w:pPr>
            <w:r>
              <w:rPr>
                <w:rFonts w:hint="eastAsia" w:ascii="宋体" w:hAnsi="宋体" w:eastAsia="宋体" w:cs="宋体"/>
                <w:sz w:val="20"/>
                <w:szCs w:val="20"/>
                <w:vertAlign w:val="baseline"/>
              </w:rPr>
              <w:t>《农业转基因生物安全管理条例》</w:t>
            </w:r>
          </w:p>
        </w:tc>
      </w:tr>
      <w:tr w14:paraId="4709320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724" w:type="dxa"/>
            <w:tcBorders>
              <w:tl2br w:val="nil"/>
              <w:tr2bl w:val="nil"/>
            </w:tcBorders>
            <w:noWrap w:val="0"/>
            <w:vAlign w:val="center"/>
          </w:tcPr>
          <w:p w14:paraId="52084ABB">
            <w:pPr>
              <w:keepNext w:val="0"/>
              <w:keepLines w:val="0"/>
              <w:pageBreakBefore w:val="0"/>
              <w:widowControl/>
              <w:suppressLineNumbers w:val="0"/>
              <w:kinsoku/>
              <w:wordWrap/>
              <w:overflowPunct/>
              <w:topLinePunct w:val="0"/>
              <w:autoSpaceDE/>
              <w:autoSpaceDN/>
              <w:bidi w:val="0"/>
              <w:adjustRightInd/>
              <w:snapToGrid/>
              <w:spacing w:line="300" w:lineRule="exact"/>
              <w:ind w:left="0"/>
              <w:jc w:val="center"/>
              <w:textAlignment w:val="center"/>
              <w:rPr>
                <w:rFonts w:hint="eastAsia" w:ascii="宋体" w:hAnsi="宋体" w:eastAsia="宋体" w:cs="宋体"/>
                <w:i w:val="0"/>
                <w:caps w:val="0"/>
                <w:color w:val="000000"/>
                <w:spacing w:val="0"/>
                <w:sz w:val="20"/>
                <w:szCs w:val="20"/>
                <w:shd w:val="clear" w:color="auto" w:fill="FFFFFF"/>
                <w:lang w:eastAsia="zh-CN"/>
              </w:rPr>
            </w:pPr>
            <w:r>
              <w:rPr>
                <w:rFonts w:hint="eastAsia" w:ascii="宋体" w:hAnsi="宋体" w:eastAsia="宋体" w:cs="宋体"/>
                <w:i w:val="0"/>
                <w:iCs w:val="0"/>
                <w:color w:val="000000"/>
                <w:kern w:val="0"/>
                <w:sz w:val="20"/>
                <w:szCs w:val="20"/>
                <w:u w:val="none"/>
                <w:lang w:val="en-US" w:eastAsia="zh-CN" w:bidi="ar"/>
              </w:rPr>
              <w:t>16</w:t>
            </w:r>
          </w:p>
        </w:tc>
        <w:tc>
          <w:tcPr>
            <w:tcW w:w="4187" w:type="dxa"/>
            <w:tcBorders>
              <w:tl2br w:val="nil"/>
              <w:tr2bl w:val="nil"/>
            </w:tcBorders>
            <w:noWrap w:val="0"/>
            <w:vAlign w:val="center"/>
          </w:tcPr>
          <w:p w14:paraId="5B25986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00" w:lineRule="exact"/>
              <w:ind w:left="0" w:leftChars="0" w:right="0" w:rightChars="0"/>
              <w:jc w:val="both"/>
              <w:rPr>
                <w:rFonts w:hint="eastAsia" w:ascii="宋体" w:hAnsi="宋体" w:eastAsia="宋体" w:cs="宋体"/>
                <w:i w:val="0"/>
                <w:caps w:val="0"/>
                <w:color w:val="000000"/>
                <w:spacing w:val="0"/>
                <w:kern w:val="0"/>
                <w:sz w:val="20"/>
                <w:szCs w:val="20"/>
                <w:shd w:val="clear" w:color="auto" w:fill="FFFFFF"/>
                <w:lang w:val="en-US" w:eastAsia="zh-CN" w:bidi="ar"/>
              </w:rPr>
            </w:pPr>
            <w:r>
              <w:rPr>
                <w:rFonts w:hint="eastAsia" w:ascii="宋体" w:hAnsi="宋体" w:eastAsia="宋体" w:cs="宋体"/>
                <w:i w:val="0"/>
                <w:caps w:val="0"/>
                <w:color w:val="000000"/>
                <w:spacing w:val="0"/>
                <w:sz w:val="20"/>
                <w:szCs w:val="20"/>
                <w:shd w:val="clear" w:color="auto" w:fill="FFFFFF"/>
                <w:lang w:eastAsia="zh-CN"/>
              </w:rPr>
              <w:t>对</w:t>
            </w:r>
            <w:r>
              <w:rPr>
                <w:rFonts w:hint="eastAsia" w:ascii="宋体" w:hAnsi="宋体" w:eastAsia="宋体" w:cs="宋体"/>
                <w:i w:val="0"/>
                <w:caps w:val="0"/>
                <w:color w:val="000000"/>
                <w:spacing w:val="0"/>
                <w:sz w:val="20"/>
                <w:szCs w:val="20"/>
                <w:shd w:val="clear" w:color="auto" w:fill="FFFFFF"/>
              </w:rPr>
              <w:t>假冒、伪造、转让或者买卖农业转基因生物有关证明文书的</w:t>
            </w:r>
            <w:r>
              <w:rPr>
                <w:rFonts w:hint="eastAsia" w:ascii="宋体" w:hAnsi="宋体" w:eastAsia="宋体" w:cs="宋体"/>
                <w:i w:val="0"/>
                <w:caps w:val="0"/>
                <w:color w:val="000000"/>
                <w:spacing w:val="0"/>
                <w:sz w:val="20"/>
                <w:szCs w:val="20"/>
                <w:shd w:val="clear" w:color="auto" w:fill="FFFFFF"/>
                <w:lang w:eastAsia="zh-CN"/>
              </w:rPr>
              <w:t>处罚</w:t>
            </w:r>
          </w:p>
        </w:tc>
        <w:tc>
          <w:tcPr>
            <w:tcW w:w="5888" w:type="dxa"/>
            <w:tcBorders>
              <w:tl2br w:val="nil"/>
              <w:tr2bl w:val="nil"/>
            </w:tcBorders>
            <w:noWrap w:val="0"/>
            <w:vAlign w:val="center"/>
          </w:tcPr>
          <w:p w14:paraId="42B40C5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00" w:lineRule="exact"/>
              <w:ind w:left="0" w:leftChars="0" w:right="0" w:rightChars="0"/>
              <w:jc w:val="both"/>
              <w:rPr>
                <w:rFonts w:hint="eastAsia" w:ascii="宋体" w:hAnsi="宋体" w:eastAsia="宋体" w:cs="宋体"/>
                <w:i w:val="0"/>
                <w:caps w:val="0"/>
                <w:color w:val="000000"/>
                <w:spacing w:val="0"/>
                <w:sz w:val="20"/>
                <w:szCs w:val="20"/>
                <w:shd w:val="clear" w:color="auto" w:fill="FFFFFF"/>
                <w:lang w:val="en-US" w:eastAsia="zh-CN"/>
              </w:rPr>
            </w:pPr>
            <w:r>
              <w:rPr>
                <w:rFonts w:hint="eastAsia" w:ascii="宋体" w:hAnsi="宋体" w:eastAsia="宋体" w:cs="宋体"/>
                <w:i w:val="0"/>
                <w:caps w:val="0"/>
                <w:color w:val="000000"/>
                <w:spacing w:val="0"/>
                <w:sz w:val="20"/>
                <w:szCs w:val="20"/>
                <w:shd w:val="clear" w:color="auto" w:fill="FFFFFF"/>
              </w:rPr>
              <w:t>第五十三条</w:t>
            </w:r>
            <w:r>
              <w:rPr>
                <w:rFonts w:hint="eastAsia" w:ascii="宋体" w:hAnsi="宋体" w:eastAsia="宋体" w:cs="宋体"/>
                <w:i w:val="0"/>
                <w:caps w:val="0"/>
                <w:color w:val="000000"/>
                <w:spacing w:val="0"/>
                <w:sz w:val="20"/>
                <w:szCs w:val="20"/>
                <w:shd w:val="clear" w:color="auto" w:fill="FFFFFF"/>
                <w:lang w:val="en-US" w:eastAsia="zh-CN"/>
              </w:rPr>
              <w:t xml:space="preserve"> </w:t>
            </w:r>
            <w:r>
              <w:rPr>
                <w:rFonts w:hint="eastAsia" w:ascii="宋体" w:hAnsi="宋体" w:eastAsia="宋体" w:cs="宋体"/>
                <w:i w:val="0"/>
                <w:caps w:val="0"/>
                <w:color w:val="000000"/>
                <w:spacing w:val="0"/>
                <w:sz w:val="20"/>
                <w:szCs w:val="20"/>
                <w:shd w:val="clear" w:color="auto" w:fill="FFFFFF"/>
              </w:rPr>
              <w:t>假冒、伪造、转让或者买卖农业转基因生物有关证明文书的，由县级以上人民政府农业行政主管部门依据职权，收缴相应的证明文书，并处2万元以上10万元以下的罚款;构成犯罪的，依法追究刑事责任。</w:t>
            </w:r>
          </w:p>
        </w:tc>
        <w:tc>
          <w:tcPr>
            <w:tcW w:w="2660" w:type="dxa"/>
            <w:tcBorders>
              <w:tl2br w:val="nil"/>
              <w:tr2bl w:val="nil"/>
            </w:tcBorders>
            <w:noWrap w:val="0"/>
            <w:vAlign w:val="center"/>
          </w:tcPr>
          <w:p w14:paraId="1EE10656">
            <w:pPr>
              <w:keepNext w:val="0"/>
              <w:keepLines w:val="0"/>
              <w:pageBreakBefore w:val="0"/>
              <w:kinsoku/>
              <w:wordWrap/>
              <w:overflowPunct/>
              <w:topLinePunct w:val="0"/>
              <w:autoSpaceDE/>
              <w:autoSpaceDN/>
              <w:bidi w:val="0"/>
              <w:adjustRightInd/>
              <w:snapToGrid/>
              <w:spacing w:line="300" w:lineRule="exact"/>
              <w:ind w:left="0"/>
              <w:jc w:val="center"/>
              <w:rPr>
                <w:rFonts w:hint="eastAsia" w:ascii="宋体" w:hAnsi="宋体" w:eastAsia="宋体" w:cs="宋体"/>
                <w:kern w:val="2"/>
                <w:sz w:val="20"/>
                <w:szCs w:val="20"/>
                <w:vertAlign w:val="baseline"/>
                <w:lang w:val="en-US" w:eastAsia="zh-CN" w:bidi="ar-SA"/>
              </w:rPr>
            </w:pPr>
            <w:r>
              <w:rPr>
                <w:rFonts w:hint="eastAsia" w:ascii="宋体" w:hAnsi="宋体" w:eastAsia="宋体" w:cs="宋体"/>
                <w:sz w:val="20"/>
                <w:szCs w:val="20"/>
                <w:vertAlign w:val="baseline"/>
              </w:rPr>
              <w:t>《农业转基因生物安全管理条例》</w:t>
            </w:r>
          </w:p>
        </w:tc>
      </w:tr>
      <w:tr w14:paraId="3662552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229" w:hRule="atLeast"/>
          <w:jc w:val="center"/>
        </w:trPr>
        <w:tc>
          <w:tcPr>
            <w:tcW w:w="724" w:type="dxa"/>
            <w:tcBorders>
              <w:tl2br w:val="nil"/>
              <w:tr2bl w:val="nil"/>
            </w:tcBorders>
            <w:noWrap w:val="0"/>
            <w:vAlign w:val="center"/>
          </w:tcPr>
          <w:p w14:paraId="4B61225C">
            <w:pPr>
              <w:keepNext w:val="0"/>
              <w:keepLines w:val="0"/>
              <w:pageBreakBefore w:val="0"/>
              <w:widowControl/>
              <w:suppressLineNumbers w:val="0"/>
              <w:kinsoku/>
              <w:wordWrap/>
              <w:overflowPunct/>
              <w:topLinePunct w:val="0"/>
              <w:autoSpaceDE/>
              <w:autoSpaceDN/>
              <w:bidi w:val="0"/>
              <w:adjustRightInd/>
              <w:snapToGrid/>
              <w:spacing w:line="300" w:lineRule="exact"/>
              <w:ind w:left="0"/>
              <w:jc w:val="center"/>
              <w:textAlignment w:val="center"/>
              <w:rPr>
                <w:rFonts w:hint="eastAsia" w:ascii="宋体" w:hAnsi="宋体" w:eastAsia="宋体" w:cs="宋体"/>
                <w:sz w:val="20"/>
                <w:szCs w:val="20"/>
                <w:vertAlign w:val="baseline"/>
                <w:lang w:eastAsia="zh-CN"/>
              </w:rPr>
            </w:pPr>
            <w:r>
              <w:rPr>
                <w:rFonts w:hint="eastAsia" w:ascii="宋体" w:hAnsi="宋体" w:eastAsia="宋体" w:cs="宋体"/>
                <w:i w:val="0"/>
                <w:iCs w:val="0"/>
                <w:color w:val="000000"/>
                <w:kern w:val="0"/>
                <w:sz w:val="20"/>
                <w:szCs w:val="20"/>
                <w:u w:val="none"/>
                <w:lang w:val="en-US" w:eastAsia="zh-CN" w:bidi="ar"/>
              </w:rPr>
              <w:t>17</w:t>
            </w:r>
          </w:p>
        </w:tc>
        <w:tc>
          <w:tcPr>
            <w:tcW w:w="4187" w:type="dxa"/>
            <w:tcBorders>
              <w:tl2br w:val="nil"/>
              <w:tr2bl w:val="nil"/>
            </w:tcBorders>
            <w:noWrap w:val="0"/>
            <w:vAlign w:val="center"/>
          </w:tcPr>
          <w:p w14:paraId="110A3BEF">
            <w:pPr>
              <w:keepNext w:val="0"/>
              <w:keepLines w:val="0"/>
              <w:pageBreakBefore w:val="0"/>
              <w:kinsoku/>
              <w:wordWrap/>
              <w:overflowPunct/>
              <w:topLinePunct w:val="0"/>
              <w:autoSpaceDE/>
              <w:autoSpaceDN/>
              <w:bidi w:val="0"/>
              <w:adjustRightInd/>
              <w:snapToGrid/>
              <w:spacing w:line="300" w:lineRule="exact"/>
              <w:ind w:left="0"/>
              <w:jc w:val="both"/>
              <w:rPr>
                <w:rFonts w:hint="eastAsia" w:ascii="宋体" w:hAnsi="宋体" w:eastAsia="宋体" w:cs="宋体"/>
                <w:kern w:val="2"/>
                <w:sz w:val="20"/>
                <w:szCs w:val="20"/>
                <w:vertAlign w:val="baseline"/>
                <w:lang w:val="en-US" w:eastAsia="zh-CN" w:bidi="ar-SA"/>
              </w:rPr>
            </w:pPr>
            <w:r>
              <w:rPr>
                <w:rFonts w:hint="eastAsia" w:ascii="宋体" w:hAnsi="宋体" w:eastAsia="宋体" w:cs="宋体"/>
                <w:sz w:val="20"/>
                <w:szCs w:val="20"/>
                <w:vertAlign w:val="baseline"/>
                <w:lang w:eastAsia="zh-CN"/>
              </w:rPr>
              <w:t>对</w:t>
            </w:r>
            <w:r>
              <w:rPr>
                <w:rFonts w:hint="eastAsia" w:ascii="宋体" w:hAnsi="宋体" w:eastAsia="宋体" w:cs="宋体"/>
                <w:sz w:val="20"/>
                <w:szCs w:val="20"/>
                <w:vertAlign w:val="baseline"/>
              </w:rPr>
              <w:t>未取得农药生产许可证生产农药或者生产假农药的</w:t>
            </w:r>
            <w:r>
              <w:rPr>
                <w:rFonts w:hint="eastAsia" w:ascii="宋体" w:hAnsi="宋体" w:eastAsia="宋体" w:cs="宋体"/>
                <w:sz w:val="20"/>
                <w:szCs w:val="20"/>
                <w:vertAlign w:val="baseline"/>
                <w:lang w:eastAsia="zh-CN"/>
              </w:rPr>
              <w:t>处罚</w:t>
            </w:r>
          </w:p>
        </w:tc>
        <w:tc>
          <w:tcPr>
            <w:tcW w:w="5888" w:type="dxa"/>
            <w:tcBorders>
              <w:tl2br w:val="nil"/>
              <w:tr2bl w:val="nil"/>
            </w:tcBorders>
            <w:noWrap w:val="0"/>
            <w:vAlign w:val="center"/>
          </w:tcPr>
          <w:p w14:paraId="5619D94E">
            <w:pPr>
              <w:keepNext w:val="0"/>
              <w:keepLines w:val="0"/>
              <w:pageBreakBefore w:val="0"/>
              <w:numPr>
                <w:ilvl w:val="0"/>
                <w:numId w:val="0"/>
              </w:numPr>
              <w:kinsoku/>
              <w:wordWrap/>
              <w:overflowPunct/>
              <w:topLinePunct w:val="0"/>
              <w:autoSpaceDE/>
              <w:autoSpaceDN/>
              <w:bidi w:val="0"/>
              <w:adjustRightInd/>
              <w:snapToGrid/>
              <w:spacing w:line="300" w:lineRule="exact"/>
              <w:ind w:left="0" w:leftChars="0" w:firstLine="0" w:firstLineChars="0"/>
              <w:jc w:val="both"/>
              <w:rPr>
                <w:rFonts w:hint="eastAsia" w:ascii="宋体" w:hAnsi="宋体" w:eastAsia="宋体" w:cs="宋体"/>
                <w:i w:val="0"/>
                <w:caps w:val="0"/>
                <w:color w:val="333333"/>
                <w:spacing w:val="0"/>
                <w:sz w:val="20"/>
                <w:szCs w:val="20"/>
                <w:shd w:val="clear" w:color="auto" w:fill="FFFFFF"/>
                <w:lang w:val="en-US" w:eastAsia="zh-CN"/>
              </w:rPr>
            </w:pPr>
            <w:r>
              <w:rPr>
                <w:rFonts w:hint="eastAsia" w:ascii="宋体" w:hAnsi="宋体" w:eastAsia="宋体" w:cs="宋体"/>
                <w:b w:val="0"/>
                <w:bCs/>
                <w:i w:val="0"/>
                <w:caps w:val="0"/>
                <w:color w:val="333333"/>
                <w:spacing w:val="0"/>
                <w:sz w:val="20"/>
                <w:szCs w:val="20"/>
              </w:rPr>
              <w:t>第五十二条</w:t>
            </w:r>
            <w:r>
              <w:rPr>
                <w:rFonts w:hint="eastAsia" w:ascii="宋体" w:hAnsi="宋体" w:eastAsia="宋体" w:cs="宋体"/>
                <w:b w:val="0"/>
                <w:bCs/>
                <w:i w:val="0"/>
                <w:caps w:val="0"/>
                <w:color w:val="333333"/>
                <w:spacing w:val="0"/>
                <w:sz w:val="20"/>
                <w:szCs w:val="20"/>
                <w:shd w:val="clear" w:color="auto" w:fill="FFFFFF"/>
                <w:lang w:eastAsia="zh-CN"/>
              </w:rPr>
              <w:t>第一款</w:t>
            </w:r>
            <w:r>
              <w:rPr>
                <w:rFonts w:hint="eastAsia" w:ascii="宋体" w:hAnsi="宋体" w:eastAsia="宋体" w:cs="宋体"/>
                <w:b w:val="0"/>
                <w:bCs/>
                <w:i w:val="0"/>
                <w:caps w:val="0"/>
                <w:color w:val="333333"/>
                <w:spacing w:val="0"/>
                <w:sz w:val="20"/>
                <w:szCs w:val="20"/>
                <w:shd w:val="clear" w:color="auto" w:fill="FFFFFF"/>
                <w:lang w:val="en-US" w:eastAsia="zh-CN"/>
              </w:rPr>
              <w:t xml:space="preserve"> </w:t>
            </w:r>
            <w:r>
              <w:rPr>
                <w:rFonts w:hint="eastAsia" w:ascii="宋体" w:hAnsi="宋体" w:eastAsia="宋体" w:cs="宋体"/>
                <w:i w:val="0"/>
                <w:caps w:val="0"/>
                <w:color w:val="333333"/>
                <w:spacing w:val="0"/>
                <w:sz w:val="20"/>
                <w:szCs w:val="20"/>
                <w:shd w:val="clear" w:color="auto" w:fill="FFFFFF"/>
              </w:rPr>
              <w:t>未取得农药生产许可证生产农药或者生产假农药的，由县级以上地方人民政府农业主管部门责令停止生产，没收违法所得、违法生产的产品和用于违法生产的工具、设备、原材料等，违法生产的产品货值金额不足1万元的，并处5万元以上10万元以下罚款，货值金额1万元以上的，并处货值金额10倍以上20倍以下罚款，由发证机关吊销农药生产许可证和相应的农药登记证；构成犯罪的，依法追究刑事责任。</w:t>
            </w:r>
          </w:p>
        </w:tc>
        <w:tc>
          <w:tcPr>
            <w:tcW w:w="2660" w:type="dxa"/>
            <w:tcBorders>
              <w:tl2br w:val="nil"/>
              <w:tr2bl w:val="nil"/>
            </w:tcBorders>
            <w:noWrap w:val="0"/>
            <w:vAlign w:val="center"/>
          </w:tcPr>
          <w:p w14:paraId="5D5BC963">
            <w:pPr>
              <w:keepNext w:val="0"/>
              <w:keepLines w:val="0"/>
              <w:pageBreakBefore w:val="0"/>
              <w:kinsoku/>
              <w:wordWrap/>
              <w:overflowPunct/>
              <w:topLinePunct w:val="0"/>
              <w:autoSpaceDE/>
              <w:autoSpaceDN/>
              <w:bidi w:val="0"/>
              <w:adjustRightInd/>
              <w:snapToGrid/>
              <w:spacing w:line="300" w:lineRule="exact"/>
              <w:ind w:left="0"/>
              <w:jc w:val="center"/>
              <w:rPr>
                <w:rFonts w:hint="eastAsia" w:ascii="宋体" w:hAnsi="宋体" w:eastAsia="宋体" w:cs="宋体"/>
                <w:kern w:val="2"/>
                <w:sz w:val="20"/>
                <w:szCs w:val="20"/>
                <w:vertAlign w:val="baseline"/>
                <w:lang w:val="en-US" w:eastAsia="zh-CN" w:bidi="ar-SA"/>
              </w:rPr>
            </w:pPr>
            <w:r>
              <w:rPr>
                <w:rFonts w:hint="eastAsia" w:ascii="宋体" w:hAnsi="宋体" w:eastAsia="宋体" w:cs="宋体"/>
                <w:sz w:val="20"/>
                <w:szCs w:val="20"/>
                <w:vertAlign w:val="baseline"/>
              </w:rPr>
              <w:t>《农药管理条例》</w:t>
            </w:r>
          </w:p>
        </w:tc>
      </w:tr>
      <w:tr w14:paraId="60CF49E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724" w:type="dxa"/>
            <w:tcBorders>
              <w:tl2br w:val="nil"/>
              <w:tr2bl w:val="nil"/>
            </w:tcBorders>
            <w:noWrap w:val="0"/>
            <w:vAlign w:val="center"/>
          </w:tcPr>
          <w:p w14:paraId="56B12C4A">
            <w:pPr>
              <w:keepNext w:val="0"/>
              <w:keepLines w:val="0"/>
              <w:pageBreakBefore w:val="0"/>
              <w:widowControl/>
              <w:suppressLineNumbers w:val="0"/>
              <w:kinsoku/>
              <w:wordWrap/>
              <w:overflowPunct/>
              <w:topLinePunct w:val="0"/>
              <w:autoSpaceDE/>
              <w:autoSpaceDN/>
              <w:bidi w:val="0"/>
              <w:adjustRightInd/>
              <w:snapToGrid/>
              <w:spacing w:line="300" w:lineRule="exact"/>
              <w:ind w:left="0"/>
              <w:jc w:val="center"/>
              <w:textAlignment w:val="center"/>
              <w:rPr>
                <w:rFonts w:hint="eastAsia" w:ascii="宋体" w:hAnsi="宋体" w:eastAsia="宋体" w:cs="宋体"/>
                <w:i w:val="0"/>
                <w:caps w:val="0"/>
                <w:color w:val="333333"/>
                <w:spacing w:val="0"/>
                <w:sz w:val="20"/>
                <w:szCs w:val="20"/>
                <w:shd w:val="clear" w:color="auto" w:fill="FFFFFF"/>
                <w:lang w:eastAsia="zh-CN"/>
              </w:rPr>
            </w:pPr>
            <w:r>
              <w:rPr>
                <w:rFonts w:hint="eastAsia" w:ascii="宋体" w:hAnsi="宋体" w:eastAsia="宋体" w:cs="宋体"/>
                <w:i w:val="0"/>
                <w:iCs w:val="0"/>
                <w:color w:val="000000"/>
                <w:kern w:val="0"/>
                <w:sz w:val="20"/>
                <w:szCs w:val="20"/>
                <w:u w:val="none"/>
                <w:lang w:val="en-US" w:eastAsia="zh-CN" w:bidi="ar"/>
              </w:rPr>
              <w:t>18</w:t>
            </w:r>
          </w:p>
        </w:tc>
        <w:tc>
          <w:tcPr>
            <w:tcW w:w="4187" w:type="dxa"/>
            <w:tcBorders>
              <w:tl2br w:val="nil"/>
              <w:tr2bl w:val="nil"/>
            </w:tcBorders>
            <w:noWrap w:val="0"/>
            <w:vAlign w:val="center"/>
          </w:tcPr>
          <w:p w14:paraId="6BCFDF39">
            <w:pPr>
              <w:keepNext w:val="0"/>
              <w:keepLines w:val="0"/>
              <w:pageBreakBefore w:val="0"/>
              <w:kinsoku/>
              <w:wordWrap/>
              <w:overflowPunct/>
              <w:topLinePunct w:val="0"/>
              <w:autoSpaceDE/>
              <w:autoSpaceDN/>
              <w:bidi w:val="0"/>
              <w:adjustRightInd/>
              <w:snapToGrid/>
              <w:spacing w:line="300" w:lineRule="exact"/>
              <w:ind w:left="0"/>
              <w:jc w:val="both"/>
              <w:rPr>
                <w:rFonts w:hint="eastAsia" w:ascii="宋体" w:hAnsi="宋体" w:eastAsia="宋体" w:cs="宋体"/>
                <w:kern w:val="2"/>
                <w:sz w:val="20"/>
                <w:szCs w:val="20"/>
                <w:vertAlign w:val="baseline"/>
                <w:lang w:val="en-US" w:eastAsia="zh-CN" w:bidi="ar-SA"/>
              </w:rPr>
            </w:pPr>
            <w:r>
              <w:rPr>
                <w:rFonts w:hint="eastAsia" w:ascii="宋体" w:hAnsi="宋体" w:eastAsia="宋体" w:cs="宋体"/>
                <w:i w:val="0"/>
                <w:caps w:val="0"/>
                <w:color w:val="333333"/>
                <w:spacing w:val="0"/>
                <w:sz w:val="20"/>
                <w:szCs w:val="20"/>
                <w:shd w:val="clear" w:color="auto" w:fill="FFFFFF"/>
                <w:lang w:eastAsia="zh-CN"/>
              </w:rPr>
              <w:t>对</w:t>
            </w:r>
            <w:r>
              <w:rPr>
                <w:rFonts w:hint="eastAsia" w:ascii="宋体" w:hAnsi="宋体" w:eastAsia="宋体" w:cs="宋体"/>
                <w:i w:val="0"/>
                <w:caps w:val="0"/>
                <w:color w:val="333333"/>
                <w:spacing w:val="0"/>
                <w:sz w:val="20"/>
                <w:szCs w:val="20"/>
                <w:shd w:val="clear" w:color="auto" w:fill="FFFFFF"/>
              </w:rPr>
              <w:t>取得农药生产许可证的农药生产企业不再符合规定条件继续生产农药的</w:t>
            </w:r>
            <w:r>
              <w:rPr>
                <w:rFonts w:hint="eastAsia" w:ascii="宋体" w:hAnsi="宋体" w:eastAsia="宋体" w:cs="宋体"/>
                <w:i w:val="0"/>
                <w:caps w:val="0"/>
                <w:color w:val="333333"/>
                <w:spacing w:val="0"/>
                <w:sz w:val="20"/>
                <w:szCs w:val="20"/>
                <w:shd w:val="clear" w:color="auto" w:fill="FFFFFF"/>
                <w:lang w:eastAsia="zh-CN"/>
              </w:rPr>
              <w:t>处罚</w:t>
            </w:r>
          </w:p>
        </w:tc>
        <w:tc>
          <w:tcPr>
            <w:tcW w:w="5888" w:type="dxa"/>
            <w:tcBorders>
              <w:tl2br w:val="nil"/>
              <w:tr2bl w:val="nil"/>
            </w:tcBorders>
            <w:noWrap w:val="0"/>
            <w:vAlign w:val="center"/>
          </w:tcPr>
          <w:p w14:paraId="7CB437DC">
            <w:pPr>
              <w:keepNext w:val="0"/>
              <w:keepLines w:val="0"/>
              <w:pageBreakBefore w:val="0"/>
              <w:numPr>
                <w:ilvl w:val="0"/>
                <w:numId w:val="0"/>
              </w:numPr>
              <w:kinsoku/>
              <w:wordWrap/>
              <w:overflowPunct/>
              <w:topLinePunct w:val="0"/>
              <w:autoSpaceDE/>
              <w:autoSpaceDN/>
              <w:bidi w:val="0"/>
              <w:adjustRightInd/>
              <w:snapToGrid/>
              <w:spacing w:line="300" w:lineRule="exact"/>
              <w:ind w:left="0"/>
              <w:jc w:val="both"/>
              <w:rPr>
                <w:rFonts w:hint="eastAsia" w:ascii="宋体" w:hAnsi="宋体" w:eastAsia="宋体" w:cs="宋体"/>
                <w:i w:val="0"/>
                <w:caps w:val="0"/>
                <w:color w:val="333333"/>
                <w:spacing w:val="0"/>
                <w:sz w:val="20"/>
                <w:szCs w:val="20"/>
                <w:shd w:val="clear" w:color="auto" w:fill="FFFFFF"/>
                <w:lang w:val="en-US" w:eastAsia="zh-CN"/>
              </w:rPr>
            </w:pPr>
            <w:r>
              <w:rPr>
                <w:rFonts w:hint="eastAsia" w:ascii="宋体" w:hAnsi="宋体" w:eastAsia="宋体" w:cs="宋体"/>
                <w:b w:val="0"/>
                <w:bCs/>
                <w:i w:val="0"/>
                <w:caps w:val="0"/>
                <w:color w:val="333333"/>
                <w:spacing w:val="0"/>
                <w:sz w:val="20"/>
                <w:szCs w:val="20"/>
              </w:rPr>
              <w:t>第五十二条</w:t>
            </w:r>
            <w:r>
              <w:rPr>
                <w:rFonts w:hint="eastAsia" w:ascii="宋体" w:hAnsi="宋体" w:eastAsia="宋体" w:cs="宋体"/>
                <w:i w:val="0"/>
                <w:caps w:val="0"/>
                <w:color w:val="333333"/>
                <w:spacing w:val="0"/>
                <w:sz w:val="20"/>
                <w:szCs w:val="20"/>
                <w:shd w:val="clear" w:color="auto" w:fill="FFFFFF"/>
                <w:lang w:eastAsia="zh-CN"/>
              </w:rPr>
              <w:t>第二款</w:t>
            </w:r>
            <w:r>
              <w:rPr>
                <w:rFonts w:hint="eastAsia" w:ascii="宋体" w:hAnsi="宋体" w:eastAsia="宋体" w:cs="宋体"/>
                <w:i w:val="0"/>
                <w:caps w:val="0"/>
                <w:color w:val="333333"/>
                <w:spacing w:val="0"/>
                <w:sz w:val="20"/>
                <w:szCs w:val="20"/>
                <w:shd w:val="clear" w:color="auto" w:fill="FFFFFF"/>
                <w:lang w:val="en-US" w:eastAsia="zh-CN"/>
              </w:rPr>
              <w:t xml:space="preserve"> </w:t>
            </w:r>
            <w:r>
              <w:rPr>
                <w:rFonts w:hint="eastAsia" w:ascii="宋体" w:hAnsi="宋体" w:eastAsia="宋体" w:cs="宋体"/>
                <w:i w:val="0"/>
                <w:caps w:val="0"/>
                <w:color w:val="333333"/>
                <w:spacing w:val="0"/>
                <w:sz w:val="20"/>
                <w:szCs w:val="20"/>
                <w:shd w:val="clear" w:color="auto" w:fill="FFFFFF"/>
              </w:rPr>
              <w:t>取得农药生产许可证的农药生产企业不再符合规定条件继续生产农药的，由县级以上地方人民政府农业主管部门责令限期整改；逾期拒不整改或者整改后仍不符合规定条件的，由发证机关吊销农药生产许可证。</w:t>
            </w:r>
          </w:p>
        </w:tc>
        <w:tc>
          <w:tcPr>
            <w:tcW w:w="2660" w:type="dxa"/>
            <w:tcBorders>
              <w:tl2br w:val="nil"/>
              <w:tr2bl w:val="nil"/>
            </w:tcBorders>
            <w:noWrap w:val="0"/>
            <w:vAlign w:val="center"/>
          </w:tcPr>
          <w:p w14:paraId="754ACE9C">
            <w:pPr>
              <w:keepNext w:val="0"/>
              <w:keepLines w:val="0"/>
              <w:pageBreakBefore w:val="0"/>
              <w:kinsoku/>
              <w:wordWrap/>
              <w:overflowPunct/>
              <w:topLinePunct w:val="0"/>
              <w:autoSpaceDE/>
              <w:autoSpaceDN/>
              <w:bidi w:val="0"/>
              <w:adjustRightInd/>
              <w:snapToGrid/>
              <w:spacing w:line="300" w:lineRule="exact"/>
              <w:ind w:left="0"/>
              <w:jc w:val="center"/>
              <w:rPr>
                <w:rFonts w:hint="eastAsia" w:ascii="宋体" w:hAnsi="宋体" w:eastAsia="宋体" w:cs="宋体"/>
                <w:kern w:val="2"/>
                <w:sz w:val="20"/>
                <w:szCs w:val="20"/>
                <w:vertAlign w:val="baseline"/>
                <w:lang w:val="en-US" w:eastAsia="zh-CN" w:bidi="ar-SA"/>
              </w:rPr>
            </w:pPr>
            <w:r>
              <w:rPr>
                <w:rFonts w:hint="eastAsia" w:ascii="宋体" w:hAnsi="宋体" w:eastAsia="宋体" w:cs="宋体"/>
                <w:sz w:val="20"/>
                <w:szCs w:val="20"/>
                <w:vertAlign w:val="baseline"/>
              </w:rPr>
              <w:t>《农药管理条例》</w:t>
            </w:r>
          </w:p>
        </w:tc>
      </w:tr>
      <w:tr w14:paraId="38E9795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724" w:type="dxa"/>
            <w:tcBorders>
              <w:tl2br w:val="nil"/>
              <w:tr2bl w:val="nil"/>
            </w:tcBorders>
            <w:noWrap w:val="0"/>
            <w:vAlign w:val="center"/>
          </w:tcPr>
          <w:p w14:paraId="72968D06">
            <w:pPr>
              <w:keepNext w:val="0"/>
              <w:keepLines w:val="0"/>
              <w:pageBreakBefore w:val="0"/>
              <w:widowControl/>
              <w:suppressLineNumbers w:val="0"/>
              <w:kinsoku/>
              <w:wordWrap/>
              <w:overflowPunct/>
              <w:topLinePunct w:val="0"/>
              <w:autoSpaceDE/>
              <w:autoSpaceDN/>
              <w:bidi w:val="0"/>
              <w:adjustRightInd/>
              <w:snapToGrid/>
              <w:spacing w:line="300" w:lineRule="exact"/>
              <w:ind w:left="0"/>
              <w:jc w:val="center"/>
              <w:textAlignment w:val="center"/>
              <w:rPr>
                <w:rFonts w:hint="eastAsia" w:ascii="宋体" w:hAnsi="宋体" w:eastAsia="宋体" w:cs="宋体"/>
                <w:i w:val="0"/>
                <w:caps w:val="0"/>
                <w:color w:val="333333"/>
                <w:spacing w:val="0"/>
                <w:sz w:val="20"/>
                <w:szCs w:val="20"/>
                <w:shd w:val="clear" w:color="auto" w:fill="FFFFFF"/>
                <w:lang w:eastAsia="zh-CN"/>
              </w:rPr>
            </w:pPr>
            <w:r>
              <w:rPr>
                <w:rFonts w:hint="eastAsia" w:ascii="宋体" w:hAnsi="宋体" w:eastAsia="宋体" w:cs="宋体"/>
                <w:i w:val="0"/>
                <w:iCs w:val="0"/>
                <w:color w:val="000000"/>
                <w:kern w:val="0"/>
                <w:sz w:val="20"/>
                <w:szCs w:val="20"/>
                <w:u w:val="none"/>
                <w:lang w:val="en-US" w:eastAsia="zh-CN" w:bidi="ar"/>
              </w:rPr>
              <w:t>19</w:t>
            </w:r>
          </w:p>
        </w:tc>
        <w:tc>
          <w:tcPr>
            <w:tcW w:w="4187" w:type="dxa"/>
            <w:tcBorders>
              <w:tl2br w:val="nil"/>
              <w:tr2bl w:val="nil"/>
            </w:tcBorders>
            <w:noWrap w:val="0"/>
            <w:vAlign w:val="center"/>
          </w:tcPr>
          <w:p w14:paraId="2129641A">
            <w:pPr>
              <w:keepNext w:val="0"/>
              <w:keepLines w:val="0"/>
              <w:pageBreakBefore w:val="0"/>
              <w:kinsoku/>
              <w:wordWrap/>
              <w:overflowPunct/>
              <w:topLinePunct w:val="0"/>
              <w:autoSpaceDE/>
              <w:autoSpaceDN/>
              <w:bidi w:val="0"/>
              <w:adjustRightInd/>
              <w:snapToGrid/>
              <w:spacing w:line="300" w:lineRule="exact"/>
              <w:ind w:left="0"/>
              <w:jc w:val="both"/>
              <w:rPr>
                <w:rFonts w:hint="eastAsia" w:ascii="宋体" w:hAnsi="宋体" w:eastAsia="宋体" w:cs="宋体"/>
                <w:kern w:val="2"/>
                <w:sz w:val="20"/>
                <w:szCs w:val="20"/>
                <w:vertAlign w:val="baseline"/>
                <w:lang w:val="en-US" w:eastAsia="zh-CN" w:bidi="ar-SA"/>
              </w:rPr>
            </w:pPr>
            <w:r>
              <w:rPr>
                <w:rFonts w:hint="eastAsia" w:ascii="宋体" w:hAnsi="宋体" w:eastAsia="宋体" w:cs="宋体"/>
                <w:i w:val="0"/>
                <w:caps w:val="0"/>
                <w:color w:val="333333"/>
                <w:spacing w:val="0"/>
                <w:sz w:val="20"/>
                <w:szCs w:val="20"/>
                <w:shd w:val="clear" w:color="auto" w:fill="FFFFFF"/>
                <w:lang w:eastAsia="zh-CN"/>
              </w:rPr>
              <w:t>对</w:t>
            </w:r>
            <w:r>
              <w:rPr>
                <w:rFonts w:hint="eastAsia" w:ascii="宋体" w:hAnsi="宋体" w:eastAsia="宋体" w:cs="宋体"/>
                <w:i w:val="0"/>
                <w:caps w:val="0"/>
                <w:color w:val="333333"/>
                <w:spacing w:val="0"/>
                <w:sz w:val="20"/>
                <w:szCs w:val="20"/>
                <w:shd w:val="clear" w:color="auto" w:fill="FFFFFF"/>
              </w:rPr>
              <w:t>农药生产企业生产劣质农药的</w:t>
            </w:r>
            <w:r>
              <w:rPr>
                <w:rFonts w:hint="eastAsia" w:ascii="宋体" w:hAnsi="宋体" w:eastAsia="宋体" w:cs="宋体"/>
                <w:i w:val="0"/>
                <w:caps w:val="0"/>
                <w:color w:val="333333"/>
                <w:spacing w:val="0"/>
                <w:sz w:val="20"/>
                <w:szCs w:val="20"/>
                <w:shd w:val="clear" w:color="auto" w:fill="FFFFFF"/>
                <w:lang w:eastAsia="zh-CN"/>
              </w:rPr>
              <w:t>处罚</w:t>
            </w:r>
          </w:p>
        </w:tc>
        <w:tc>
          <w:tcPr>
            <w:tcW w:w="5888" w:type="dxa"/>
            <w:tcBorders>
              <w:tl2br w:val="nil"/>
              <w:tr2bl w:val="nil"/>
            </w:tcBorders>
            <w:noWrap w:val="0"/>
            <w:vAlign w:val="center"/>
          </w:tcPr>
          <w:p w14:paraId="32E90658">
            <w:pPr>
              <w:keepNext w:val="0"/>
              <w:keepLines w:val="0"/>
              <w:pageBreakBefore w:val="0"/>
              <w:kinsoku/>
              <w:wordWrap/>
              <w:overflowPunct/>
              <w:topLinePunct w:val="0"/>
              <w:autoSpaceDE/>
              <w:autoSpaceDN/>
              <w:bidi w:val="0"/>
              <w:adjustRightInd/>
              <w:snapToGrid/>
              <w:spacing w:line="300" w:lineRule="exact"/>
              <w:ind w:left="0"/>
              <w:jc w:val="both"/>
              <w:rPr>
                <w:rFonts w:hint="eastAsia" w:ascii="宋体" w:hAnsi="宋体" w:eastAsia="宋体" w:cs="宋体"/>
                <w:i w:val="0"/>
                <w:caps w:val="0"/>
                <w:color w:val="333333"/>
                <w:spacing w:val="0"/>
                <w:sz w:val="20"/>
                <w:szCs w:val="20"/>
                <w:shd w:val="clear" w:color="auto" w:fill="FFFFFF"/>
                <w:lang w:val="en-US" w:eastAsia="zh-CN"/>
              </w:rPr>
            </w:pPr>
            <w:r>
              <w:rPr>
                <w:rFonts w:hint="eastAsia" w:ascii="宋体" w:hAnsi="宋体" w:eastAsia="宋体" w:cs="宋体"/>
                <w:b w:val="0"/>
                <w:bCs/>
                <w:i w:val="0"/>
                <w:caps w:val="0"/>
                <w:color w:val="333333"/>
                <w:spacing w:val="0"/>
                <w:sz w:val="20"/>
                <w:szCs w:val="20"/>
              </w:rPr>
              <w:t>第五十二条</w:t>
            </w:r>
            <w:r>
              <w:rPr>
                <w:rFonts w:hint="eastAsia" w:ascii="宋体" w:hAnsi="宋体" w:eastAsia="宋体" w:cs="宋体"/>
                <w:i w:val="0"/>
                <w:caps w:val="0"/>
                <w:color w:val="333333"/>
                <w:spacing w:val="0"/>
                <w:sz w:val="20"/>
                <w:szCs w:val="20"/>
                <w:shd w:val="clear" w:color="auto" w:fill="FFFFFF"/>
                <w:lang w:eastAsia="zh-CN"/>
              </w:rPr>
              <w:t>第三款</w:t>
            </w:r>
            <w:r>
              <w:rPr>
                <w:rFonts w:hint="eastAsia" w:ascii="宋体" w:hAnsi="宋体" w:eastAsia="宋体" w:cs="宋体"/>
                <w:i w:val="0"/>
                <w:caps w:val="0"/>
                <w:color w:val="333333"/>
                <w:spacing w:val="0"/>
                <w:sz w:val="20"/>
                <w:szCs w:val="20"/>
                <w:shd w:val="clear" w:color="auto" w:fill="FFFFFF"/>
                <w:lang w:val="en-US" w:eastAsia="zh-CN"/>
              </w:rPr>
              <w:t xml:space="preserve"> </w:t>
            </w:r>
            <w:r>
              <w:rPr>
                <w:rFonts w:hint="eastAsia" w:ascii="宋体" w:hAnsi="宋体" w:eastAsia="宋体" w:cs="宋体"/>
                <w:i w:val="0"/>
                <w:caps w:val="0"/>
                <w:color w:val="333333"/>
                <w:spacing w:val="0"/>
                <w:sz w:val="20"/>
                <w:szCs w:val="20"/>
                <w:shd w:val="clear" w:color="auto" w:fill="FFFFFF"/>
              </w:rPr>
              <w:t>农药生产企业生产劣质农药的，由县级以上地方人民政府农业主管部门责令停止生产，没收违法所得、违法生产的产品和用于违法生产的工具、设备、原材料等，违法生产的产品货值金额不足1万元的，并处1万元以上5万元以下罚款，货值金额1万元以上的，并处货值金额5倍以上10倍以下罚款；情节严重的，由发证机关吊销农药生产许可证和相应的农药登记证；构成犯罪的，依法追究刑事责任。</w:t>
            </w:r>
          </w:p>
        </w:tc>
        <w:tc>
          <w:tcPr>
            <w:tcW w:w="2660" w:type="dxa"/>
            <w:tcBorders>
              <w:tl2br w:val="nil"/>
              <w:tr2bl w:val="nil"/>
            </w:tcBorders>
            <w:noWrap w:val="0"/>
            <w:vAlign w:val="center"/>
          </w:tcPr>
          <w:p w14:paraId="731F0510">
            <w:pPr>
              <w:keepNext w:val="0"/>
              <w:keepLines w:val="0"/>
              <w:pageBreakBefore w:val="0"/>
              <w:kinsoku/>
              <w:wordWrap/>
              <w:overflowPunct/>
              <w:topLinePunct w:val="0"/>
              <w:autoSpaceDE/>
              <w:autoSpaceDN/>
              <w:bidi w:val="0"/>
              <w:adjustRightInd/>
              <w:snapToGrid/>
              <w:spacing w:line="300" w:lineRule="exact"/>
              <w:ind w:left="0"/>
              <w:jc w:val="center"/>
              <w:rPr>
                <w:rFonts w:hint="eastAsia" w:ascii="宋体" w:hAnsi="宋体" w:eastAsia="宋体" w:cs="宋体"/>
                <w:kern w:val="2"/>
                <w:sz w:val="20"/>
                <w:szCs w:val="20"/>
                <w:vertAlign w:val="baseline"/>
                <w:lang w:val="en-US" w:eastAsia="zh-CN" w:bidi="ar-SA"/>
              </w:rPr>
            </w:pPr>
            <w:r>
              <w:rPr>
                <w:rFonts w:hint="eastAsia" w:ascii="宋体" w:hAnsi="宋体" w:eastAsia="宋体" w:cs="宋体"/>
                <w:sz w:val="20"/>
                <w:szCs w:val="20"/>
                <w:vertAlign w:val="baseline"/>
              </w:rPr>
              <w:t>《农药管理条例》</w:t>
            </w:r>
          </w:p>
        </w:tc>
      </w:tr>
      <w:tr w14:paraId="726CA60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724" w:type="dxa"/>
            <w:tcBorders>
              <w:tl2br w:val="nil"/>
              <w:tr2bl w:val="nil"/>
            </w:tcBorders>
            <w:noWrap w:val="0"/>
            <w:vAlign w:val="center"/>
          </w:tcPr>
          <w:p w14:paraId="7CFECE00">
            <w:pPr>
              <w:keepNext w:val="0"/>
              <w:keepLines w:val="0"/>
              <w:pageBreakBefore w:val="0"/>
              <w:widowControl/>
              <w:suppressLineNumbers w:val="0"/>
              <w:kinsoku/>
              <w:wordWrap/>
              <w:overflowPunct/>
              <w:topLinePunct w:val="0"/>
              <w:autoSpaceDE/>
              <w:autoSpaceDN/>
              <w:bidi w:val="0"/>
              <w:adjustRightInd/>
              <w:snapToGrid/>
              <w:spacing w:line="300" w:lineRule="exact"/>
              <w:ind w:left="0"/>
              <w:jc w:val="center"/>
              <w:textAlignment w:val="center"/>
              <w:rPr>
                <w:rFonts w:hint="eastAsia" w:ascii="宋体" w:hAnsi="宋体" w:eastAsia="宋体" w:cs="宋体"/>
                <w:sz w:val="20"/>
                <w:szCs w:val="20"/>
                <w:vertAlign w:val="baseline"/>
                <w:lang w:eastAsia="zh-CN"/>
              </w:rPr>
            </w:pPr>
            <w:r>
              <w:rPr>
                <w:rFonts w:hint="eastAsia" w:ascii="宋体" w:hAnsi="宋体" w:eastAsia="宋体" w:cs="宋体"/>
                <w:i w:val="0"/>
                <w:iCs w:val="0"/>
                <w:color w:val="000000"/>
                <w:kern w:val="0"/>
                <w:sz w:val="20"/>
                <w:szCs w:val="20"/>
                <w:u w:val="none"/>
                <w:lang w:val="en-US" w:eastAsia="zh-CN" w:bidi="ar"/>
              </w:rPr>
              <w:t>20</w:t>
            </w:r>
          </w:p>
        </w:tc>
        <w:tc>
          <w:tcPr>
            <w:tcW w:w="4187" w:type="dxa"/>
            <w:tcBorders>
              <w:tl2br w:val="nil"/>
              <w:tr2bl w:val="nil"/>
            </w:tcBorders>
            <w:noWrap w:val="0"/>
            <w:vAlign w:val="center"/>
          </w:tcPr>
          <w:p w14:paraId="1BFC70C1">
            <w:pPr>
              <w:keepNext w:val="0"/>
              <w:keepLines w:val="0"/>
              <w:pageBreakBefore w:val="0"/>
              <w:kinsoku/>
              <w:wordWrap/>
              <w:overflowPunct/>
              <w:topLinePunct w:val="0"/>
              <w:autoSpaceDE/>
              <w:autoSpaceDN/>
              <w:bidi w:val="0"/>
              <w:adjustRightInd/>
              <w:snapToGrid/>
              <w:spacing w:line="300" w:lineRule="exact"/>
              <w:ind w:left="0"/>
              <w:jc w:val="both"/>
              <w:rPr>
                <w:rFonts w:hint="eastAsia" w:ascii="宋体" w:hAnsi="宋体" w:eastAsia="宋体" w:cs="宋体"/>
                <w:sz w:val="20"/>
                <w:szCs w:val="20"/>
                <w:vertAlign w:val="baseline"/>
                <w:lang w:val="en-US" w:eastAsia="zh-CN"/>
              </w:rPr>
            </w:pPr>
            <w:r>
              <w:rPr>
                <w:rFonts w:hint="eastAsia" w:ascii="宋体" w:hAnsi="宋体" w:eastAsia="宋体" w:cs="宋体"/>
                <w:sz w:val="20"/>
                <w:szCs w:val="20"/>
                <w:vertAlign w:val="baseline"/>
                <w:lang w:eastAsia="zh-CN"/>
              </w:rPr>
              <w:t>对</w:t>
            </w:r>
            <w:r>
              <w:rPr>
                <w:rFonts w:hint="eastAsia" w:ascii="宋体" w:hAnsi="宋体" w:eastAsia="宋体" w:cs="宋体"/>
                <w:sz w:val="20"/>
                <w:szCs w:val="20"/>
                <w:vertAlign w:val="baseline"/>
              </w:rPr>
              <w:t>委托未取得农药生产许可证的受托人加工、分装农药，或者委托加工、分装假农药、劣质农药的</w:t>
            </w:r>
            <w:r>
              <w:rPr>
                <w:rFonts w:hint="eastAsia" w:ascii="宋体" w:hAnsi="宋体" w:eastAsia="宋体" w:cs="宋体"/>
                <w:sz w:val="20"/>
                <w:szCs w:val="20"/>
                <w:vertAlign w:val="baseline"/>
                <w:lang w:eastAsia="zh-CN"/>
              </w:rPr>
              <w:t>处罚</w:t>
            </w:r>
          </w:p>
        </w:tc>
        <w:tc>
          <w:tcPr>
            <w:tcW w:w="5888" w:type="dxa"/>
            <w:tcBorders>
              <w:tl2br w:val="nil"/>
              <w:tr2bl w:val="nil"/>
            </w:tcBorders>
            <w:noWrap w:val="0"/>
            <w:vAlign w:val="center"/>
          </w:tcPr>
          <w:p w14:paraId="5CB70129">
            <w:pPr>
              <w:keepNext w:val="0"/>
              <w:keepLines w:val="0"/>
              <w:pageBreakBefore w:val="0"/>
              <w:kinsoku/>
              <w:wordWrap/>
              <w:overflowPunct/>
              <w:topLinePunct w:val="0"/>
              <w:autoSpaceDE/>
              <w:autoSpaceDN/>
              <w:bidi w:val="0"/>
              <w:adjustRightInd/>
              <w:snapToGrid/>
              <w:spacing w:line="300" w:lineRule="exact"/>
              <w:ind w:left="0"/>
              <w:jc w:val="both"/>
              <w:rPr>
                <w:rFonts w:hint="eastAsia" w:ascii="宋体" w:hAnsi="宋体" w:eastAsia="宋体" w:cs="宋体"/>
                <w:kern w:val="2"/>
                <w:sz w:val="20"/>
                <w:szCs w:val="20"/>
                <w:vertAlign w:val="baseline"/>
                <w:lang w:val="en-US" w:eastAsia="zh-CN" w:bidi="ar-SA"/>
              </w:rPr>
            </w:pPr>
            <w:r>
              <w:rPr>
                <w:rFonts w:hint="eastAsia" w:ascii="宋体" w:hAnsi="宋体" w:eastAsia="宋体" w:cs="宋体"/>
                <w:b w:val="0"/>
                <w:bCs/>
                <w:i w:val="0"/>
                <w:caps w:val="0"/>
                <w:color w:val="333333"/>
                <w:spacing w:val="0"/>
                <w:sz w:val="20"/>
                <w:szCs w:val="20"/>
              </w:rPr>
              <w:t>第五十二条</w:t>
            </w:r>
            <w:r>
              <w:rPr>
                <w:rFonts w:hint="eastAsia" w:ascii="宋体" w:hAnsi="宋体" w:eastAsia="宋体" w:cs="宋体"/>
                <w:i w:val="0"/>
                <w:caps w:val="0"/>
                <w:color w:val="333333"/>
                <w:spacing w:val="0"/>
                <w:sz w:val="20"/>
                <w:szCs w:val="20"/>
                <w:shd w:val="clear" w:color="auto" w:fill="FFFFFF"/>
                <w:lang w:eastAsia="zh-CN"/>
              </w:rPr>
              <w:t>第四款</w:t>
            </w:r>
            <w:r>
              <w:rPr>
                <w:rFonts w:hint="eastAsia" w:ascii="宋体" w:hAnsi="宋体" w:eastAsia="宋体" w:cs="宋体"/>
                <w:i w:val="0"/>
                <w:caps w:val="0"/>
                <w:color w:val="333333"/>
                <w:spacing w:val="0"/>
                <w:sz w:val="20"/>
                <w:szCs w:val="20"/>
                <w:shd w:val="clear" w:color="auto" w:fill="FFFFFF"/>
                <w:lang w:val="en-US" w:eastAsia="zh-CN"/>
              </w:rPr>
              <w:t xml:space="preserve">  </w:t>
            </w:r>
            <w:r>
              <w:rPr>
                <w:rFonts w:hint="eastAsia" w:ascii="宋体" w:hAnsi="宋体" w:eastAsia="宋体" w:cs="宋体"/>
                <w:sz w:val="20"/>
                <w:szCs w:val="20"/>
                <w:vertAlign w:val="baseline"/>
              </w:rPr>
              <w:t>委托未取得农药生产许可证的受托人加工、分装农药，或者委托加工、分装假农药、劣质农药的，对委托人和受托人均依照本条第一款、第三款的规定处罚。</w:t>
            </w:r>
          </w:p>
        </w:tc>
        <w:tc>
          <w:tcPr>
            <w:tcW w:w="2660" w:type="dxa"/>
            <w:tcBorders>
              <w:tl2br w:val="nil"/>
              <w:tr2bl w:val="nil"/>
            </w:tcBorders>
            <w:noWrap w:val="0"/>
            <w:vAlign w:val="center"/>
          </w:tcPr>
          <w:p w14:paraId="27EEC151">
            <w:pPr>
              <w:keepNext w:val="0"/>
              <w:keepLines w:val="0"/>
              <w:pageBreakBefore w:val="0"/>
              <w:kinsoku/>
              <w:wordWrap/>
              <w:overflowPunct/>
              <w:topLinePunct w:val="0"/>
              <w:autoSpaceDE/>
              <w:autoSpaceDN/>
              <w:bidi w:val="0"/>
              <w:adjustRightInd/>
              <w:snapToGrid/>
              <w:spacing w:line="300" w:lineRule="exact"/>
              <w:ind w:left="0"/>
              <w:jc w:val="center"/>
              <w:rPr>
                <w:rFonts w:hint="eastAsia" w:ascii="宋体" w:hAnsi="宋体" w:eastAsia="宋体" w:cs="宋体"/>
                <w:kern w:val="2"/>
                <w:sz w:val="20"/>
                <w:szCs w:val="20"/>
                <w:vertAlign w:val="baseline"/>
                <w:lang w:val="en-US" w:eastAsia="zh-CN" w:bidi="ar-SA"/>
              </w:rPr>
            </w:pPr>
            <w:r>
              <w:rPr>
                <w:rFonts w:hint="eastAsia" w:ascii="宋体" w:hAnsi="宋体" w:eastAsia="宋体" w:cs="宋体"/>
                <w:sz w:val="20"/>
                <w:szCs w:val="20"/>
                <w:vertAlign w:val="baseline"/>
              </w:rPr>
              <w:t>《农药管理条例》</w:t>
            </w:r>
          </w:p>
        </w:tc>
      </w:tr>
      <w:tr w14:paraId="70F6751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724" w:type="dxa"/>
            <w:tcBorders>
              <w:tl2br w:val="nil"/>
              <w:tr2bl w:val="nil"/>
            </w:tcBorders>
            <w:noWrap w:val="0"/>
            <w:vAlign w:val="center"/>
          </w:tcPr>
          <w:p w14:paraId="7EC99EF5">
            <w:pPr>
              <w:keepNext w:val="0"/>
              <w:keepLines w:val="0"/>
              <w:pageBreakBefore w:val="0"/>
              <w:widowControl/>
              <w:suppressLineNumbers w:val="0"/>
              <w:kinsoku/>
              <w:wordWrap/>
              <w:overflowPunct/>
              <w:topLinePunct w:val="0"/>
              <w:autoSpaceDE/>
              <w:autoSpaceDN/>
              <w:bidi w:val="0"/>
              <w:adjustRightInd/>
              <w:snapToGrid/>
              <w:spacing w:line="300" w:lineRule="exact"/>
              <w:ind w:left="0"/>
              <w:jc w:val="center"/>
              <w:textAlignment w:val="center"/>
              <w:rPr>
                <w:rFonts w:hint="eastAsia" w:ascii="宋体" w:hAnsi="宋体" w:eastAsia="宋体" w:cs="宋体"/>
                <w:sz w:val="20"/>
                <w:szCs w:val="20"/>
                <w:vertAlign w:val="baseline"/>
                <w:lang w:eastAsia="zh-CN"/>
              </w:rPr>
            </w:pPr>
            <w:r>
              <w:rPr>
                <w:rFonts w:hint="eastAsia" w:ascii="宋体" w:hAnsi="宋体" w:eastAsia="宋体" w:cs="宋体"/>
                <w:i w:val="0"/>
                <w:iCs w:val="0"/>
                <w:color w:val="000000"/>
                <w:kern w:val="0"/>
                <w:sz w:val="20"/>
                <w:szCs w:val="20"/>
                <w:u w:val="none"/>
                <w:lang w:val="en-US" w:eastAsia="zh-CN" w:bidi="ar"/>
              </w:rPr>
              <w:t>21</w:t>
            </w:r>
          </w:p>
        </w:tc>
        <w:tc>
          <w:tcPr>
            <w:tcW w:w="4187" w:type="dxa"/>
            <w:tcBorders>
              <w:tl2br w:val="nil"/>
              <w:tr2bl w:val="nil"/>
            </w:tcBorders>
            <w:noWrap w:val="0"/>
            <w:vAlign w:val="center"/>
          </w:tcPr>
          <w:p w14:paraId="57FBAFBD">
            <w:pPr>
              <w:keepNext w:val="0"/>
              <w:keepLines w:val="0"/>
              <w:pageBreakBefore w:val="0"/>
              <w:kinsoku/>
              <w:wordWrap/>
              <w:overflowPunct/>
              <w:topLinePunct w:val="0"/>
              <w:autoSpaceDE/>
              <w:autoSpaceDN/>
              <w:bidi w:val="0"/>
              <w:adjustRightInd/>
              <w:snapToGrid/>
              <w:spacing w:line="300" w:lineRule="exact"/>
              <w:ind w:left="0"/>
              <w:jc w:val="both"/>
              <w:rPr>
                <w:rFonts w:hint="eastAsia" w:ascii="宋体" w:hAnsi="宋体" w:eastAsia="宋体" w:cs="宋体"/>
                <w:b w:val="0"/>
                <w:bCs/>
                <w:i w:val="0"/>
                <w:caps w:val="0"/>
                <w:color w:val="333333"/>
                <w:spacing w:val="0"/>
                <w:kern w:val="0"/>
                <w:sz w:val="20"/>
                <w:szCs w:val="20"/>
                <w:shd w:val="clear" w:color="auto" w:fill="FFFFFF"/>
                <w:lang w:val="en-US" w:eastAsia="zh-CN" w:bidi="ar"/>
              </w:rPr>
            </w:pPr>
            <w:r>
              <w:rPr>
                <w:rFonts w:hint="eastAsia" w:ascii="宋体" w:hAnsi="宋体" w:eastAsia="宋体" w:cs="宋体"/>
                <w:b w:val="0"/>
                <w:bCs/>
                <w:i w:val="0"/>
                <w:caps w:val="0"/>
                <w:color w:val="333333"/>
                <w:spacing w:val="0"/>
                <w:kern w:val="0"/>
                <w:sz w:val="20"/>
                <w:szCs w:val="20"/>
                <w:shd w:val="clear" w:color="auto" w:fill="FFFFFF"/>
                <w:lang w:val="en-US" w:eastAsia="zh-CN" w:bidi="ar"/>
              </w:rPr>
              <w:t>对采购、使用未依法附具产品质量检验合格证、未依法取得有关许可证明文件的原材料；出厂销售未经质量检验合格并附具产品质量检验合格证的农药；生产的农药包装、标签、说明书不符合规定；不依法应当召回的农药的处罚</w:t>
            </w:r>
          </w:p>
        </w:tc>
        <w:tc>
          <w:tcPr>
            <w:tcW w:w="5888" w:type="dxa"/>
            <w:tcBorders>
              <w:tl2br w:val="nil"/>
              <w:tr2bl w:val="nil"/>
            </w:tcBorders>
            <w:noWrap w:val="0"/>
            <w:vAlign w:val="center"/>
          </w:tcPr>
          <w:p w14:paraId="4F81D2FE">
            <w:pPr>
              <w:keepNext w:val="0"/>
              <w:keepLines w:val="0"/>
              <w:pageBreakBefore w:val="0"/>
              <w:kinsoku/>
              <w:wordWrap/>
              <w:overflowPunct/>
              <w:topLinePunct w:val="0"/>
              <w:autoSpaceDE/>
              <w:autoSpaceDN/>
              <w:bidi w:val="0"/>
              <w:adjustRightInd/>
              <w:snapToGrid/>
              <w:spacing w:line="300" w:lineRule="exact"/>
              <w:ind w:left="0"/>
              <w:jc w:val="both"/>
              <w:rPr>
                <w:rFonts w:hint="eastAsia" w:ascii="宋体" w:hAnsi="宋体" w:eastAsia="宋体" w:cs="宋体"/>
                <w:b w:val="0"/>
                <w:bCs/>
                <w:i w:val="0"/>
                <w:caps w:val="0"/>
                <w:color w:val="333333"/>
                <w:spacing w:val="0"/>
                <w:kern w:val="0"/>
                <w:sz w:val="20"/>
                <w:szCs w:val="20"/>
                <w:shd w:val="clear" w:color="auto" w:fill="FFFFFF"/>
                <w:lang w:val="en-US" w:eastAsia="zh-CN" w:bidi="ar"/>
              </w:rPr>
            </w:pPr>
            <w:r>
              <w:rPr>
                <w:rFonts w:hint="eastAsia" w:ascii="宋体" w:hAnsi="宋体" w:eastAsia="宋体" w:cs="宋体"/>
                <w:b w:val="0"/>
                <w:bCs/>
                <w:i w:val="0"/>
                <w:caps w:val="0"/>
                <w:color w:val="333333"/>
                <w:spacing w:val="0"/>
                <w:kern w:val="0"/>
                <w:sz w:val="20"/>
                <w:szCs w:val="20"/>
                <w:shd w:val="clear" w:color="auto" w:fill="FFFFFF"/>
                <w:lang w:val="en-US" w:eastAsia="zh-CN" w:bidi="ar"/>
              </w:rPr>
              <w:t>第五十三条　农药生产企业有下列行为之一的，由县级以上地方人民政府农业主管部门责令改正，没收违法所得、违法生产的产品和用于违法生产的原材料等，违法生产的产品货值金额不足1万元的，并处1万元以上2万元以下罚款，货值金额1万元以上的，并处货值金额2倍以上5倍以下罚款；拒不改正或者情节严重的，由发证机关吊销农药生产许可证和相应的农药登记证：（一）采购、使用未依法附具产品质量检验合格证、未依法取得有关许可证明文件的原材料；（二）出厂销售未经质量检验合格并附具产品质量检验合格证的农药；（三）生产的农药包装、标签、说明书不符合规定；（四）不召回依法应当召回的农药。</w:t>
            </w:r>
          </w:p>
        </w:tc>
        <w:tc>
          <w:tcPr>
            <w:tcW w:w="2660" w:type="dxa"/>
            <w:tcBorders>
              <w:tl2br w:val="nil"/>
              <w:tr2bl w:val="nil"/>
            </w:tcBorders>
            <w:noWrap w:val="0"/>
            <w:vAlign w:val="center"/>
          </w:tcPr>
          <w:p w14:paraId="2FB9EE44">
            <w:pPr>
              <w:keepNext w:val="0"/>
              <w:keepLines w:val="0"/>
              <w:pageBreakBefore w:val="0"/>
              <w:kinsoku/>
              <w:wordWrap/>
              <w:overflowPunct/>
              <w:topLinePunct w:val="0"/>
              <w:autoSpaceDE/>
              <w:autoSpaceDN/>
              <w:bidi w:val="0"/>
              <w:adjustRightInd/>
              <w:snapToGrid/>
              <w:spacing w:line="300" w:lineRule="exact"/>
              <w:ind w:left="0"/>
              <w:jc w:val="center"/>
              <w:rPr>
                <w:rFonts w:hint="eastAsia" w:ascii="宋体" w:hAnsi="宋体" w:eastAsia="宋体" w:cs="宋体"/>
                <w:b w:val="0"/>
                <w:bCs/>
                <w:i w:val="0"/>
                <w:caps w:val="0"/>
                <w:color w:val="333333"/>
                <w:spacing w:val="0"/>
                <w:kern w:val="0"/>
                <w:sz w:val="20"/>
                <w:szCs w:val="20"/>
                <w:shd w:val="clear" w:color="auto" w:fill="FFFFFF"/>
                <w:lang w:val="en-US" w:eastAsia="zh-CN" w:bidi="ar"/>
              </w:rPr>
            </w:pPr>
            <w:r>
              <w:rPr>
                <w:rFonts w:hint="eastAsia" w:ascii="宋体" w:hAnsi="宋体" w:eastAsia="宋体" w:cs="宋体"/>
                <w:b w:val="0"/>
                <w:bCs/>
                <w:i w:val="0"/>
                <w:caps w:val="0"/>
                <w:color w:val="333333"/>
                <w:spacing w:val="0"/>
                <w:kern w:val="0"/>
                <w:sz w:val="20"/>
                <w:szCs w:val="20"/>
                <w:shd w:val="clear" w:color="auto" w:fill="FFFFFF"/>
                <w:lang w:val="en-US" w:eastAsia="zh-CN" w:bidi="ar"/>
              </w:rPr>
              <w:t>《农药管理条例》</w:t>
            </w:r>
          </w:p>
        </w:tc>
      </w:tr>
      <w:tr w14:paraId="5971AA5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724" w:type="dxa"/>
            <w:tcBorders>
              <w:tl2br w:val="nil"/>
              <w:tr2bl w:val="nil"/>
            </w:tcBorders>
            <w:noWrap w:val="0"/>
            <w:vAlign w:val="center"/>
          </w:tcPr>
          <w:p w14:paraId="76B41DF0">
            <w:pPr>
              <w:keepNext w:val="0"/>
              <w:keepLines w:val="0"/>
              <w:pageBreakBefore w:val="0"/>
              <w:widowControl/>
              <w:suppressLineNumbers w:val="0"/>
              <w:kinsoku/>
              <w:wordWrap/>
              <w:overflowPunct/>
              <w:topLinePunct w:val="0"/>
              <w:autoSpaceDE/>
              <w:autoSpaceDN/>
              <w:bidi w:val="0"/>
              <w:adjustRightInd/>
              <w:snapToGrid/>
              <w:spacing w:line="300" w:lineRule="exact"/>
              <w:ind w:left="0"/>
              <w:jc w:val="center"/>
              <w:textAlignment w:val="center"/>
              <w:rPr>
                <w:rFonts w:hint="eastAsia" w:ascii="宋体" w:hAnsi="宋体" w:eastAsia="宋体" w:cs="宋体"/>
                <w:i w:val="0"/>
                <w:caps w:val="0"/>
                <w:color w:val="333333"/>
                <w:spacing w:val="0"/>
                <w:sz w:val="20"/>
                <w:szCs w:val="20"/>
                <w:shd w:val="clear" w:color="auto" w:fill="FFFFFF"/>
                <w:lang w:eastAsia="zh-CN"/>
              </w:rPr>
            </w:pPr>
            <w:r>
              <w:rPr>
                <w:rFonts w:hint="eastAsia" w:ascii="宋体" w:hAnsi="宋体" w:eastAsia="宋体" w:cs="宋体"/>
                <w:i w:val="0"/>
                <w:iCs w:val="0"/>
                <w:color w:val="000000"/>
                <w:kern w:val="0"/>
                <w:sz w:val="20"/>
                <w:szCs w:val="20"/>
                <w:u w:val="none"/>
                <w:lang w:val="en-US" w:eastAsia="zh-CN" w:bidi="ar"/>
              </w:rPr>
              <w:t>22</w:t>
            </w:r>
          </w:p>
        </w:tc>
        <w:tc>
          <w:tcPr>
            <w:tcW w:w="4187" w:type="dxa"/>
            <w:tcBorders>
              <w:tl2br w:val="nil"/>
              <w:tr2bl w:val="nil"/>
            </w:tcBorders>
            <w:noWrap w:val="0"/>
            <w:vAlign w:val="center"/>
          </w:tcPr>
          <w:p w14:paraId="056529FB">
            <w:pPr>
              <w:keepNext w:val="0"/>
              <w:keepLines w:val="0"/>
              <w:pageBreakBefore w:val="0"/>
              <w:kinsoku/>
              <w:wordWrap/>
              <w:overflowPunct/>
              <w:topLinePunct w:val="0"/>
              <w:autoSpaceDE/>
              <w:autoSpaceDN/>
              <w:bidi w:val="0"/>
              <w:adjustRightInd/>
              <w:snapToGrid/>
              <w:spacing w:line="300" w:lineRule="exact"/>
              <w:ind w:left="0"/>
              <w:jc w:val="both"/>
              <w:rPr>
                <w:rFonts w:hint="eastAsia" w:ascii="宋体" w:hAnsi="宋体" w:eastAsia="宋体" w:cs="宋体"/>
                <w:kern w:val="2"/>
                <w:sz w:val="20"/>
                <w:szCs w:val="20"/>
                <w:vertAlign w:val="baseline"/>
                <w:lang w:val="en-US" w:eastAsia="zh-CN" w:bidi="ar-SA"/>
              </w:rPr>
            </w:pPr>
            <w:r>
              <w:rPr>
                <w:rFonts w:hint="eastAsia" w:ascii="宋体" w:hAnsi="宋体" w:eastAsia="宋体" w:cs="宋体"/>
                <w:i w:val="0"/>
                <w:caps w:val="0"/>
                <w:color w:val="333333"/>
                <w:spacing w:val="0"/>
                <w:sz w:val="20"/>
                <w:szCs w:val="20"/>
                <w:shd w:val="clear" w:color="auto" w:fill="FFFFFF"/>
                <w:lang w:eastAsia="zh-CN"/>
              </w:rPr>
              <w:t>对</w:t>
            </w:r>
            <w:r>
              <w:rPr>
                <w:rFonts w:hint="eastAsia" w:ascii="宋体" w:hAnsi="宋体" w:eastAsia="宋体" w:cs="宋体"/>
                <w:i w:val="0"/>
                <w:caps w:val="0"/>
                <w:color w:val="333333"/>
                <w:spacing w:val="0"/>
                <w:sz w:val="20"/>
                <w:szCs w:val="20"/>
                <w:shd w:val="clear" w:color="auto" w:fill="FFFFFF"/>
              </w:rPr>
              <w:t>农药生产企业不执行原材料进货、农药出厂销售记录制度，或者不履行农药废弃物回收义务的</w:t>
            </w:r>
            <w:r>
              <w:rPr>
                <w:rFonts w:hint="eastAsia" w:ascii="宋体" w:hAnsi="宋体" w:eastAsia="宋体" w:cs="宋体"/>
                <w:i w:val="0"/>
                <w:caps w:val="0"/>
                <w:color w:val="333333"/>
                <w:spacing w:val="0"/>
                <w:sz w:val="20"/>
                <w:szCs w:val="20"/>
                <w:shd w:val="clear" w:color="auto" w:fill="FFFFFF"/>
                <w:lang w:eastAsia="zh-CN"/>
              </w:rPr>
              <w:t>处罚</w:t>
            </w:r>
          </w:p>
        </w:tc>
        <w:tc>
          <w:tcPr>
            <w:tcW w:w="5888" w:type="dxa"/>
            <w:tcBorders>
              <w:tl2br w:val="nil"/>
              <w:tr2bl w:val="nil"/>
            </w:tcBorders>
            <w:noWrap w:val="0"/>
            <w:vAlign w:val="center"/>
          </w:tcPr>
          <w:p w14:paraId="5205AEEA">
            <w:pPr>
              <w:keepNext w:val="0"/>
              <w:keepLines w:val="0"/>
              <w:pageBreakBefore w:val="0"/>
              <w:numPr>
                <w:ilvl w:val="0"/>
                <w:numId w:val="0"/>
              </w:numPr>
              <w:kinsoku/>
              <w:wordWrap/>
              <w:overflowPunct/>
              <w:topLinePunct w:val="0"/>
              <w:autoSpaceDE/>
              <w:autoSpaceDN/>
              <w:bidi w:val="0"/>
              <w:adjustRightInd/>
              <w:snapToGrid/>
              <w:spacing w:line="300" w:lineRule="exact"/>
              <w:ind w:left="0" w:leftChars="0" w:firstLine="0" w:firstLineChars="0"/>
              <w:jc w:val="both"/>
              <w:rPr>
                <w:rFonts w:hint="eastAsia" w:ascii="宋体" w:hAnsi="宋体" w:eastAsia="宋体" w:cs="宋体"/>
                <w:i w:val="0"/>
                <w:caps w:val="0"/>
                <w:color w:val="333333"/>
                <w:spacing w:val="0"/>
                <w:sz w:val="20"/>
                <w:szCs w:val="20"/>
                <w:shd w:val="clear" w:color="auto" w:fill="FFFFFF"/>
                <w:lang w:val="en-US" w:eastAsia="zh-CN"/>
              </w:rPr>
            </w:pPr>
            <w:r>
              <w:rPr>
                <w:rFonts w:hint="eastAsia" w:ascii="宋体" w:hAnsi="宋体" w:eastAsia="宋体" w:cs="宋体"/>
                <w:b w:val="0"/>
                <w:bCs/>
                <w:i w:val="0"/>
                <w:caps w:val="0"/>
                <w:color w:val="333333"/>
                <w:spacing w:val="0"/>
                <w:sz w:val="20"/>
                <w:szCs w:val="20"/>
              </w:rPr>
              <w:t>第五十四条</w:t>
            </w:r>
            <w:r>
              <w:rPr>
                <w:rFonts w:hint="eastAsia" w:ascii="宋体" w:hAnsi="宋体" w:eastAsia="宋体" w:cs="宋体"/>
                <w:b w:val="0"/>
                <w:bCs/>
                <w:i w:val="0"/>
                <w:caps w:val="0"/>
                <w:color w:val="333333"/>
                <w:spacing w:val="0"/>
                <w:sz w:val="20"/>
                <w:szCs w:val="20"/>
                <w:shd w:val="clear" w:color="auto" w:fill="FFFFFF"/>
              </w:rPr>
              <w:t>　</w:t>
            </w:r>
            <w:r>
              <w:rPr>
                <w:rFonts w:hint="eastAsia" w:ascii="宋体" w:hAnsi="宋体" w:eastAsia="宋体" w:cs="宋体"/>
                <w:i w:val="0"/>
                <w:caps w:val="0"/>
                <w:color w:val="333333"/>
                <w:spacing w:val="0"/>
                <w:sz w:val="20"/>
                <w:szCs w:val="20"/>
                <w:shd w:val="clear" w:color="auto" w:fill="FFFFFF"/>
              </w:rPr>
              <w:t>农药生产企业不执行原材料进货、农药出厂销售记录制度，或者不履行农药废弃物回收义务的，由县级以上地方人民政府农业主管部门责令改正，处1万元以上5万元以下罚款；拒不改正或者情节严重的，由发证机关吊销农药生产许可证和相应的农药登记证。</w:t>
            </w:r>
          </w:p>
        </w:tc>
        <w:tc>
          <w:tcPr>
            <w:tcW w:w="2660" w:type="dxa"/>
            <w:tcBorders>
              <w:tl2br w:val="nil"/>
              <w:tr2bl w:val="nil"/>
            </w:tcBorders>
            <w:noWrap w:val="0"/>
            <w:vAlign w:val="center"/>
          </w:tcPr>
          <w:p w14:paraId="6A0E4B7C">
            <w:pPr>
              <w:keepNext w:val="0"/>
              <w:keepLines w:val="0"/>
              <w:pageBreakBefore w:val="0"/>
              <w:kinsoku/>
              <w:wordWrap/>
              <w:overflowPunct/>
              <w:topLinePunct w:val="0"/>
              <w:autoSpaceDE/>
              <w:autoSpaceDN/>
              <w:bidi w:val="0"/>
              <w:adjustRightInd/>
              <w:snapToGrid/>
              <w:spacing w:line="300" w:lineRule="exact"/>
              <w:ind w:left="0"/>
              <w:jc w:val="center"/>
              <w:rPr>
                <w:rFonts w:hint="eastAsia" w:ascii="宋体" w:hAnsi="宋体" w:eastAsia="宋体" w:cs="宋体"/>
                <w:kern w:val="2"/>
                <w:sz w:val="20"/>
                <w:szCs w:val="20"/>
                <w:vertAlign w:val="baseline"/>
                <w:lang w:val="en-US" w:eastAsia="zh-CN" w:bidi="ar-SA"/>
              </w:rPr>
            </w:pPr>
            <w:r>
              <w:rPr>
                <w:rFonts w:hint="eastAsia" w:ascii="宋体" w:hAnsi="宋体" w:eastAsia="宋体" w:cs="宋体"/>
                <w:sz w:val="20"/>
                <w:szCs w:val="20"/>
                <w:vertAlign w:val="baseline"/>
              </w:rPr>
              <w:t>《农药管理条例》</w:t>
            </w:r>
          </w:p>
        </w:tc>
      </w:tr>
      <w:tr w14:paraId="3A0170D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668" w:hRule="atLeast"/>
          <w:jc w:val="center"/>
        </w:trPr>
        <w:tc>
          <w:tcPr>
            <w:tcW w:w="724" w:type="dxa"/>
            <w:tcBorders>
              <w:tl2br w:val="nil"/>
              <w:tr2bl w:val="nil"/>
            </w:tcBorders>
            <w:noWrap w:val="0"/>
            <w:vAlign w:val="center"/>
          </w:tcPr>
          <w:p w14:paraId="6803C320">
            <w:pPr>
              <w:keepNext w:val="0"/>
              <w:keepLines w:val="0"/>
              <w:pageBreakBefore w:val="0"/>
              <w:widowControl/>
              <w:suppressLineNumbers w:val="0"/>
              <w:kinsoku/>
              <w:wordWrap/>
              <w:overflowPunct/>
              <w:topLinePunct w:val="0"/>
              <w:autoSpaceDE/>
              <w:autoSpaceDN/>
              <w:bidi w:val="0"/>
              <w:adjustRightInd/>
              <w:snapToGrid/>
              <w:spacing w:line="300" w:lineRule="exact"/>
              <w:ind w:left="0"/>
              <w:jc w:val="center"/>
              <w:textAlignment w:val="center"/>
              <w:rPr>
                <w:rFonts w:hint="eastAsia" w:ascii="宋体" w:hAnsi="宋体" w:eastAsia="宋体" w:cs="宋体"/>
                <w:i w:val="0"/>
                <w:caps w:val="0"/>
                <w:color w:val="333333"/>
                <w:spacing w:val="0"/>
                <w:sz w:val="20"/>
                <w:szCs w:val="20"/>
                <w:shd w:val="clear" w:color="auto" w:fill="FFFFFF"/>
                <w:lang w:eastAsia="zh-CN"/>
              </w:rPr>
            </w:pPr>
            <w:r>
              <w:rPr>
                <w:rFonts w:hint="eastAsia" w:ascii="宋体" w:hAnsi="宋体" w:eastAsia="宋体" w:cs="宋体"/>
                <w:i w:val="0"/>
                <w:iCs w:val="0"/>
                <w:color w:val="000000"/>
                <w:kern w:val="0"/>
                <w:sz w:val="20"/>
                <w:szCs w:val="20"/>
                <w:u w:val="none"/>
                <w:lang w:val="en-US" w:eastAsia="zh-CN" w:bidi="ar"/>
              </w:rPr>
              <w:t>23</w:t>
            </w:r>
          </w:p>
        </w:tc>
        <w:tc>
          <w:tcPr>
            <w:tcW w:w="4187" w:type="dxa"/>
            <w:tcBorders>
              <w:tl2br w:val="nil"/>
              <w:tr2bl w:val="nil"/>
            </w:tcBorders>
            <w:noWrap w:val="0"/>
            <w:vAlign w:val="center"/>
          </w:tcPr>
          <w:p w14:paraId="14F7C754">
            <w:pPr>
              <w:keepNext w:val="0"/>
              <w:keepLines w:val="0"/>
              <w:pageBreakBefore w:val="0"/>
              <w:kinsoku/>
              <w:wordWrap/>
              <w:overflowPunct/>
              <w:topLinePunct w:val="0"/>
              <w:autoSpaceDE/>
              <w:autoSpaceDN/>
              <w:bidi w:val="0"/>
              <w:adjustRightInd/>
              <w:snapToGrid/>
              <w:spacing w:line="300" w:lineRule="exact"/>
              <w:ind w:left="0"/>
              <w:jc w:val="both"/>
              <w:rPr>
                <w:rFonts w:hint="eastAsia" w:ascii="宋体" w:hAnsi="宋体" w:eastAsia="宋体" w:cs="宋体"/>
                <w:kern w:val="2"/>
                <w:sz w:val="20"/>
                <w:szCs w:val="20"/>
                <w:vertAlign w:val="baseline"/>
                <w:lang w:val="en-US" w:eastAsia="zh-CN" w:bidi="ar-SA"/>
              </w:rPr>
            </w:pPr>
            <w:r>
              <w:rPr>
                <w:rFonts w:hint="eastAsia" w:ascii="宋体" w:hAnsi="宋体" w:eastAsia="宋体" w:cs="宋体"/>
                <w:i w:val="0"/>
                <w:caps w:val="0"/>
                <w:color w:val="333333"/>
                <w:spacing w:val="0"/>
                <w:sz w:val="20"/>
                <w:szCs w:val="20"/>
                <w:shd w:val="clear" w:color="auto" w:fill="FFFFFF"/>
                <w:lang w:eastAsia="zh-CN"/>
              </w:rPr>
              <w:t>对</w:t>
            </w:r>
            <w:r>
              <w:rPr>
                <w:rFonts w:hint="eastAsia" w:ascii="宋体" w:hAnsi="宋体" w:eastAsia="宋体" w:cs="宋体"/>
                <w:i w:val="0"/>
                <w:caps w:val="0"/>
                <w:color w:val="333333"/>
                <w:spacing w:val="0"/>
                <w:sz w:val="20"/>
                <w:szCs w:val="20"/>
                <w:shd w:val="clear" w:color="auto" w:fill="FFFFFF"/>
              </w:rPr>
              <w:t>违反本条例规定，未取得农药经营许可证经营农药；</w:t>
            </w:r>
            <w:r>
              <w:rPr>
                <w:rFonts w:hint="eastAsia" w:ascii="宋体" w:hAnsi="宋体" w:eastAsia="宋体" w:cs="宋体"/>
                <w:i w:val="0"/>
                <w:caps w:val="0"/>
                <w:color w:val="333333"/>
                <w:spacing w:val="0"/>
                <w:sz w:val="20"/>
                <w:szCs w:val="20"/>
                <w:shd w:val="clear" w:color="auto" w:fill="FFFFFF"/>
                <w:lang w:eastAsia="zh-CN"/>
              </w:rPr>
              <w:t>对</w:t>
            </w:r>
            <w:r>
              <w:rPr>
                <w:rFonts w:hint="eastAsia" w:ascii="宋体" w:hAnsi="宋体" w:eastAsia="宋体" w:cs="宋体"/>
                <w:i w:val="0"/>
                <w:caps w:val="0"/>
                <w:color w:val="333333"/>
                <w:spacing w:val="0"/>
                <w:sz w:val="20"/>
                <w:szCs w:val="20"/>
                <w:shd w:val="clear" w:color="auto" w:fill="FFFFFF"/>
              </w:rPr>
              <w:t>经营假农药；在农药中添加物质</w:t>
            </w:r>
            <w:r>
              <w:rPr>
                <w:rFonts w:hint="eastAsia" w:ascii="宋体" w:hAnsi="宋体" w:eastAsia="宋体" w:cs="宋体"/>
                <w:i w:val="0"/>
                <w:caps w:val="0"/>
                <w:color w:val="333333"/>
                <w:spacing w:val="0"/>
                <w:sz w:val="20"/>
                <w:szCs w:val="20"/>
                <w:shd w:val="clear" w:color="auto" w:fill="FFFFFF"/>
                <w:lang w:eastAsia="zh-CN"/>
              </w:rPr>
              <w:t>的处罚</w:t>
            </w:r>
          </w:p>
        </w:tc>
        <w:tc>
          <w:tcPr>
            <w:tcW w:w="5888" w:type="dxa"/>
            <w:tcBorders>
              <w:tl2br w:val="nil"/>
              <w:tr2bl w:val="nil"/>
            </w:tcBorders>
            <w:noWrap w:val="0"/>
            <w:vAlign w:val="center"/>
          </w:tcPr>
          <w:p w14:paraId="3F2509C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00" w:lineRule="exact"/>
              <w:ind w:left="0" w:leftChars="0" w:right="0" w:rightChars="0"/>
              <w:jc w:val="both"/>
              <w:rPr>
                <w:rFonts w:hint="eastAsia" w:ascii="宋体" w:hAnsi="宋体" w:eastAsia="宋体" w:cs="宋体"/>
                <w:i w:val="0"/>
                <w:caps w:val="0"/>
                <w:color w:val="333333"/>
                <w:spacing w:val="0"/>
                <w:sz w:val="20"/>
                <w:szCs w:val="20"/>
                <w:shd w:val="clear" w:color="auto" w:fill="FFFFFF"/>
                <w:lang w:val="en-US" w:eastAsia="zh-CN"/>
              </w:rPr>
            </w:pPr>
            <w:r>
              <w:rPr>
                <w:rFonts w:hint="eastAsia" w:ascii="宋体" w:hAnsi="宋体" w:eastAsia="宋体" w:cs="宋体"/>
                <w:b w:val="0"/>
                <w:bCs/>
                <w:i w:val="0"/>
                <w:caps w:val="0"/>
                <w:color w:val="333333"/>
                <w:spacing w:val="0"/>
                <w:sz w:val="20"/>
                <w:szCs w:val="20"/>
                <w:shd w:val="clear" w:color="auto" w:fill="FFFFFF"/>
              </w:rPr>
              <w:t>第五十五条</w:t>
            </w:r>
            <w:r>
              <w:rPr>
                <w:rFonts w:hint="eastAsia" w:ascii="宋体" w:hAnsi="宋体" w:eastAsia="宋体" w:cs="宋体"/>
                <w:b w:val="0"/>
                <w:bCs/>
                <w:i w:val="0"/>
                <w:caps w:val="0"/>
                <w:color w:val="333333"/>
                <w:spacing w:val="0"/>
                <w:sz w:val="20"/>
                <w:szCs w:val="20"/>
                <w:shd w:val="clear" w:color="auto" w:fill="FFFFFF"/>
                <w:lang w:eastAsia="zh-CN"/>
              </w:rPr>
              <w:t>第一款</w:t>
            </w:r>
            <w:r>
              <w:rPr>
                <w:rFonts w:hint="eastAsia" w:ascii="宋体" w:hAnsi="宋体" w:eastAsia="宋体" w:cs="宋体"/>
                <w:i w:val="0"/>
                <w:caps w:val="0"/>
                <w:color w:val="333333"/>
                <w:spacing w:val="0"/>
                <w:sz w:val="20"/>
                <w:szCs w:val="20"/>
                <w:shd w:val="clear" w:color="auto" w:fill="FFFFFF"/>
              </w:rPr>
              <w:t>　农药经营者有下列行为之一的，由县级以上地方人民政府农业主管部门责令停止经营，没收违法所得、违法经营的农药和用于违法经营的工具、设备等，违法经营的农药货值金额不足1万元的，并处5000元以上5万元以下罚款，货值金额1万元以上的，并处货值金额5倍以上10倍以下罚款；构成犯罪的，依法追究刑事责任：（一）违反本条例规定，未取得农药经营许可证经营农药；（二）经营假农药；（三）在农药中添加物质。有前款第二项、第三项规定的行为，情节严重的，还应当由发证机关吊销农药经营许可证。</w:t>
            </w:r>
          </w:p>
        </w:tc>
        <w:tc>
          <w:tcPr>
            <w:tcW w:w="2660" w:type="dxa"/>
            <w:tcBorders>
              <w:tl2br w:val="nil"/>
              <w:tr2bl w:val="nil"/>
            </w:tcBorders>
            <w:noWrap w:val="0"/>
            <w:vAlign w:val="center"/>
          </w:tcPr>
          <w:p w14:paraId="52CD5BBD">
            <w:pPr>
              <w:keepNext w:val="0"/>
              <w:keepLines w:val="0"/>
              <w:pageBreakBefore w:val="0"/>
              <w:kinsoku/>
              <w:wordWrap/>
              <w:overflowPunct/>
              <w:topLinePunct w:val="0"/>
              <w:autoSpaceDE/>
              <w:autoSpaceDN/>
              <w:bidi w:val="0"/>
              <w:adjustRightInd/>
              <w:snapToGrid/>
              <w:spacing w:line="300" w:lineRule="exact"/>
              <w:ind w:left="0"/>
              <w:jc w:val="center"/>
              <w:rPr>
                <w:rFonts w:hint="eastAsia" w:ascii="宋体" w:hAnsi="宋体" w:eastAsia="宋体" w:cs="宋体"/>
                <w:kern w:val="2"/>
                <w:sz w:val="20"/>
                <w:szCs w:val="20"/>
                <w:vertAlign w:val="baseline"/>
                <w:lang w:val="en-US" w:eastAsia="zh-CN" w:bidi="ar-SA"/>
              </w:rPr>
            </w:pPr>
            <w:r>
              <w:rPr>
                <w:rFonts w:hint="eastAsia" w:ascii="宋体" w:hAnsi="宋体" w:eastAsia="宋体" w:cs="宋体"/>
                <w:sz w:val="20"/>
                <w:szCs w:val="20"/>
                <w:vertAlign w:val="baseline"/>
              </w:rPr>
              <w:t>《农药管理条例》</w:t>
            </w:r>
          </w:p>
        </w:tc>
      </w:tr>
      <w:tr w14:paraId="464CA8B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724" w:type="dxa"/>
            <w:tcBorders>
              <w:tl2br w:val="nil"/>
              <w:tr2bl w:val="nil"/>
            </w:tcBorders>
            <w:noWrap w:val="0"/>
            <w:vAlign w:val="center"/>
          </w:tcPr>
          <w:p w14:paraId="1A9A0994">
            <w:pPr>
              <w:keepNext w:val="0"/>
              <w:keepLines w:val="0"/>
              <w:pageBreakBefore w:val="0"/>
              <w:widowControl/>
              <w:suppressLineNumbers w:val="0"/>
              <w:kinsoku/>
              <w:wordWrap/>
              <w:overflowPunct/>
              <w:topLinePunct w:val="0"/>
              <w:autoSpaceDE/>
              <w:autoSpaceDN/>
              <w:bidi w:val="0"/>
              <w:adjustRightInd/>
              <w:snapToGrid/>
              <w:spacing w:line="300" w:lineRule="exact"/>
              <w:ind w:left="0"/>
              <w:jc w:val="center"/>
              <w:textAlignment w:val="center"/>
              <w:rPr>
                <w:rFonts w:hint="eastAsia" w:ascii="宋体" w:hAnsi="宋体" w:eastAsia="宋体" w:cs="宋体"/>
                <w:sz w:val="20"/>
                <w:szCs w:val="20"/>
                <w:vertAlign w:val="baseline"/>
                <w:lang w:eastAsia="zh-CN"/>
              </w:rPr>
            </w:pPr>
            <w:r>
              <w:rPr>
                <w:rFonts w:hint="eastAsia" w:ascii="宋体" w:hAnsi="宋体" w:eastAsia="宋体" w:cs="宋体"/>
                <w:i w:val="0"/>
                <w:iCs w:val="0"/>
                <w:color w:val="000000"/>
                <w:kern w:val="0"/>
                <w:sz w:val="20"/>
                <w:szCs w:val="20"/>
                <w:u w:val="none"/>
                <w:lang w:val="en-US" w:eastAsia="zh-CN" w:bidi="ar"/>
              </w:rPr>
              <w:t>24</w:t>
            </w:r>
          </w:p>
        </w:tc>
        <w:tc>
          <w:tcPr>
            <w:tcW w:w="4187" w:type="dxa"/>
            <w:tcBorders>
              <w:tl2br w:val="nil"/>
              <w:tr2bl w:val="nil"/>
            </w:tcBorders>
            <w:noWrap w:val="0"/>
            <w:vAlign w:val="center"/>
          </w:tcPr>
          <w:p w14:paraId="0B52E995">
            <w:pPr>
              <w:keepNext w:val="0"/>
              <w:keepLines w:val="0"/>
              <w:pageBreakBefore w:val="0"/>
              <w:kinsoku/>
              <w:wordWrap/>
              <w:overflowPunct/>
              <w:topLinePunct w:val="0"/>
              <w:autoSpaceDE/>
              <w:autoSpaceDN/>
              <w:bidi w:val="0"/>
              <w:adjustRightInd/>
              <w:snapToGrid/>
              <w:spacing w:line="300" w:lineRule="exact"/>
              <w:ind w:left="0"/>
              <w:jc w:val="both"/>
              <w:rPr>
                <w:rFonts w:hint="eastAsia" w:ascii="宋体" w:hAnsi="宋体" w:eastAsia="宋体" w:cs="宋体"/>
                <w:i w:val="0"/>
                <w:caps w:val="0"/>
                <w:color w:val="333333"/>
                <w:spacing w:val="0"/>
                <w:kern w:val="0"/>
                <w:sz w:val="20"/>
                <w:szCs w:val="20"/>
                <w:shd w:val="clear" w:color="auto" w:fill="FFFFFF"/>
                <w:lang w:val="en-US" w:eastAsia="zh-CN" w:bidi="ar"/>
              </w:rPr>
            </w:pPr>
            <w:r>
              <w:rPr>
                <w:rFonts w:hint="eastAsia" w:ascii="宋体" w:hAnsi="宋体" w:eastAsia="宋体" w:cs="宋体"/>
                <w:i w:val="0"/>
                <w:caps w:val="0"/>
                <w:color w:val="333333"/>
                <w:spacing w:val="0"/>
                <w:kern w:val="0"/>
                <w:sz w:val="20"/>
                <w:szCs w:val="20"/>
                <w:shd w:val="clear" w:color="auto" w:fill="FFFFFF"/>
                <w:lang w:val="en-US" w:eastAsia="zh-CN" w:bidi="ar"/>
              </w:rPr>
              <w:t>对农药经营者经营劣质农药的处罚</w:t>
            </w:r>
          </w:p>
        </w:tc>
        <w:tc>
          <w:tcPr>
            <w:tcW w:w="5888" w:type="dxa"/>
            <w:tcBorders>
              <w:tl2br w:val="nil"/>
              <w:tr2bl w:val="nil"/>
            </w:tcBorders>
            <w:noWrap w:val="0"/>
            <w:vAlign w:val="center"/>
          </w:tcPr>
          <w:p w14:paraId="0F954216">
            <w:pPr>
              <w:keepNext w:val="0"/>
              <w:keepLines w:val="0"/>
              <w:pageBreakBefore w:val="0"/>
              <w:kinsoku/>
              <w:wordWrap/>
              <w:overflowPunct/>
              <w:topLinePunct w:val="0"/>
              <w:autoSpaceDE/>
              <w:autoSpaceDN/>
              <w:bidi w:val="0"/>
              <w:adjustRightInd/>
              <w:snapToGrid/>
              <w:spacing w:line="280" w:lineRule="exact"/>
              <w:ind w:left="0"/>
              <w:jc w:val="both"/>
              <w:textAlignment w:val="auto"/>
              <w:rPr>
                <w:rFonts w:hint="eastAsia" w:ascii="宋体" w:hAnsi="宋体" w:eastAsia="宋体" w:cs="宋体"/>
                <w:i w:val="0"/>
                <w:caps w:val="0"/>
                <w:color w:val="333333"/>
                <w:spacing w:val="0"/>
                <w:kern w:val="0"/>
                <w:sz w:val="20"/>
                <w:szCs w:val="20"/>
                <w:shd w:val="clear" w:color="auto" w:fill="FFFFFF"/>
                <w:lang w:val="en-US" w:eastAsia="zh-CN" w:bidi="ar"/>
              </w:rPr>
            </w:pPr>
            <w:r>
              <w:rPr>
                <w:rFonts w:hint="eastAsia" w:ascii="宋体" w:hAnsi="宋体" w:eastAsia="宋体" w:cs="宋体"/>
                <w:i w:val="0"/>
                <w:caps w:val="0"/>
                <w:color w:val="333333"/>
                <w:spacing w:val="0"/>
                <w:kern w:val="0"/>
                <w:sz w:val="20"/>
                <w:szCs w:val="20"/>
                <w:shd w:val="clear" w:color="auto" w:fill="FFFFFF"/>
                <w:lang w:val="en-US" w:eastAsia="zh-CN" w:bidi="ar"/>
              </w:rPr>
              <w:t>第五十六条　农药经营者经营劣质农药的，由县级以上地方人民政府农业主管部门责令停止经营，没收违法所得、违法经营的农药和用于违法经营的工具、设备等，违法经营的农药货值金额不足1万元的，并处2000元以上2万元以下罚款，货值金额1万元以上的，并处货值金额2倍以上5倍以下罚款；情节严重的，由发证机关吊销农药经营许可证；构成犯罪的，依法追究刑事责任。</w:t>
            </w:r>
          </w:p>
        </w:tc>
        <w:tc>
          <w:tcPr>
            <w:tcW w:w="2660" w:type="dxa"/>
            <w:tcBorders>
              <w:tl2br w:val="nil"/>
              <w:tr2bl w:val="nil"/>
            </w:tcBorders>
            <w:noWrap w:val="0"/>
            <w:vAlign w:val="center"/>
          </w:tcPr>
          <w:p w14:paraId="4F4957B4">
            <w:pPr>
              <w:keepNext w:val="0"/>
              <w:keepLines w:val="0"/>
              <w:pageBreakBefore w:val="0"/>
              <w:kinsoku/>
              <w:wordWrap/>
              <w:overflowPunct/>
              <w:topLinePunct w:val="0"/>
              <w:autoSpaceDE/>
              <w:autoSpaceDN/>
              <w:bidi w:val="0"/>
              <w:adjustRightInd/>
              <w:snapToGrid/>
              <w:spacing w:line="300" w:lineRule="exact"/>
              <w:ind w:left="0"/>
              <w:jc w:val="center"/>
              <w:rPr>
                <w:rFonts w:hint="eastAsia" w:ascii="宋体" w:hAnsi="宋体" w:eastAsia="宋体" w:cs="宋体"/>
                <w:i w:val="0"/>
                <w:caps w:val="0"/>
                <w:color w:val="333333"/>
                <w:spacing w:val="0"/>
                <w:kern w:val="0"/>
                <w:sz w:val="20"/>
                <w:szCs w:val="20"/>
                <w:shd w:val="clear" w:color="auto" w:fill="FFFFFF"/>
                <w:lang w:val="en-US" w:eastAsia="zh-CN" w:bidi="ar"/>
              </w:rPr>
            </w:pPr>
            <w:r>
              <w:rPr>
                <w:rFonts w:hint="eastAsia" w:ascii="宋体" w:hAnsi="宋体" w:eastAsia="宋体" w:cs="宋体"/>
                <w:i w:val="0"/>
                <w:caps w:val="0"/>
                <w:color w:val="333333"/>
                <w:spacing w:val="0"/>
                <w:kern w:val="0"/>
                <w:sz w:val="20"/>
                <w:szCs w:val="20"/>
                <w:shd w:val="clear" w:color="auto" w:fill="FFFFFF"/>
                <w:lang w:val="en-US" w:eastAsia="zh-CN" w:bidi="ar"/>
              </w:rPr>
              <w:t>《农药管理条例》</w:t>
            </w:r>
          </w:p>
        </w:tc>
      </w:tr>
      <w:tr w14:paraId="04E1EA4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724" w:type="dxa"/>
            <w:tcBorders>
              <w:tl2br w:val="nil"/>
              <w:tr2bl w:val="nil"/>
            </w:tcBorders>
            <w:noWrap w:val="0"/>
            <w:vAlign w:val="center"/>
          </w:tcPr>
          <w:p w14:paraId="1BAAD4FE">
            <w:pPr>
              <w:keepNext w:val="0"/>
              <w:keepLines w:val="0"/>
              <w:pageBreakBefore w:val="0"/>
              <w:widowControl/>
              <w:suppressLineNumbers w:val="0"/>
              <w:kinsoku/>
              <w:wordWrap/>
              <w:overflowPunct/>
              <w:topLinePunct w:val="0"/>
              <w:autoSpaceDE/>
              <w:autoSpaceDN/>
              <w:bidi w:val="0"/>
              <w:adjustRightInd/>
              <w:snapToGrid/>
              <w:spacing w:line="300" w:lineRule="exact"/>
              <w:ind w:left="0"/>
              <w:jc w:val="center"/>
              <w:textAlignment w:val="center"/>
              <w:rPr>
                <w:rFonts w:hint="eastAsia" w:ascii="宋体" w:hAnsi="宋体" w:eastAsia="宋体" w:cs="宋体"/>
                <w:sz w:val="20"/>
                <w:szCs w:val="20"/>
                <w:vertAlign w:val="baseline"/>
                <w:lang w:val="en-US" w:eastAsia="zh-CN"/>
              </w:rPr>
            </w:pPr>
            <w:r>
              <w:rPr>
                <w:rFonts w:hint="eastAsia" w:ascii="宋体" w:hAnsi="宋体" w:eastAsia="宋体" w:cs="宋体"/>
                <w:i w:val="0"/>
                <w:iCs w:val="0"/>
                <w:color w:val="000000"/>
                <w:kern w:val="0"/>
                <w:sz w:val="20"/>
                <w:szCs w:val="20"/>
                <w:u w:val="none"/>
                <w:lang w:val="en-US" w:eastAsia="zh-CN" w:bidi="ar"/>
              </w:rPr>
              <w:t>25</w:t>
            </w:r>
          </w:p>
        </w:tc>
        <w:tc>
          <w:tcPr>
            <w:tcW w:w="4187" w:type="dxa"/>
            <w:tcBorders>
              <w:tl2br w:val="nil"/>
              <w:tr2bl w:val="nil"/>
            </w:tcBorders>
            <w:noWrap w:val="0"/>
            <w:vAlign w:val="center"/>
          </w:tcPr>
          <w:p w14:paraId="6479A37D">
            <w:pPr>
              <w:keepNext w:val="0"/>
              <w:keepLines w:val="0"/>
              <w:pageBreakBefore w:val="0"/>
              <w:kinsoku/>
              <w:wordWrap/>
              <w:overflowPunct/>
              <w:topLinePunct w:val="0"/>
              <w:autoSpaceDE/>
              <w:autoSpaceDN/>
              <w:bidi w:val="0"/>
              <w:adjustRightInd/>
              <w:snapToGrid/>
              <w:spacing w:line="300" w:lineRule="exact"/>
              <w:ind w:left="0"/>
              <w:jc w:val="both"/>
              <w:rPr>
                <w:rFonts w:hint="eastAsia" w:ascii="宋体" w:hAnsi="宋体" w:eastAsia="宋体" w:cs="宋体"/>
                <w:i w:val="0"/>
                <w:caps w:val="0"/>
                <w:color w:val="333333"/>
                <w:spacing w:val="0"/>
                <w:kern w:val="0"/>
                <w:sz w:val="20"/>
                <w:szCs w:val="20"/>
                <w:shd w:val="clear" w:color="auto" w:fill="FFFFFF"/>
                <w:lang w:val="en-US" w:eastAsia="zh-CN" w:bidi="ar"/>
              </w:rPr>
            </w:pPr>
            <w:r>
              <w:rPr>
                <w:rFonts w:hint="eastAsia" w:ascii="宋体" w:hAnsi="宋体" w:eastAsia="宋体" w:cs="宋体"/>
                <w:i w:val="0"/>
                <w:caps w:val="0"/>
                <w:color w:val="333333"/>
                <w:spacing w:val="0"/>
                <w:kern w:val="0"/>
                <w:sz w:val="20"/>
                <w:szCs w:val="20"/>
                <w:shd w:val="clear" w:color="auto" w:fill="FFFFFF"/>
                <w:lang w:val="en-US" w:eastAsia="zh-CN" w:bidi="ar"/>
              </w:rPr>
              <w:t>对设立分支机构未依法变更农药经营许可证，或者未向分支机构所在地县级以上地方人民政府农业主管部门备案；向未取得农药生产许可证的农药生产企业或者未取得农药经营许可证的其他农药经营者采购农药；采购、销售未附具产品质量检验合格证或者包装、标签不符合规定的农药；不停止销售依法应当召回的农药的处罚</w:t>
            </w:r>
          </w:p>
        </w:tc>
        <w:tc>
          <w:tcPr>
            <w:tcW w:w="5888" w:type="dxa"/>
            <w:tcBorders>
              <w:tl2br w:val="nil"/>
              <w:tr2bl w:val="nil"/>
            </w:tcBorders>
            <w:noWrap w:val="0"/>
            <w:vAlign w:val="center"/>
          </w:tcPr>
          <w:p w14:paraId="14249AC9">
            <w:pPr>
              <w:keepNext w:val="0"/>
              <w:keepLines w:val="0"/>
              <w:pageBreakBefore w:val="0"/>
              <w:kinsoku/>
              <w:wordWrap/>
              <w:overflowPunct/>
              <w:topLinePunct w:val="0"/>
              <w:autoSpaceDE/>
              <w:autoSpaceDN/>
              <w:bidi w:val="0"/>
              <w:adjustRightInd/>
              <w:snapToGrid/>
              <w:spacing w:line="280" w:lineRule="exact"/>
              <w:ind w:left="0"/>
              <w:jc w:val="both"/>
              <w:textAlignment w:val="auto"/>
              <w:rPr>
                <w:rFonts w:hint="eastAsia" w:ascii="宋体" w:hAnsi="宋体" w:eastAsia="宋体" w:cs="宋体"/>
                <w:i w:val="0"/>
                <w:caps w:val="0"/>
                <w:color w:val="333333"/>
                <w:spacing w:val="0"/>
                <w:kern w:val="0"/>
                <w:sz w:val="20"/>
                <w:szCs w:val="20"/>
                <w:shd w:val="clear" w:color="auto" w:fill="FFFFFF"/>
                <w:lang w:val="en-US" w:eastAsia="zh-CN" w:bidi="ar"/>
              </w:rPr>
            </w:pPr>
            <w:r>
              <w:rPr>
                <w:rFonts w:hint="eastAsia" w:ascii="宋体" w:hAnsi="宋体" w:eastAsia="宋体" w:cs="宋体"/>
                <w:i w:val="0"/>
                <w:caps w:val="0"/>
                <w:color w:val="333333"/>
                <w:spacing w:val="0"/>
                <w:kern w:val="0"/>
                <w:sz w:val="20"/>
                <w:szCs w:val="20"/>
                <w:shd w:val="clear" w:color="auto" w:fill="FFFFFF"/>
                <w:lang w:val="en-US" w:eastAsia="zh-CN" w:bidi="ar"/>
              </w:rPr>
              <w:t>第五十七条　农药经营者有下列行为之一的，由县级以上地方人民政府农业主管部门责令改正，没收违法所得和违法经营的农药，并处5000元以上5万元以下罚款；拒不改正或者情节严重的，由发证机关吊销农药经营许可证：（一）设立分支机构未依法变更农药经营许可证，或者未向分支机构所在地县级以上地方人民政府农业主管部门备案；（二）向未取得农药生产许可证的农药生产企业或者未取得农药经营许可证的其他农药经营者采购农药；（三）采购、销售未附具产品质量检验合格证或者包装、标签不符合规定的农药；（四）不停止销售依法应当召回的农药。</w:t>
            </w:r>
          </w:p>
        </w:tc>
        <w:tc>
          <w:tcPr>
            <w:tcW w:w="2660" w:type="dxa"/>
            <w:tcBorders>
              <w:tl2br w:val="nil"/>
              <w:tr2bl w:val="nil"/>
            </w:tcBorders>
            <w:noWrap w:val="0"/>
            <w:vAlign w:val="center"/>
          </w:tcPr>
          <w:p w14:paraId="4AFC1910">
            <w:pPr>
              <w:keepNext w:val="0"/>
              <w:keepLines w:val="0"/>
              <w:pageBreakBefore w:val="0"/>
              <w:kinsoku/>
              <w:wordWrap/>
              <w:overflowPunct/>
              <w:topLinePunct w:val="0"/>
              <w:autoSpaceDE/>
              <w:autoSpaceDN/>
              <w:bidi w:val="0"/>
              <w:adjustRightInd/>
              <w:snapToGrid/>
              <w:spacing w:line="300" w:lineRule="exact"/>
              <w:ind w:left="0"/>
              <w:jc w:val="center"/>
              <w:rPr>
                <w:rFonts w:hint="eastAsia" w:ascii="宋体" w:hAnsi="宋体" w:eastAsia="宋体" w:cs="宋体"/>
                <w:i w:val="0"/>
                <w:caps w:val="0"/>
                <w:color w:val="333333"/>
                <w:spacing w:val="0"/>
                <w:kern w:val="0"/>
                <w:sz w:val="20"/>
                <w:szCs w:val="20"/>
                <w:shd w:val="clear" w:color="auto" w:fill="FFFFFF"/>
                <w:lang w:val="en-US" w:eastAsia="zh-CN" w:bidi="ar"/>
              </w:rPr>
            </w:pPr>
            <w:r>
              <w:rPr>
                <w:rFonts w:hint="eastAsia" w:ascii="宋体" w:hAnsi="宋体" w:eastAsia="宋体" w:cs="宋体"/>
                <w:i w:val="0"/>
                <w:caps w:val="0"/>
                <w:color w:val="333333"/>
                <w:spacing w:val="0"/>
                <w:kern w:val="0"/>
                <w:sz w:val="20"/>
                <w:szCs w:val="20"/>
                <w:shd w:val="clear" w:color="auto" w:fill="FFFFFF"/>
                <w:lang w:val="en-US" w:eastAsia="zh-CN" w:bidi="ar"/>
              </w:rPr>
              <w:t>《农药管理条例》</w:t>
            </w:r>
          </w:p>
        </w:tc>
      </w:tr>
      <w:tr w14:paraId="715D883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929" w:hRule="atLeast"/>
          <w:jc w:val="center"/>
        </w:trPr>
        <w:tc>
          <w:tcPr>
            <w:tcW w:w="724" w:type="dxa"/>
            <w:tcBorders>
              <w:tl2br w:val="nil"/>
              <w:tr2bl w:val="nil"/>
            </w:tcBorders>
            <w:noWrap w:val="0"/>
            <w:vAlign w:val="center"/>
          </w:tcPr>
          <w:p w14:paraId="525D0E5D">
            <w:pPr>
              <w:keepNext w:val="0"/>
              <w:keepLines w:val="0"/>
              <w:pageBreakBefore w:val="0"/>
              <w:widowControl/>
              <w:suppressLineNumbers w:val="0"/>
              <w:kinsoku/>
              <w:wordWrap/>
              <w:overflowPunct/>
              <w:topLinePunct w:val="0"/>
              <w:autoSpaceDE/>
              <w:autoSpaceDN/>
              <w:bidi w:val="0"/>
              <w:adjustRightInd/>
              <w:snapToGrid/>
              <w:spacing w:line="300" w:lineRule="exact"/>
              <w:ind w:left="0"/>
              <w:jc w:val="center"/>
              <w:textAlignment w:val="center"/>
              <w:rPr>
                <w:rFonts w:hint="eastAsia" w:ascii="宋体" w:hAnsi="宋体" w:eastAsia="宋体" w:cs="宋体"/>
                <w:i w:val="0"/>
                <w:caps w:val="0"/>
                <w:color w:val="333333"/>
                <w:spacing w:val="0"/>
                <w:sz w:val="20"/>
                <w:szCs w:val="20"/>
                <w:shd w:val="clear" w:color="auto" w:fill="FFFFFF"/>
                <w:lang w:eastAsia="zh-CN"/>
              </w:rPr>
            </w:pPr>
            <w:r>
              <w:rPr>
                <w:rFonts w:hint="eastAsia" w:ascii="宋体" w:hAnsi="宋体" w:eastAsia="宋体" w:cs="宋体"/>
                <w:i w:val="0"/>
                <w:iCs w:val="0"/>
                <w:color w:val="000000"/>
                <w:kern w:val="0"/>
                <w:sz w:val="20"/>
                <w:szCs w:val="20"/>
                <w:u w:val="none"/>
                <w:lang w:val="en-US" w:eastAsia="zh-CN" w:bidi="ar"/>
              </w:rPr>
              <w:t>26</w:t>
            </w:r>
          </w:p>
        </w:tc>
        <w:tc>
          <w:tcPr>
            <w:tcW w:w="4187" w:type="dxa"/>
            <w:tcBorders>
              <w:tl2br w:val="nil"/>
              <w:tr2bl w:val="nil"/>
            </w:tcBorders>
            <w:noWrap w:val="0"/>
            <w:vAlign w:val="center"/>
          </w:tcPr>
          <w:p w14:paraId="497C078E">
            <w:pPr>
              <w:keepNext w:val="0"/>
              <w:keepLines w:val="0"/>
              <w:pageBreakBefore w:val="0"/>
              <w:kinsoku/>
              <w:wordWrap/>
              <w:overflowPunct/>
              <w:topLinePunct w:val="0"/>
              <w:autoSpaceDE/>
              <w:autoSpaceDN/>
              <w:bidi w:val="0"/>
              <w:adjustRightInd/>
              <w:snapToGrid/>
              <w:spacing w:line="300" w:lineRule="exact"/>
              <w:ind w:left="0"/>
              <w:jc w:val="both"/>
              <w:rPr>
                <w:rFonts w:hint="eastAsia" w:ascii="宋体" w:hAnsi="宋体" w:eastAsia="宋体" w:cs="宋体"/>
                <w:kern w:val="2"/>
                <w:sz w:val="20"/>
                <w:szCs w:val="20"/>
                <w:vertAlign w:val="baseline"/>
                <w:lang w:val="en-US" w:eastAsia="zh-CN" w:bidi="ar-SA"/>
              </w:rPr>
            </w:pPr>
            <w:r>
              <w:rPr>
                <w:rFonts w:hint="eastAsia" w:ascii="宋体" w:hAnsi="宋体" w:eastAsia="宋体" w:cs="宋体"/>
                <w:i w:val="0"/>
                <w:caps w:val="0"/>
                <w:color w:val="333333"/>
                <w:spacing w:val="0"/>
                <w:sz w:val="20"/>
                <w:szCs w:val="20"/>
                <w:shd w:val="clear" w:color="auto" w:fill="FFFFFF"/>
                <w:lang w:eastAsia="zh-CN"/>
              </w:rPr>
              <w:t>对</w:t>
            </w:r>
            <w:r>
              <w:rPr>
                <w:rFonts w:hint="eastAsia" w:ascii="宋体" w:hAnsi="宋体" w:eastAsia="宋体" w:cs="宋体"/>
                <w:i w:val="0"/>
                <w:caps w:val="0"/>
                <w:color w:val="333333"/>
                <w:spacing w:val="0"/>
                <w:sz w:val="20"/>
                <w:szCs w:val="20"/>
                <w:shd w:val="clear" w:color="auto" w:fill="FFFFFF"/>
              </w:rPr>
              <w:t>不执行农药采购台账、销售台账制度；在卫生用农药以外的农药经营场所内经营食品、食用农产品、饲料等；未将卫生用农药与其他商品分柜销售；不履行农药废弃物回收义务</w:t>
            </w:r>
            <w:r>
              <w:rPr>
                <w:rFonts w:hint="eastAsia" w:ascii="宋体" w:hAnsi="宋体" w:eastAsia="宋体" w:cs="宋体"/>
                <w:i w:val="0"/>
                <w:caps w:val="0"/>
                <w:color w:val="333333"/>
                <w:spacing w:val="0"/>
                <w:sz w:val="20"/>
                <w:szCs w:val="20"/>
                <w:shd w:val="clear" w:color="auto" w:fill="FFFFFF"/>
                <w:lang w:eastAsia="zh-CN"/>
              </w:rPr>
              <w:t>的处罚</w:t>
            </w:r>
          </w:p>
        </w:tc>
        <w:tc>
          <w:tcPr>
            <w:tcW w:w="5888" w:type="dxa"/>
            <w:tcBorders>
              <w:tl2br w:val="nil"/>
              <w:tr2bl w:val="nil"/>
            </w:tcBorders>
            <w:noWrap w:val="0"/>
            <w:vAlign w:val="center"/>
          </w:tcPr>
          <w:p w14:paraId="5F8DE7C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80" w:lineRule="exact"/>
              <w:ind w:left="0" w:leftChars="0" w:right="0" w:rightChars="0"/>
              <w:jc w:val="both"/>
              <w:textAlignment w:val="auto"/>
              <w:rPr>
                <w:rFonts w:hint="eastAsia" w:ascii="宋体" w:hAnsi="宋体" w:eastAsia="宋体" w:cs="宋体"/>
                <w:i w:val="0"/>
                <w:caps w:val="0"/>
                <w:color w:val="333333"/>
                <w:spacing w:val="0"/>
                <w:sz w:val="20"/>
                <w:szCs w:val="20"/>
                <w:shd w:val="clear" w:color="auto" w:fill="FFFFFF"/>
                <w:lang w:val="en-US" w:eastAsia="zh-CN"/>
              </w:rPr>
            </w:pPr>
            <w:r>
              <w:rPr>
                <w:rFonts w:hint="eastAsia" w:ascii="宋体" w:hAnsi="宋体" w:eastAsia="宋体" w:cs="宋体"/>
                <w:b w:val="0"/>
                <w:bCs/>
                <w:i w:val="0"/>
                <w:caps w:val="0"/>
                <w:color w:val="333333"/>
                <w:spacing w:val="0"/>
                <w:sz w:val="20"/>
                <w:szCs w:val="20"/>
                <w:shd w:val="clear" w:color="auto" w:fill="FFFFFF"/>
              </w:rPr>
              <w:t>第五十八条</w:t>
            </w:r>
            <w:r>
              <w:rPr>
                <w:rFonts w:hint="eastAsia" w:ascii="宋体" w:hAnsi="宋体" w:eastAsia="宋体" w:cs="宋体"/>
                <w:i w:val="0"/>
                <w:caps w:val="0"/>
                <w:color w:val="333333"/>
                <w:spacing w:val="0"/>
                <w:sz w:val="20"/>
                <w:szCs w:val="20"/>
                <w:shd w:val="clear" w:color="auto" w:fill="FFFFFF"/>
              </w:rPr>
              <w:t>　农药经营者有下列行为之一的，由县级以上地方人民政府农业主管部门责令改正；拒不改正或者情节严重的，处2000元以上2万元以下罚款，并由发证机关吊销农药经营许可证：（一）不执行农药采购台账、销售台账制度；（二）在卫生用农药以外的农药经营场所内经营食品、食用农产品、饲料等；（三）未将卫生用农药与其他商品分柜销售；（四）不履行农药废弃物回收义务。</w:t>
            </w:r>
          </w:p>
        </w:tc>
        <w:tc>
          <w:tcPr>
            <w:tcW w:w="2660" w:type="dxa"/>
            <w:tcBorders>
              <w:tl2br w:val="nil"/>
              <w:tr2bl w:val="nil"/>
            </w:tcBorders>
            <w:noWrap w:val="0"/>
            <w:vAlign w:val="center"/>
          </w:tcPr>
          <w:p w14:paraId="6511DDFC">
            <w:pPr>
              <w:keepNext w:val="0"/>
              <w:keepLines w:val="0"/>
              <w:pageBreakBefore w:val="0"/>
              <w:kinsoku/>
              <w:wordWrap/>
              <w:overflowPunct/>
              <w:topLinePunct w:val="0"/>
              <w:autoSpaceDE/>
              <w:autoSpaceDN/>
              <w:bidi w:val="0"/>
              <w:adjustRightInd/>
              <w:snapToGrid/>
              <w:spacing w:line="300" w:lineRule="exact"/>
              <w:ind w:left="0"/>
              <w:jc w:val="center"/>
              <w:rPr>
                <w:rFonts w:hint="eastAsia" w:ascii="宋体" w:hAnsi="宋体" w:eastAsia="宋体" w:cs="宋体"/>
                <w:kern w:val="2"/>
                <w:sz w:val="20"/>
                <w:szCs w:val="20"/>
                <w:vertAlign w:val="baseline"/>
                <w:lang w:val="en-US" w:eastAsia="zh-CN" w:bidi="ar-SA"/>
              </w:rPr>
            </w:pPr>
            <w:r>
              <w:rPr>
                <w:rFonts w:hint="eastAsia" w:ascii="宋体" w:hAnsi="宋体" w:eastAsia="宋体" w:cs="宋体"/>
                <w:sz w:val="20"/>
                <w:szCs w:val="20"/>
                <w:vertAlign w:val="baseline"/>
              </w:rPr>
              <w:t>《农药管理条例》</w:t>
            </w:r>
          </w:p>
        </w:tc>
      </w:tr>
      <w:tr w14:paraId="0E20744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537" w:hRule="atLeast"/>
          <w:jc w:val="center"/>
        </w:trPr>
        <w:tc>
          <w:tcPr>
            <w:tcW w:w="724" w:type="dxa"/>
            <w:tcBorders>
              <w:tl2br w:val="nil"/>
              <w:tr2bl w:val="nil"/>
            </w:tcBorders>
            <w:noWrap w:val="0"/>
            <w:vAlign w:val="center"/>
          </w:tcPr>
          <w:p w14:paraId="45E9ED60">
            <w:pPr>
              <w:keepNext w:val="0"/>
              <w:keepLines w:val="0"/>
              <w:pageBreakBefore w:val="0"/>
              <w:widowControl/>
              <w:suppressLineNumbers w:val="0"/>
              <w:kinsoku/>
              <w:wordWrap/>
              <w:overflowPunct/>
              <w:topLinePunct w:val="0"/>
              <w:autoSpaceDE/>
              <w:autoSpaceDN/>
              <w:bidi w:val="0"/>
              <w:adjustRightInd/>
              <w:snapToGrid/>
              <w:spacing w:line="300" w:lineRule="exact"/>
              <w:ind w:left="0"/>
              <w:jc w:val="center"/>
              <w:textAlignment w:val="center"/>
              <w:rPr>
                <w:rFonts w:hint="eastAsia" w:ascii="宋体" w:hAnsi="宋体" w:eastAsia="宋体" w:cs="宋体"/>
                <w:i w:val="0"/>
                <w:caps w:val="0"/>
                <w:color w:val="333333"/>
                <w:spacing w:val="0"/>
                <w:sz w:val="20"/>
                <w:szCs w:val="20"/>
                <w:shd w:val="clear" w:color="auto" w:fill="FFFFFF"/>
                <w:lang w:eastAsia="zh-CN"/>
              </w:rPr>
            </w:pPr>
            <w:r>
              <w:rPr>
                <w:rFonts w:hint="eastAsia" w:ascii="宋体" w:hAnsi="宋体" w:eastAsia="宋体" w:cs="宋体"/>
                <w:i w:val="0"/>
                <w:iCs w:val="0"/>
                <w:color w:val="000000"/>
                <w:kern w:val="0"/>
                <w:sz w:val="20"/>
                <w:szCs w:val="20"/>
                <w:u w:val="none"/>
                <w:lang w:val="en-US" w:eastAsia="zh-CN" w:bidi="ar"/>
              </w:rPr>
              <w:t>27</w:t>
            </w:r>
          </w:p>
        </w:tc>
        <w:tc>
          <w:tcPr>
            <w:tcW w:w="4187" w:type="dxa"/>
            <w:tcBorders>
              <w:tl2br w:val="nil"/>
              <w:tr2bl w:val="nil"/>
            </w:tcBorders>
            <w:noWrap w:val="0"/>
            <w:vAlign w:val="center"/>
          </w:tcPr>
          <w:p w14:paraId="01B00150">
            <w:pPr>
              <w:keepNext w:val="0"/>
              <w:keepLines w:val="0"/>
              <w:pageBreakBefore w:val="0"/>
              <w:kinsoku/>
              <w:wordWrap/>
              <w:overflowPunct/>
              <w:topLinePunct w:val="0"/>
              <w:autoSpaceDE/>
              <w:autoSpaceDN/>
              <w:bidi w:val="0"/>
              <w:adjustRightInd/>
              <w:snapToGrid/>
              <w:spacing w:line="300" w:lineRule="exact"/>
              <w:ind w:left="0"/>
              <w:jc w:val="both"/>
              <w:rPr>
                <w:rFonts w:hint="eastAsia" w:ascii="宋体" w:hAnsi="宋体" w:eastAsia="宋体" w:cs="宋体"/>
                <w:i w:val="0"/>
                <w:caps w:val="0"/>
                <w:color w:val="333333"/>
                <w:spacing w:val="0"/>
                <w:kern w:val="2"/>
                <w:sz w:val="20"/>
                <w:szCs w:val="20"/>
                <w:shd w:val="clear" w:color="auto" w:fill="FFFFFF"/>
                <w:lang w:val="en-US" w:eastAsia="zh-CN" w:bidi="ar-SA"/>
              </w:rPr>
            </w:pPr>
            <w:r>
              <w:rPr>
                <w:rFonts w:hint="eastAsia" w:ascii="宋体" w:hAnsi="宋体" w:eastAsia="宋体" w:cs="宋体"/>
                <w:i w:val="0"/>
                <w:caps w:val="0"/>
                <w:color w:val="333333"/>
                <w:spacing w:val="0"/>
                <w:sz w:val="20"/>
                <w:szCs w:val="20"/>
                <w:shd w:val="clear" w:color="auto" w:fill="FFFFFF"/>
                <w:lang w:eastAsia="zh-CN"/>
              </w:rPr>
              <w:t>对</w:t>
            </w:r>
            <w:r>
              <w:rPr>
                <w:rFonts w:hint="eastAsia" w:ascii="宋体" w:hAnsi="宋体" w:eastAsia="宋体" w:cs="宋体"/>
                <w:i w:val="0"/>
                <w:caps w:val="0"/>
                <w:color w:val="333333"/>
                <w:spacing w:val="0"/>
                <w:sz w:val="20"/>
                <w:szCs w:val="20"/>
                <w:shd w:val="clear" w:color="auto" w:fill="FFFFFF"/>
              </w:rPr>
              <w:t>境外企业直接在中国销售农药的</w:t>
            </w:r>
            <w:r>
              <w:rPr>
                <w:rFonts w:hint="eastAsia" w:ascii="宋体" w:hAnsi="宋体" w:eastAsia="宋体" w:cs="宋体"/>
                <w:i w:val="0"/>
                <w:caps w:val="0"/>
                <w:color w:val="333333"/>
                <w:spacing w:val="0"/>
                <w:sz w:val="20"/>
                <w:szCs w:val="20"/>
                <w:shd w:val="clear" w:color="auto" w:fill="FFFFFF"/>
                <w:lang w:eastAsia="zh-CN"/>
              </w:rPr>
              <w:t>处罚</w:t>
            </w:r>
          </w:p>
        </w:tc>
        <w:tc>
          <w:tcPr>
            <w:tcW w:w="5888" w:type="dxa"/>
            <w:tcBorders>
              <w:tl2br w:val="nil"/>
              <w:tr2bl w:val="nil"/>
            </w:tcBorders>
            <w:noWrap w:val="0"/>
            <w:vAlign w:val="center"/>
          </w:tcPr>
          <w:p w14:paraId="208CFA3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80" w:lineRule="exact"/>
              <w:ind w:left="0" w:right="0"/>
              <w:jc w:val="both"/>
              <w:textAlignment w:val="auto"/>
              <w:rPr>
                <w:rFonts w:hint="eastAsia" w:ascii="宋体" w:hAnsi="宋体" w:eastAsia="宋体" w:cs="宋体"/>
                <w:i w:val="0"/>
                <w:caps w:val="0"/>
                <w:color w:val="333333"/>
                <w:spacing w:val="0"/>
                <w:sz w:val="20"/>
                <w:szCs w:val="20"/>
                <w:shd w:val="clear" w:color="auto" w:fill="FFFFFF"/>
                <w:lang w:val="en-US" w:eastAsia="zh-CN"/>
              </w:rPr>
            </w:pPr>
            <w:r>
              <w:rPr>
                <w:rFonts w:hint="eastAsia" w:ascii="宋体" w:hAnsi="宋体" w:eastAsia="宋体" w:cs="宋体"/>
                <w:b w:val="0"/>
                <w:bCs/>
                <w:i w:val="0"/>
                <w:caps w:val="0"/>
                <w:color w:val="333333"/>
                <w:spacing w:val="0"/>
                <w:sz w:val="20"/>
                <w:szCs w:val="20"/>
              </w:rPr>
              <w:t>第五十九条</w:t>
            </w:r>
            <w:r>
              <w:rPr>
                <w:rFonts w:hint="eastAsia" w:ascii="宋体" w:hAnsi="宋体" w:eastAsia="宋体" w:cs="宋体"/>
                <w:b w:val="0"/>
                <w:bCs/>
                <w:i w:val="0"/>
                <w:caps w:val="0"/>
                <w:color w:val="333333"/>
                <w:spacing w:val="0"/>
                <w:sz w:val="20"/>
                <w:szCs w:val="20"/>
                <w:lang w:eastAsia="zh-CN"/>
              </w:rPr>
              <w:t>第一款</w:t>
            </w:r>
            <w:r>
              <w:rPr>
                <w:rFonts w:hint="eastAsia" w:ascii="宋体" w:hAnsi="宋体" w:eastAsia="宋体" w:cs="宋体"/>
                <w:i w:val="0"/>
                <w:caps w:val="0"/>
                <w:color w:val="333333"/>
                <w:spacing w:val="0"/>
                <w:sz w:val="20"/>
                <w:szCs w:val="20"/>
                <w:shd w:val="clear" w:color="auto" w:fill="FFFFFF"/>
              </w:rPr>
              <w:t>　境外企业直接在中国销售农药的，由县级以上地方人民政府农业主管部门责令停止销售，没收违法所得、违法经营的农药和用于违法经营的工具、设备等，违法经营的农药货值金额不足5万元的，并处5万元以上50万元以下罚款，货值金额5万元以上的，并处货值金额10倍以上20倍以下罚款，由发证机关吊销农药登记证。</w:t>
            </w:r>
          </w:p>
        </w:tc>
        <w:tc>
          <w:tcPr>
            <w:tcW w:w="2660" w:type="dxa"/>
            <w:tcBorders>
              <w:tl2br w:val="nil"/>
              <w:tr2bl w:val="nil"/>
            </w:tcBorders>
            <w:noWrap w:val="0"/>
            <w:vAlign w:val="center"/>
          </w:tcPr>
          <w:p w14:paraId="7DA8D3EC">
            <w:pPr>
              <w:keepNext w:val="0"/>
              <w:keepLines w:val="0"/>
              <w:pageBreakBefore w:val="0"/>
              <w:kinsoku/>
              <w:wordWrap/>
              <w:overflowPunct/>
              <w:topLinePunct w:val="0"/>
              <w:autoSpaceDE/>
              <w:autoSpaceDN/>
              <w:bidi w:val="0"/>
              <w:adjustRightInd/>
              <w:snapToGrid/>
              <w:spacing w:line="300" w:lineRule="exact"/>
              <w:ind w:left="0"/>
              <w:jc w:val="center"/>
              <w:rPr>
                <w:rFonts w:hint="eastAsia" w:ascii="宋体" w:hAnsi="宋体" w:eastAsia="宋体" w:cs="宋体"/>
                <w:kern w:val="2"/>
                <w:sz w:val="20"/>
                <w:szCs w:val="20"/>
                <w:vertAlign w:val="baseline"/>
                <w:lang w:val="en-US" w:eastAsia="zh-CN" w:bidi="ar-SA"/>
              </w:rPr>
            </w:pPr>
            <w:r>
              <w:rPr>
                <w:rFonts w:hint="eastAsia" w:ascii="宋体" w:hAnsi="宋体" w:eastAsia="宋体" w:cs="宋体"/>
                <w:sz w:val="20"/>
                <w:szCs w:val="20"/>
                <w:vertAlign w:val="baseline"/>
              </w:rPr>
              <w:t>《农药管理条例》</w:t>
            </w:r>
          </w:p>
        </w:tc>
      </w:tr>
      <w:tr w14:paraId="7C50F74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186" w:hRule="atLeast"/>
          <w:jc w:val="center"/>
        </w:trPr>
        <w:tc>
          <w:tcPr>
            <w:tcW w:w="724" w:type="dxa"/>
            <w:tcBorders>
              <w:tl2br w:val="nil"/>
              <w:tr2bl w:val="nil"/>
            </w:tcBorders>
            <w:noWrap w:val="0"/>
            <w:vAlign w:val="center"/>
          </w:tcPr>
          <w:p w14:paraId="62020917">
            <w:pPr>
              <w:keepNext w:val="0"/>
              <w:keepLines w:val="0"/>
              <w:pageBreakBefore w:val="0"/>
              <w:widowControl/>
              <w:suppressLineNumbers w:val="0"/>
              <w:kinsoku/>
              <w:wordWrap/>
              <w:overflowPunct/>
              <w:topLinePunct w:val="0"/>
              <w:autoSpaceDE/>
              <w:autoSpaceDN/>
              <w:bidi w:val="0"/>
              <w:adjustRightInd/>
              <w:snapToGrid/>
              <w:spacing w:line="300" w:lineRule="exact"/>
              <w:ind w:left="0"/>
              <w:jc w:val="center"/>
              <w:textAlignment w:val="center"/>
              <w:rPr>
                <w:rFonts w:hint="eastAsia" w:ascii="宋体" w:hAnsi="宋体" w:eastAsia="宋体" w:cs="宋体"/>
                <w:i w:val="0"/>
                <w:caps w:val="0"/>
                <w:color w:val="333333"/>
                <w:spacing w:val="0"/>
                <w:sz w:val="20"/>
                <w:szCs w:val="20"/>
                <w:shd w:val="clear" w:color="auto" w:fill="FFFFFF"/>
                <w:lang w:eastAsia="zh-CN"/>
              </w:rPr>
            </w:pPr>
            <w:r>
              <w:rPr>
                <w:rFonts w:hint="eastAsia" w:ascii="宋体" w:hAnsi="宋体" w:eastAsia="宋体" w:cs="宋体"/>
                <w:i w:val="0"/>
                <w:iCs w:val="0"/>
                <w:color w:val="000000"/>
                <w:kern w:val="0"/>
                <w:sz w:val="20"/>
                <w:szCs w:val="20"/>
                <w:u w:val="none"/>
                <w:lang w:val="en-US" w:eastAsia="zh-CN" w:bidi="ar"/>
              </w:rPr>
              <w:t>28</w:t>
            </w:r>
          </w:p>
        </w:tc>
        <w:tc>
          <w:tcPr>
            <w:tcW w:w="4187" w:type="dxa"/>
            <w:tcBorders>
              <w:tl2br w:val="nil"/>
              <w:tr2bl w:val="nil"/>
            </w:tcBorders>
            <w:noWrap w:val="0"/>
            <w:vAlign w:val="center"/>
          </w:tcPr>
          <w:p w14:paraId="02FDBA96">
            <w:pPr>
              <w:keepNext w:val="0"/>
              <w:keepLines w:val="0"/>
              <w:pageBreakBefore w:val="0"/>
              <w:kinsoku/>
              <w:wordWrap/>
              <w:overflowPunct/>
              <w:topLinePunct w:val="0"/>
              <w:autoSpaceDE/>
              <w:autoSpaceDN/>
              <w:bidi w:val="0"/>
              <w:adjustRightInd/>
              <w:snapToGrid/>
              <w:spacing w:line="300" w:lineRule="exact"/>
              <w:ind w:left="0"/>
              <w:jc w:val="both"/>
              <w:rPr>
                <w:rFonts w:hint="eastAsia" w:ascii="宋体" w:hAnsi="宋体" w:eastAsia="宋体" w:cs="宋体"/>
                <w:i w:val="0"/>
                <w:caps w:val="0"/>
                <w:color w:val="333333"/>
                <w:spacing w:val="0"/>
                <w:kern w:val="2"/>
                <w:sz w:val="20"/>
                <w:szCs w:val="20"/>
                <w:shd w:val="clear" w:color="auto" w:fill="FFFFFF"/>
                <w:lang w:val="en-US" w:eastAsia="zh-CN" w:bidi="ar-SA"/>
              </w:rPr>
            </w:pPr>
            <w:r>
              <w:rPr>
                <w:rFonts w:hint="eastAsia" w:ascii="宋体" w:hAnsi="宋体" w:eastAsia="宋体" w:cs="宋体"/>
                <w:i w:val="0"/>
                <w:caps w:val="0"/>
                <w:color w:val="333333"/>
                <w:spacing w:val="0"/>
                <w:sz w:val="20"/>
                <w:szCs w:val="20"/>
                <w:shd w:val="clear" w:color="auto" w:fill="FFFFFF"/>
                <w:lang w:eastAsia="zh-CN"/>
              </w:rPr>
              <w:t>对</w:t>
            </w:r>
            <w:r>
              <w:rPr>
                <w:rFonts w:hint="eastAsia" w:ascii="宋体" w:hAnsi="宋体" w:eastAsia="宋体" w:cs="宋体"/>
                <w:i w:val="0"/>
                <w:caps w:val="0"/>
                <w:color w:val="333333"/>
                <w:spacing w:val="0"/>
                <w:sz w:val="20"/>
                <w:szCs w:val="20"/>
                <w:shd w:val="clear" w:color="auto" w:fill="FFFFFF"/>
              </w:rPr>
              <w:t>不按照农药的标签标注的使用范围、使用方法和剂量、使用技术要求和注意事项、安全间隔期使用农药；使用禁用的农药；将剧毒、高毒农药用于防治卫生害虫，用于蔬菜、瓜果、茶叶、菌类、中草药材生产或者用于水生植物的病虫害防治；在饮用水水源保护区内使用农药；使用农药毒鱼、虾、鸟、兽等；在饮用水水源保护区、河道内丢弃农药、农药包装物或者清洗施药器械</w:t>
            </w:r>
            <w:r>
              <w:rPr>
                <w:rFonts w:hint="eastAsia" w:ascii="宋体" w:hAnsi="宋体" w:eastAsia="宋体" w:cs="宋体"/>
                <w:i w:val="0"/>
                <w:caps w:val="0"/>
                <w:color w:val="333333"/>
                <w:spacing w:val="0"/>
                <w:sz w:val="20"/>
                <w:szCs w:val="20"/>
                <w:shd w:val="clear" w:color="auto" w:fill="FFFFFF"/>
                <w:lang w:eastAsia="zh-CN"/>
              </w:rPr>
              <w:t>的处罚</w:t>
            </w:r>
          </w:p>
        </w:tc>
        <w:tc>
          <w:tcPr>
            <w:tcW w:w="5888" w:type="dxa"/>
            <w:tcBorders>
              <w:tl2br w:val="nil"/>
              <w:tr2bl w:val="nil"/>
            </w:tcBorders>
            <w:noWrap w:val="0"/>
            <w:vAlign w:val="center"/>
          </w:tcPr>
          <w:p w14:paraId="6A97520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00" w:lineRule="exact"/>
              <w:ind w:left="0" w:leftChars="0" w:right="0" w:rightChars="0"/>
              <w:jc w:val="both"/>
              <w:rPr>
                <w:rFonts w:hint="eastAsia" w:ascii="宋体" w:hAnsi="宋体" w:eastAsia="宋体" w:cs="宋体"/>
                <w:i w:val="0"/>
                <w:caps w:val="0"/>
                <w:color w:val="333333"/>
                <w:spacing w:val="0"/>
                <w:sz w:val="20"/>
                <w:szCs w:val="20"/>
                <w:shd w:val="clear" w:color="auto" w:fill="FFFFFF"/>
                <w:lang w:val="en-US" w:eastAsia="zh-CN"/>
              </w:rPr>
            </w:pPr>
            <w:r>
              <w:rPr>
                <w:rFonts w:hint="eastAsia" w:ascii="宋体" w:hAnsi="宋体" w:eastAsia="宋体" w:cs="宋体"/>
                <w:b w:val="0"/>
                <w:bCs/>
                <w:i w:val="0"/>
                <w:caps w:val="0"/>
                <w:color w:val="333333"/>
                <w:spacing w:val="0"/>
                <w:sz w:val="20"/>
                <w:szCs w:val="20"/>
                <w:shd w:val="clear" w:color="auto" w:fill="FFFFFF"/>
              </w:rPr>
              <w:t>第六十条　</w:t>
            </w:r>
            <w:r>
              <w:rPr>
                <w:rFonts w:hint="eastAsia" w:ascii="宋体" w:hAnsi="宋体" w:eastAsia="宋体" w:cs="宋体"/>
                <w:i w:val="0"/>
                <w:caps w:val="0"/>
                <w:color w:val="333333"/>
                <w:spacing w:val="0"/>
                <w:sz w:val="20"/>
                <w:szCs w:val="20"/>
                <w:shd w:val="clear" w:color="auto" w:fill="FFFFFF"/>
              </w:rPr>
              <w:t>农药使用者有下列行为之一的，由县级人民政府农业主管部门责令改正，农药使用者为农产品生产企业、食品和食用农产品仓储企业、专业化病虫害防治服务组织和从事农产品生产的农民专业合作社等单位的，处5万元以上10万元以下罚款，农药使用者为个人的，处1万元以下罚款；构成犯罪的，依法追究刑事责任：（一）不按照农药的标签标注的使用范围、使用方法和剂量、使用技术要求和注意事项、安全间隔期使用农药；（二）使用禁用的农药；（三）将剧毒、高毒农药用于防治卫生害虫，用于蔬菜、瓜果、茶叶、菌类、中草药材生产或者用于水生植物的病虫害防治；（四）在饮用水水源保护区内使用农药；（五）使用农药毒鱼、虾、鸟、兽等；（六）在饮用水水源保护区、河道内丢弃农药、农药包装物或者清洗施药器械。有前款第二项规定的行为的，县级人民政府农业主管部门还应当没收禁用的农药</w:t>
            </w:r>
            <w:r>
              <w:rPr>
                <w:rFonts w:hint="eastAsia" w:ascii="宋体" w:hAnsi="宋体" w:eastAsia="宋体" w:cs="宋体"/>
                <w:i w:val="0"/>
                <w:caps w:val="0"/>
                <w:color w:val="333333"/>
                <w:spacing w:val="0"/>
                <w:sz w:val="20"/>
                <w:szCs w:val="20"/>
                <w:shd w:val="clear" w:color="auto" w:fill="FFFFFF"/>
                <w:lang w:eastAsia="zh-CN"/>
              </w:rPr>
              <w:t>。</w:t>
            </w:r>
          </w:p>
        </w:tc>
        <w:tc>
          <w:tcPr>
            <w:tcW w:w="2660" w:type="dxa"/>
            <w:tcBorders>
              <w:tl2br w:val="nil"/>
              <w:tr2bl w:val="nil"/>
            </w:tcBorders>
            <w:noWrap w:val="0"/>
            <w:vAlign w:val="center"/>
          </w:tcPr>
          <w:p w14:paraId="1A81F606">
            <w:pPr>
              <w:keepNext w:val="0"/>
              <w:keepLines w:val="0"/>
              <w:pageBreakBefore w:val="0"/>
              <w:kinsoku/>
              <w:wordWrap/>
              <w:overflowPunct/>
              <w:topLinePunct w:val="0"/>
              <w:autoSpaceDE/>
              <w:autoSpaceDN/>
              <w:bidi w:val="0"/>
              <w:adjustRightInd/>
              <w:snapToGrid/>
              <w:spacing w:line="300" w:lineRule="exact"/>
              <w:ind w:left="0"/>
              <w:jc w:val="center"/>
              <w:rPr>
                <w:rFonts w:hint="eastAsia" w:ascii="宋体" w:hAnsi="宋体" w:eastAsia="宋体" w:cs="宋体"/>
                <w:sz w:val="20"/>
                <w:szCs w:val="20"/>
                <w:vertAlign w:val="baseline"/>
              </w:rPr>
            </w:pPr>
          </w:p>
          <w:p w14:paraId="54AF7769">
            <w:pPr>
              <w:keepNext w:val="0"/>
              <w:keepLines w:val="0"/>
              <w:pageBreakBefore w:val="0"/>
              <w:kinsoku/>
              <w:wordWrap/>
              <w:overflowPunct/>
              <w:topLinePunct w:val="0"/>
              <w:autoSpaceDE/>
              <w:autoSpaceDN/>
              <w:bidi w:val="0"/>
              <w:adjustRightInd/>
              <w:snapToGrid/>
              <w:spacing w:line="300" w:lineRule="exact"/>
              <w:ind w:left="0"/>
              <w:jc w:val="center"/>
              <w:rPr>
                <w:rFonts w:hint="eastAsia" w:ascii="宋体" w:hAnsi="宋体" w:eastAsia="宋体" w:cs="宋体"/>
                <w:sz w:val="20"/>
                <w:szCs w:val="20"/>
                <w:vertAlign w:val="baseline"/>
              </w:rPr>
            </w:pPr>
          </w:p>
          <w:p w14:paraId="001D2034">
            <w:pPr>
              <w:keepNext w:val="0"/>
              <w:keepLines w:val="0"/>
              <w:pageBreakBefore w:val="0"/>
              <w:kinsoku/>
              <w:wordWrap/>
              <w:overflowPunct/>
              <w:topLinePunct w:val="0"/>
              <w:autoSpaceDE/>
              <w:autoSpaceDN/>
              <w:bidi w:val="0"/>
              <w:adjustRightInd/>
              <w:snapToGrid/>
              <w:spacing w:line="300" w:lineRule="exact"/>
              <w:ind w:left="0"/>
              <w:jc w:val="center"/>
              <w:rPr>
                <w:rFonts w:hint="eastAsia" w:ascii="宋体" w:hAnsi="宋体" w:eastAsia="宋体" w:cs="宋体"/>
                <w:sz w:val="20"/>
                <w:szCs w:val="20"/>
                <w:vertAlign w:val="baseline"/>
              </w:rPr>
            </w:pPr>
          </w:p>
          <w:p w14:paraId="6F6C6057">
            <w:pPr>
              <w:keepNext w:val="0"/>
              <w:keepLines w:val="0"/>
              <w:pageBreakBefore w:val="0"/>
              <w:kinsoku/>
              <w:wordWrap/>
              <w:overflowPunct/>
              <w:topLinePunct w:val="0"/>
              <w:autoSpaceDE/>
              <w:autoSpaceDN/>
              <w:bidi w:val="0"/>
              <w:adjustRightInd/>
              <w:snapToGrid/>
              <w:spacing w:line="300" w:lineRule="exact"/>
              <w:ind w:left="0"/>
              <w:jc w:val="center"/>
              <w:rPr>
                <w:rFonts w:hint="eastAsia" w:ascii="宋体" w:hAnsi="宋体" w:eastAsia="宋体" w:cs="宋体"/>
                <w:kern w:val="2"/>
                <w:sz w:val="20"/>
                <w:szCs w:val="20"/>
                <w:vertAlign w:val="baseline"/>
                <w:lang w:val="en-US" w:eastAsia="zh-CN" w:bidi="ar-SA"/>
              </w:rPr>
            </w:pPr>
            <w:r>
              <w:rPr>
                <w:rFonts w:hint="eastAsia" w:ascii="宋体" w:hAnsi="宋体" w:eastAsia="宋体" w:cs="宋体"/>
                <w:sz w:val="20"/>
                <w:szCs w:val="20"/>
                <w:vertAlign w:val="baseline"/>
              </w:rPr>
              <w:t>《农药管理条例》</w:t>
            </w:r>
          </w:p>
        </w:tc>
      </w:tr>
      <w:tr w14:paraId="6E6BA04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316" w:hRule="atLeast"/>
          <w:jc w:val="center"/>
        </w:trPr>
        <w:tc>
          <w:tcPr>
            <w:tcW w:w="724" w:type="dxa"/>
            <w:tcBorders>
              <w:tl2br w:val="nil"/>
              <w:tr2bl w:val="nil"/>
            </w:tcBorders>
            <w:noWrap w:val="0"/>
            <w:vAlign w:val="center"/>
          </w:tcPr>
          <w:p w14:paraId="7976AF82">
            <w:pPr>
              <w:keepNext w:val="0"/>
              <w:keepLines w:val="0"/>
              <w:pageBreakBefore w:val="0"/>
              <w:widowControl/>
              <w:suppressLineNumbers w:val="0"/>
              <w:kinsoku/>
              <w:wordWrap/>
              <w:overflowPunct/>
              <w:topLinePunct w:val="0"/>
              <w:autoSpaceDE/>
              <w:autoSpaceDN/>
              <w:bidi w:val="0"/>
              <w:adjustRightInd/>
              <w:snapToGrid/>
              <w:spacing w:line="300" w:lineRule="exact"/>
              <w:ind w:left="0"/>
              <w:jc w:val="center"/>
              <w:textAlignment w:val="center"/>
              <w:rPr>
                <w:rFonts w:hint="eastAsia" w:ascii="宋体" w:hAnsi="宋体" w:eastAsia="宋体" w:cs="宋体"/>
                <w:i w:val="0"/>
                <w:caps w:val="0"/>
                <w:color w:val="333333"/>
                <w:spacing w:val="0"/>
                <w:sz w:val="20"/>
                <w:szCs w:val="20"/>
                <w:shd w:val="clear" w:color="auto" w:fill="FFFFFF"/>
                <w:lang w:eastAsia="zh-CN"/>
              </w:rPr>
            </w:pPr>
            <w:r>
              <w:rPr>
                <w:rFonts w:hint="eastAsia" w:ascii="宋体" w:hAnsi="宋体" w:eastAsia="宋体" w:cs="宋体"/>
                <w:i w:val="0"/>
                <w:iCs w:val="0"/>
                <w:color w:val="000000"/>
                <w:kern w:val="0"/>
                <w:sz w:val="20"/>
                <w:szCs w:val="20"/>
                <w:u w:val="none"/>
                <w:lang w:val="en-US" w:eastAsia="zh-CN" w:bidi="ar"/>
              </w:rPr>
              <w:t>29</w:t>
            </w:r>
          </w:p>
        </w:tc>
        <w:tc>
          <w:tcPr>
            <w:tcW w:w="4187" w:type="dxa"/>
            <w:tcBorders>
              <w:tl2br w:val="nil"/>
              <w:tr2bl w:val="nil"/>
            </w:tcBorders>
            <w:noWrap w:val="0"/>
            <w:vAlign w:val="center"/>
          </w:tcPr>
          <w:p w14:paraId="3FAA7422">
            <w:pPr>
              <w:keepNext w:val="0"/>
              <w:keepLines w:val="0"/>
              <w:pageBreakBefore w:val="0"/>
              <w:kinsoku/>
              <w:wordWrap/>
              <w:overflowPunct/>
              <w:topLinePunct w:val="0"/>
              <w:autoSpaceDE/>
              <w:autoSpaceDN/>
              <w:bidi w:val="0"/>
              <w:adjustRightInd/>
              <w:snapToGrid/>
              <w:spacing w:line="300" w:lineRule="exact"/>
              <w:ind w:left="0"/>
              <w:jc w:val="both"/>
              <w:rPr>
                <w:rFonts w:hint="eastAsia" w:ascii="宋体" w:hAnsi="宋体" w:eastAsia="宋体" w:cs="宋体"/>
                <w:i w:val="0"/>
                <w:caps w:val="0"/>
                <w:color w:val="333333"/>
                <w:spacing w:val="0"/>
                <w:sz w:val="20"/>
                <w:szCs w:val="20"/>
                <w:shd w:val="clear" w:color="auto" w:fill="FFFFFF"/>
                <w:lang w:val="en-US" w:eastAsia="zh-CN"/>
              </w:rPr>
            </w:pPr>
            <w:r>
              <w:rPr>
                <w:rFonts w:hint="eastAsia" w:ascii="宋体" w:hAnsi="宋体" w:eastAsia="宋体" w:cs="宋体"/>
                <w:i w:val="0"/>
                <w:caps w:val="0"/>
                <w:color w:val="333333"/>
                <w:spacing w:val="0"/>
                <w:sz w:val="20"/>
                <w:szCs w:val="20"/>
                <w:shd w:val="clear" w:color="auto" w:fill="FFFFFF"/>
                <w:lang w:eastAsia="zh-CN"/>
              </w:rPr>
              <w:t>对</w:t>
            </w:r>
            <w:r>
              <w:rPr>
                <w:rFonts w:hint="eastAsia" w:ascii="宋体" w:hAnsi="宋体" w:eastAsia="宋体" w:cs="宋体"/>
                <w:i w:val="0"/>
                <w:caps w:val="0"/>
                <w:color w:val="333333"/>
                <w:spacing w:val="0"/>
                <w:sz w:val="20"/>
                <w:szCs w:val="20"/>
                <w:shd w:val="clear" w:color="auto" w:fill="FFFFFF"/>
              </w:rPr>
              <w:t>农产品生产企业、食品和食用农产品仓储企业、专业化病虫害防治服务组织和从事农产品生产的农民专业合作社等不执行农药使用记录制度的</w:t>
            </w:r>
            <w:r>
              <w:rPr>
                <w:rFonts w:hint="eastAsia" w:ascii="宋体" w:hAnsi="宋体" w:eastAsia="宋体" w:cs="宋体"/>
                <w:i w:val="0"/>
                <w:caps w:val="0"/>
                <w:color w:val="333333"/>
                <w:spacing w:val="0"/>
                <w:sz w:val="20"/>
                <w:szCs w:val="20"/>
                <w:shd w:val="clear" w:color="auto" w:fill="FFFFFF"/>
                <w:lang w:eastAsia="zh-CN"/>
              </w:rPr>
              <w:t>处罚</w:t>
            </w:r>
          </w:p>
        </w:tc>
        <w:tc>
          <w:tcPr>
            <w:tcW w:w="5888" w:type="dxa"/>
            <w:tcBorders>
              <w:tl2br w:val="nil"/>
              <w:tr2bl w:val="nil"/>
            </w:tcBorders>
            <w:noWrap w:val="0"/>
            <w:vAlign w:val="center"/>
          </w:tcPr>
          <w:p w14:paraId="654207B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00" w:lineRule="exact"/>
              <w:ind w:left="0" w:leftChars="0" w:right="0" w:rightChars="0"/>
              <w:jc w:val="both"/>
              <w:rPr>
                <w:rFonts w:hint="eastAsia" w:ascii="宋体" w:hAnsi="宋体" w:eastAsia="宋体" w:cs="宋体"/>
                <w:i w:val="0"/>
                <w:caps w:val="0"/>
                <w:color w:val="333333"/>
                <w:spacing w:val="0"/>
                <w:sz w:val="20"/>
                <w:szCs w:val="20"/>
                <w:shd w:val="clear" w:color="auto" w:fill="FFFFFF"/>
                <w:lang w:val="en-US" w:eastAsia="zh-CN"/>
              </w:rPr>
            </w:pPr>
            <w:r>
              <w:rPr>
                <w:rFonts w:hint="eastAsia" w:ascii="宋体" w:hAnsi="宋体" w:eastAsia="宋体" w:cs="宋体"/>
                <w:b w:val="0"/>
                <w:bCs/>
                <w:i w:val="0"/>
                <w:caps w:val="0"/>
                <w:color w:val="333333"/>
                <w:spacing w:val="0"/>
                <w:sz w:val="20"/>
                <w:szCs w:val="20"/>
              </w:rPr>
              <w:t>第六十一条</w:t>
            </w:r>
            <w:r>
              <w:rPr>
                <w:rFonts w:hint="eastAsia" w:ascii="宋体" w:hAnsi="宋体" w:eastAsia="宋体" w:cs="宋体"/>
                <w:i w:val="0"/>
                <w:caps w:val="0"/>
                <w:color w:val="333333"/>
                <w:spacing w:val="0"/>
                <w:sz w:val="20"/>
                <w:szCs w:val="20"/>
                <w:shd w:val="clear" w:color="auto" w:fill="FFFFFF"/>
              </w:rPr>
              <w:t>　农产品生产企业、食品和食用农产品仓储企业、专业化病虫害防治服务组织和从事农产品生产的农民专业合作社等不执行农药使用记录制度的，由县级人民政府农业主管部门责令改正；拒不改正或者情节严重的，处2000元以上2万元以下罚款。</w:t>
            </w:r>
          </w:p>
        </w:tc>
        <w:tc>
          <w:tcPr>
            <w:tcW w:w="2660" w:type="dxa"/>
            <w:tcBorders>
              <w:tl2br w:val="nil"/>
              <w:tr2bl w:val="nil"/>
            </w:tcBorders>
            <w:noWrap w:val="0"/>
            <w:vAlign w:val="center"/>
          </w:tcPr>
          <w:p w14:paraId="394383A0">
            <w:pPr>
              <w:keepNext w:val="0"/>
              <w:keepLines w:val="0"/>
              <w:pageBreakBefore w:val="0"/>
              <w:kinsoku/>
              <w:wordWrap/>
              <w:overflowPunct/>
              <w:topLinePunct w:val="0"/>
              <w:autoSpaceDE/>
              <w:autoSpaceDN/>
              <w:bidi w:val="0"/>
              <w:adjustRightInd/>
              <w:snapToGrid/>
              <w:spacing w:line="300" w:lineRule="exact"/>
              <w:ind w:left="0"/>
              <w:jc w:val="center"/>
              <w:rPr>
                <w:rFonts w:hint="eastAsia" w:ascii="宋体" w:hAnsi="宋体" w:eastAsia="宋体" w:cs="宋体"/>
                <w:kern w:val="2"/>
                <w:sz w:val="20"/>
                <w:szCs w:val="20"/>
                <w:vertAlign w:val="baseline"/>
                <w:lang w:val="en-US" w:eastAsia="zh-CN" w:bidi="ar-SA"/>
              </w:rPr>
            </w:pPr>
            <w:r>
              <w:rPr>
                <w:rFonts w:hint="eastAsia" w:ascii="宋体" w:hAnsi="宋体" w:eastAsia="宋体" w:cs="宋体"/>
                <w:sz w:val="20"/>
                <w:szCs w:val="20"/>
                <w:vertAlign w:val="baseline"/>
              </w:rPr>
              <w:t>《农药管理条例》</w:t>
            </w:r>
          </w:p>
        </w:tc>
      </w:tr>
      <w:tr w14:paraId="4F4F125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291" w:hRule="atLeast"/>
          <w:jc w:val="center"/>
        </w:trPr>
        <w:tc>
          <w:tcPr>
            <w:tcW w:w="724" w:type="dxa"/>
            <w:tcBorders>
              <w:tl2br w:val="nil"/>
              <w:tr2bl w:val="nil"/>
            </w:tcBorders>
            <w:noWrap w:val="0"/>
            <w:vAlign w:val="center"/>
          </w:tcPr>
          <w:p w14:paraId="52E1D167">
            <w:pPr>
              <w:keepNext w:val="0"/>
              <w:keepLines w:val="0"/>
              <w:pageBreakBefore w:val="0"/>
              <w:widowControl/>
              <w:suppressLineNumbers w:val="0"/>
              <w:kinsoku/>
              <w:wordWrap/>
              <w:overflowPunct/>
              <w:topLinePunct w:val="0"/>
              <w:autoSpaceDE/>
              <w:autoSpaceDN/>
              <w:bidi w:val="0"/>
              <w:adjustRightInd/>
              <w:snapToGrid/>
              <w:spacing w:line="300" w:lineRule="exact"/>
              <w:ind w:left="0"/>
              <w:jc w:val="center"/>
              <w:textAlignment w:val="center"/>
              <w:rPr>
                <w:rFonts w:hint="eastAsia" w:ascii="宋体" w:hAnsi="宋体" w:eastAsia="宋体" w:cs="宋体"/>
                <w:i w:val="0"/>
                <w:caps w:val="0"/>
                <w:color w:val="333333"/>
                <w:spacing w:val="0"/>
                <w:sz w:val="20"/>
                <w:szCs w:val="20"/>
                <w:shd w:val="clear" w:color="auto" w:fill="FFFFFF"/>
                <w:lang w:eastAsia="zh-CN"/>
              </w:rPr>
            </w:pPr>
            <w:r>
              <w:rPr>
                <w:rFonts w:hint="eastAsia" w:ascii="宋体" w:hAnsi="宋体" w:eastAsia="宋体" w:cs="宋体"/>
                <w:i w:val="0"/>
                <w:iCs w:val="0"/>
                <w:color w:val="000000"/>
                <w:kern w:val="0"/>
                <w:sz w:val="20"/>
                <w:szCs w:val="20"/>
                <w:u w:val="none"/>
                <w:lang w:val="en-US" w:eastAsia="zh-CN" w:bidi="ar"/>
              </w:rPr>
              <w:t>30</w:t>
            </w:r>
          </w:p>
        </w:tc>
        <w:tc>
          <w:tcPr>
            <w:tcW w:w="4187" w:type="dxa"/>
            <w:tcBorders>
              <w:tl2br w:val="nil"/>
              <w:tr2bl w:val="nil"/>
            </w:tcBorders>
            <w:noWrap w:val="0"/>
            <w:vAlign w:val="center"/>
          </w:tcPr>
          <w:p w14:paraId="6196BE10">
            <w:pPr>
              <w:keepNext w:val="0"/>
              <w:keepLines w:val="0"/>
              <w:pageBreakBefore w:val="0"/>
              <w:kinsoku/>
              <w:wordWrap/>
              <w:overflowPunct/>
              <w:topLinePunct w:val="0"/>
              <w:autoSpaceDE/>
              <w:autoSpaceDN/>
              <w:bidi w:val="0"/>
              <w:adjustRightInd/>
              <w:snapToGrid/>
              <w:spacing w:line="300" w:lineRule="exact"/>
              <w:ind w:left="0"/>
              <w:jc w:val="both"/>
              <w:rPr>
                <w:rFonts w:hint="eastAsia" w:ascii="宋体" w:hAnsi="宋体" w:eastAsia="宋体" w:cs="宋体"/>
                <w:i w:val="0"/>
                <w:caps w:val="0"/>
                <w:color w:val="333333"/>
                <w:spacing w:val="0"/>
                <w:kern w:val="2"/>
                <w:sz w:val="20"/>
                <w:szCs w:val="20"/>
                <w:shd w:val="clear" w:color="auto" w:fill="FFFFFF"/>
                <w:lang w:val="en-US" w:eastAsia="zh-CN" w:bidi="ar-SA"/>
              </w:rPr>
            </w:pPr>
            <w:r>
              <w:rPr>
                <w:rFonts w:hint="eastAsia" w:ascii="宋体" w:hAnsi="宋体" w:eastAsia="宋体" w:cs="宋体"/>
                <w:i w:val="0"/>
                <w:caps w:val="0"/>
                <w:color w:val="333333"/>
                <w:spacing w:val="0"/>
                <w:sz w:val="20"/>
                <w:szCs w:val="20"/>
                <w:shd w:val="clear" w:color="auto" w:fill="FFFFFF"/>
                <w:lang w:eastAsia="zh-CN"/>
              </w:rPr>
              <w:t>对</w:t>
            </w:r>
            <w:r>
              <w:rPr>
                <w:rFonts w:hint="eastAsia" w:ascii="宋体" w:hAnsi="宋体" w:eastAsia="宋体" w:cs="宋体"/>
                <w:i w:val="0"/>
                <w:caps w:val="0"/>
                <w:color w:val="333333"/>
                <w:spacing w:val="0"/>
                <w:sz w:val="20"/>
                <w:szCs w:val="20"/>
                <w:shd w:val="clear" w:color="auto" w:fill="FFFFFF"/>
              </w:rPr>
              <w:t>伪造、变造、转让、出租、出借农药登记证、农药生产许可证、农药经营许可证等许可证明文件的</w:t>
            </w:r>
            <w:r>
              <w:rPr>
                <w:rFonts w:hint="eastAsia" w:ascii="宋体" w:hAnsi="宋体" w:eastAsia="宋体" w:cs="宋体"/>
                <w:i w:val="0"/>
                <w:caps w:val="0"/>
                <w:color w:val="333333"/>
                <w:spacing w:val="0"/>
                <w:sz w:val="20"/>
                <w:szCs w:val="20"/>
                <w:shd w:val="clear" w:color="auto" w:fill="FFFFFF"/>
                <w:lang w:eastAsia="zh-CN"/>
              </w:rPr>
              <w:t>处罚</w:t>
            </w:r>
          </w:p>
        </w:tc>
        <w:tc>
          <w:tcPr>
            <w:tcW w:w="5888" w:type="dxa"/>
            <w:tcBorders>
              <w:tl2br w:val="nil"/>
              <w:tr2bl w:val="nil"/>
            </w:tcBorders>
            <w:noWrap w:val="0"/>
            <w:vAlign w:val="center"/>
          </w:tcPr>
          <w:p w14:paraId="3420E57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00" w:lineRule="exact"/>
              <w:ind w:left="0" w:leftChars="0" w:right="0" w:rightChars="0"/>
              <w:jc w:val="both"/>
              <w:rPr>
                <w:rFonts w:hint="eastAsia" w:ascii="宋体" w:hAnsi="宋体" w:eastAsia="宋体" w:cs="宋体"/>
                <w:i w:val="0"/>
                <w:caps w:val="0"/>
                <w:color w:val="333333"/>
                <w:spacing w:val="0"/>
                <w:sz w:val="20"/>
                <w:szCs w:val="20"/>
                <w:shd w:val="clear" w:color="auto" w:fill="FFFFFF"/>
                <w:lang w:val="en-US" w:eastAsia="zh-CN"/>
              </w:rPr>
            </w:pPr>
            <w:r>
              <w:rPr>
                <w:rFonts w:hint="eastAsia" w:ascii="宋体" w:hAnsi="宋体" w:eastAsia="宋体" w:cs="宋体"/>
                <w:b w:val="0"/>
                <w:bCs/>
                <w:i w:val="0"/>
                <w:caps w:val="0"/>
                <w:color w:val="333333"/>
                <w:spacing w:val="0"/>
                <w:sz w:val="20"/>
                <w:szCs w:val="20"/>
              </w:rPr>
              <w:t>第六十二条</w:t>
            </w:r>
            <w:r>
              <w:rPr>
                <w:rFonts w:hint="eastAsia" w:ascii="宋体" w:hAnsi="宋体" w:eastAsia="宋体" w:cs="宋体"/>
                <w:i w:val="0"/>
                <w:caps w:val="0"/>
                <w:color w:val="333333"/>
                <w:spacing w:val="0"/>
                <w:sz w:val="20"/>
                <w:szCs w:val="20"/>
                <w:shd w:val="clear" w:color="auto" w:fill="FFFFFF"/>
              </w:rPr>
              <w:t>　伪造、变造、转让、出租、出借农药登记证、农药生产许可证、农药经营许可证等许可证明文件的，由发证机关收缴或者予以吊销，没收违法所得，并处1万元以上5万元以下罚款；构成犯罪的，依法追究刑事责任。</w:t>
            </w:r>
          </w:p>
        </w:tc>
        <w:tc>
          <w:tcPr>
            <w:tcW w:w="2660" w:type="dxa"/>
            <w:tcBorders>
              <w:tl2br w:val="nil"/>
              <w:tr2bl w:val="nil"/>
            </w:tcBorders>
            <w:noWrap w:val="0"/>
            <w:vAlign w:val="center"/>
          </w:tcPr>
          <w:p w14:paraId="77AA1783">
            <w:pPr>
              <w:keepNext w:val="0"/>
              <w:keepLines w:val="0"/>
              <w:pageBreakBefore w:val="0"/>
              <w:kinsoku/>
              <w:wordWrap/>
              <w:overflowPunct/>
              <w:topLinePunct w:val="0"/>
              <w:autoSpaceDE/>
              <w:autoSpaceDN/>
              <w:bidi w:val="0"/>
              <w:adjustRightInd/>
              <w:snapToGrid/>
              <w:spacing w:line="300" w:lineRule="exact"/>
              <w:ind w:left="0"/>
              <w:jc w:val="center"/>
              <w:rPr>
                <w:rFonts w:hint="eastAsia" w:ascii="宋体" w:hAnsi="宋体" w:eastAsia="宋体" w:cs="宋体"/>
                <w:kern w:val="2"/>
                <w:sz w:val="20"/>
                <w:szCs w:val="20"/>
                <w:vertAlign w:val="baseline"/>
                <w:lang w:val="en-US" w:eastAsia="zh-CN" w:bidi="ar-SA"/>
              </w:rPr>
            </w:pPr>
            <w:r>
              <w:rPr>
                <w:rFonts w:hint="eastAsia" w:ascii="宋体" w:hAnsi="宋体" w:eastAsia="宋体" w:cs="宋体"/>
                <w:sz w:val="20"/>
                <w:szCs w:val="20"/>
                <w:vertAlign w:val="baseline"/>
              </w:rPr>
              <w:t>《农药管理条例》</w:t>
            </w:r>
          </w:p>
        </w:tc>
      </w:tr>
      <w:tr w14:paraId="4CADADF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196" w:hRule="atLeast"/>
          <w:jc w:val="center"/>
        </w:trPr>
        <w:tc>
          <w:tcPr>
            <w:tcW w:w="724" w:type="dxa"/>
            <w:tcBorders>
              <w:tl2br w:val="nil"/>
              <w:tr2bl w:val="nil"/>
            </w:tcBorders>
            <w:noWrap w:val="0"/>
            <w:vAlign w:val="center"/>
          </w:tcPr>
          <w:p w14:paraId="075A081F">
            <w:pPr>
              <w:keepNext w:val="0"/>
              <w:keepLines w:val="0"/>
              <w:pageBreakBefore w:val="0"/>
              <w:widowControl/>
              <w:suppressLineNumbers w:val="0"/>
              <w:kinsoku/>
              <w:wordWrap/>
              <w:overflowPunct/>
              <w:topLinePunct w:val="0"/>
              <w:autoSpaceDE/>
              <w:autoSpaceDN/>
              <w:bidi w:val="0"/>
              <w:adjustRightInd/>
              <w:snapToGrid/>
              <w:spacing w:line="300" w:lineRule="exact"/>
              <w:ind w:left="0"/>
              <w:jc w:val="center"/>
              <w:textAlignment w:val="center"/>
              <w:rPr>
                <w:rFonts w:hint="eastAsia" w:ascii="宋体" w:hAnsi="宋体" w:eastAsia="宋体" w:cs="宋体"/>
                <w:b w:val="0"/>
                <w:bCs/>
                <w:i w:val="0"/>
                <w:caps w:val="0"/>
                <w:color w:val="333333"/>
                <w:spacing w:val="0"/>
                <w:sz w:val="20"/>
                <w:szCs w:val="20"/>
              </w:rPr>
            </w:pPr>
            <w:r>
              <w:rPr>
                <w:rFonts w:hint="eastAsia" w:ascii="宋体" w:hAnsi="宋体" w:eastAsia="宋体" w:cs="宋体"/>
                <w:i w:val="0"/>
                <w:iCs w:val="0"/>
                <w:color w:val="000000"/>
                <w:kern w:val="0"/>
                <w:sz w:val="20"/>
                <w:szCs w:val="20"/>
                <w:u w:val="none"/>
                <w:lang w:val="en-US" w:eastAsia="zh-CN" w:bidi="ar"/>
              </w:rPr>
              <w:t>31</w:t>
            </w:r>
          </w:p>
        </w:tc>
        <w:tc>
          <w:tcPr>
            <w:tcW w:w="4187" w:type="dxa"/>
            <w:tcBorders>
              <w:tl2br w:val="nil"/>
              <w:tr2bl w:val="nil"/>
            </w:tcBorders>
            <w:noWrap w:val="0"/>
            <w:vAlign w:val="center"/>
          </w:tcPr>
          <w:p w14:paraId="6BB12258">
            <w:pPr>
              <w:keepNext w:val="0"/>
              <w:keepLines w:val="0"/>
              <w:pageBreakBefore w:val="0"/>
              <w:kinsoku/>
              <w:wordWrap/>
              <w:overflowPunct/>
              <w:topLinePunct w:val="0"/>
              <w:autoSpaceDE/>
              <w:autoSpaceDN/>
              <w:bidi w:val="0"/>
              <w:adjustRightInd/>
              <w:snapToGrid/>
              <w:spacing w:line="300" w:lineRule="exact"/>
              <w:ind w:left="0"/>
              <w:jc w:val="both"/>
              <w:rPr>
                <w:rFonts w:hint="eastAsia" w:ascii="宋体" w:hAnsi="宋体" w:eastAsia="宋体" w:cs="宋体"/>
                <w:i w:val="0"/>
                <w:caps w:val="0"/>
                <w:color w:val="333333"/>
                <w:spacing w:val="0"/>
                <w:kern w:val="2"/>
                <w:sz w:val="20"/>
                <w:szCs w:val="20"/>
                <w:shd w:val="clear" w:color="auto" w:fill="FFFFFF"/>
                <w:lang w:val="en-US" w:eastAsia="zh-CN" w:bidi="ar-SA"/>
              </w:rPr>
            </w:pPr>
            <w:r>
              <w:rPr>
                <w:rFonts w:hint="eastAsia" w:ascii="宋体" w:hAnsi="宋体" w:eastAsia="宋体" w:cs="宋体"/>
                <w:b w:val="0"/>
                <w:bCs/>
                <w:i w:val="0"/>
                <w:caps w:val="0"/>
                <w:color w:val="333333"/>
                <w:spacing w:val="0"/>
                <w:sz w:val="20"/>
                <w:szCs w:val="20"/>
              </w:rPr>
              <w:t>对未取得农药临时登记证而擅自分装农药的</w:t>
            </w:r>
            <w:r>
              <w:rPr>
                <w:rFonts w:hint="eastAsia" w:ascii="宋体" w:hAnsi="宋体" w:eastAsia="宋体" w:cs="宋体"/>
                <w:b w:val="0"/>
                <w:bCs/>
                <w:i w:val="0"/>
                <w:caps w:val="0"/>
                <w:color w:val="333333"/>
                <w:spacing w:val="0"/>
                <w:sz w:val="20"/>
                <w:szCs w:val="20"/>
                <w:lang w:eastAsia="zh-CN"/>
              </w:rPr>
              <w:t>处罚</w:t>
            </w:r>
          </w:p>
        </w:tc>
        <w:tc>
          <w:tcPr>
            <w:tcW w:w="5888" w:type="dxa"/>
            <w:tcBorders>
              <w:tl2br w:val="nil"/>
              <w:tr2bl w:val="nil"/>
            </w:tcBorders>
            <w:noWrap w:val="0"/>
            <w:vAlign w:val="center"/>
          </w:tcPr>
          <w:p w14:paraId="525CC30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00" w:lineRule="exact"/>
              <w:ind w:left="0" w:leftChars="0" w:right="0" w:rightChars="0"/>
              <w:jc w:val="both"/>
              <w:rPr>
                <w:rFonts w:hint="eastAsia" w:ascii="宋体" w:hAnsi="宋体" w:eastAsia="宋体" w:cs="宋体"/>
                <w:b w:val="0"/>
                <w:bCs/>
                <w:i w:val="0"/>
                <w:caps w:val="0"/>
                <w:color w:val="333333"/>
                <w:spacing w:val="0"/>
                <w:sz w:val="20"/>
                <w:szCs w:val="20"/>
                <w:lang w:val="en-US" w:eastAsia="zh-CN"/>
              </w:rPr>
            </w:pPr>
            <w:r>
              <w:rPr>
                <w:rFonts w:hint="eastAsia" w:ascii="宋体" w:hAnsi="宋体" w:eastAsia="宋体" w:cs="宋体"/>
                <w:b w:val="0"/>
                <w:bCs/>
                <w:i w:val="0"/>
                <w:caps w:val="0"/>
                <w:color w:val="333333"/>
                <w:spacing w:val="0"/>
                <w:sz w:val="20"/>
                <w:szCs w:val="20"/>
              </w:rPr>
              <w:t>第三十八条</w:t>
            </w:r>
            <w:r>
              <w:rPr>
                <w:rFonts w:hint="eastAsia" w:ascii="宋体" w:hAnsi="宋体" w:eastAsia="宋体" w:cs="宋体"/>
                <w:b w:val="0"/>
                <w:bCs/>
                <w:i w:val="0"/>
                <w:caps w:val="0"/>
                <w:color w:val="333333"/>
                <w:spacing w:val="0"/>
                <w:sz w:val="20"/>
                <w:szCs w:val="20"/>
                <w:lang w:val="en-US" w:eastAsia="zh-CN"/>
              </w:rPr>
              <w:t xml:space="preserve">  </w:t>
            </w:r>
            <w:r>
              <w:rPr>
                <w:rFonts w:hint="eastAsia" w:ascii="宋体" w:hAnsi="宋体" w:eastAsia="宋体" w:cs="宋体"/>
                <w:b w:val="0"/>
                <w:bCs/>
                <w:i w:val="0"/>
                <w:caps w:val="0"/>
                <w:color w:val="333333"/>
                <w:spacing w:val="0"/>
                <w:sz w:val="20"/>
                <w:szCs w:val="20"/>
              </w:rPr>
              <w:t>对未取得农药临时登记证而擅自分装农药的，由农业行政主管部门责令停止分装生产，没收违法所得，并处违法所得1倍以上5倍以下的罚款；没有违法所得的，并处5万元以下的罚款</w:t>
            </w:r>
            <w:r>
              <w:rPr>
                <w:rFonts w:hint="eastAsia" w:ascii="宋体" w:hAnsi="宋体" w:eastAsia="宋体" w:cs="宋体"/>
                <w:b w:val="0"/>
                <w:bCs/>
                <w:i w:val="0"/>
                <w:caps w:val="0"/>
                <w:color w:val="333333"/>
                <w:spacing w:val="0"/>
                <w:sz w:val="20"/>
                <w:szCs w:val="20"/>
                <w:lang w:val="en-US" w:eastAsia="zh-CN"/>
              </w:rPr>
              <w:t>.</w:t>
            </w:r>
          </w:p>
        </w:tc>
        <w:tc>
          <w:tcPr>
            <w:tcW w:w="2660" w:type="dxa"/>
            <w:tcBorders>
              <w:tl2br w:val="nil"/>
              <w:tr2bl w:val="nil"/>
            </w:tcBorders>
            <w:noWrap w:val="0"/>
            <w:vAlign w:val="center"/>
          </w:tcPr>
          <w:p w14:paraId="7E6734A7">
            <w:pPr>
              <w:keepNext w:val="0"/>
              <w:keepLines w:val="0"/>
              <w:pageBreakBefore w:val="0"/>
              <w:kinsoku/>
              <w:wordWrap/>
              <w:overflowPunct/>
              <w:topLinePunct w:val="0"/>
              <w:autoSpaceDE/>
              <w:autoSpaceDN/>
              <w:bidi w:val="0"/>
              <w:adjustRightInd/>
              <w:snapToGrid/>
              <w:spacing w:line="300" w:lineRule="exact"/>
              <w:ind w:left="0"/>
              <w:jc w:val="center"/>
              <w:rPr>
                <w:rFonts w:hint="eastAsia" w:ascii="宋体" w:hAnsi="宋体" w:eastAsia="宋体" w:cs="宋体"/>
                <w:kern w:val="2"/>
                <w:sz w:val="20"/>
                <w:szCs w:val="20"/>
                <w:vertAlign w:val="baseline"/>
                <w:lang w:val="en-US" w:eastAsia="zh-CN" w:bidi="ar-SA"/>
              </w:rPr>
            </w:pPr>
            <w:r>
              <w:rPr>
                <w:rFonts w:hint="eastAsia" w:ascii="宋体" w:hAnsi="宋体" w:eastAsia="宋体" w:cs="宋体"/>
                <w:sz w:val="20"/>
                <w:szCs w:val="20"/>
                <w:vertAlign w:val="baseline"/>
              </w:rPr>
              <w:t>《农药管理条例实施办法》</w:t>
            </w:r>
          </w:p>
        </w:tc>
      </w:tr>
      <w:tr w14:paraId="6103F2B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724" w:type="dxa"/>
            <w:tcBorders>
              <w:tl2br w:val="nil"/>
              <w:tr2bl w:val="nil"/>
            </w:tcBorders>
            <w:noWrap w:val="0"/>
            <w:vAlign w:val="center"/>
          </w:tcPr>
          <w:p w14:paraId="29EFBA57">
            <w:pPr>
              <w:keepNext w:val="0"/>
              <w:keepLines w:val="0"/>
              <w:pageBreakBefore w:val="0"/>
              <w:widowControl/>
              <w:suppressLineNumbers w:val="0"/>
              <w:kinsoku/>
              <w:wordWrap/>
              <w:overflowPunct/>
              <w:topLinePunct w:val="0"/>
              <w:autoSpaceDE/>
              <w:autoSpaceDN/>
              <w:bidi w:val="0"/>
              <w:adjustRightInd/>
              <w:snapToGrid/>
              <w:spacing w:line="300" w:lineRule="exact"/>
              <w:ind w:left="0"/>
              <w:jc w:val="center"/>
              <w:textAlignment w:val="center"/>
              <w:rPr>
                <w:rFonts w:hint="eastAsia" w:ascii="宋体" w:hAnsi="宋体" w:eastAsia="宋体" w:cs="宋体"/>
                <w:b w:val="0"/>
                <w:bCs/>
                <w:i w:val="0"/>
                <w:caps w:val="0"/>
                <w:color w:val="333333"/>
                <w:spacing w:val="0"/>
                <w:sz w:val="20"/>
                <w:szCs w:val="20"/>
              </w:rPr>
            </w:pPr>
            <w:r>
              <w:rPr>
                <w:rFonts w:hint="eastAsia" w:ascii="宋体" w:hAnsi="宋体" w:eastAsia="宋体" w:cs="宋体"/>
                <w:i w:val="0"/>
                <w:iCs w:val="0"/>
                <w:color w:val="000000"/>
                <w:kern w:val="0"/>
                <w:sz w:val="20"/>
                <w:szCs w:val="20"/>
                <w:u w:val="none"/>
                <w:lang w:val="en-US" w:eastAsia="zh-CN" w:bidi="ar"/>
              </w:rPr>
              <w:t>32</w:t>
            </w:r>
          </w:p>
        </w:tc>
        <w:tc>
          <w:tcPr>
            <w:tcW w:w="4187" w:type="dxa"/>
            <w:tcBorders>
              <w:tl2br w:val="nil"/>
              <w:tr2bl w:val="nil"/>
            </w:tcBorders>
            <w:noWrap w:val="0"/>
            <w:vAlign w:val="center"/>
          </w:tcPr>
          <w:p w14:paraId="1AAF50CB">
            <w:pPr>
              <w:keepNext w:val="0"/>
              <w:keepLines w:val="0"/>
              <w:pageBreakBefore w:val="0"/>
              <w:kinsoku/>
              <w:wordWrap/>
              <w:overflowPunct/>
              <w:topLinePunct w:val="0"/>
              <w:autoSpaceDE/>
              <w:autoSpaceDN/>
              <w:bidi w:val="0"/>
              <w:adjustRightInd/>
              <w:snapToGrid/>
              <w:spacing w:line="300" w:lineRule="exact"/>
              <w:ind w:left="0"/>
              <w:jc w:val="both"/>
              <w:rPr>
                <w:rFonts w:hint="eastAsia" w:ascii="宋体" w:hAnsi="宋体" w:eastAsia="宋体" w:cs="宋体"/>
                <w:i w:val="0"/>
                <w:caps w:val="0"/>
                <w:color w:val="333333"/>
                <w:spacing w:val="0"/>
                <w:kern w:val="2"/>
                <w:sz w:val="20"/>
                <w:szCs w:val="20"/>
                <w:shd w:val="clear" w:color="auto" w:fill="FFFFFF"/>
                <w:lang w:val="en-US" w:eastAsia="zh-CN" w:bidi="ar-SA"/>
              </w:rPr>
            </w:pPr>
            <w:r>
              <w:rPr>
                <w:rFonts w:hint="eastAsia" w:ascii="宋体" w:hAnsi="宋体" w:eastAsia="宋体" w:cs="宋体"/>
                <w:b w:val="0"/>
                <w:bCs/>
                <w:i w:val="0"/>
                <w:caps w:val="0"/>
                <w:color w:val="333333"/>
                <w:spacing w:val="0"/>
                <w:sz w:val="20"/>
                <w:szCs w:val="20"/>
              </w:rPr>
              <w:t>对经营未注明“过期农药”字样的超过产品质量保证期的农药产品的</w:t>
            </w:r>
            <w:r>
              <w:rPr>
                <w:rFonts w:hint="eastAsia" w:ascii="宋体" w:hAnsi="宋体" w:eastAsia="宋体" w:cs="宋体"/>
                <w:b w:val="0"/>
                <w:bCs/>
                <w:i w:val="0"/>
                <w:caps w:val="0"/>
                <w:color w:val="333333"/>
                <w:spacing w:val="0"/>
                <w:sz w:val="20"/>
                <w:szCs w:val="20"/>
                <w:lang w:eastAsia="zh-CN"/>
              </w:rPr>
              <w:t>处罚</w:t>
            </w:r>
          </w:p>
        </w:tc>
        <w:tc>
          <w:tcPr>
            <w:tcW w:w="5888" w:type="dxa"/>
            <w:tcBorders>
              <w:tl2br w:val="nil"/>
              <w:tr2bl w:val="nil"/>
            </w:tcBorders>
            <w:noWrap w:val="0"/>
            <w:vAlign w:val="center"/>
          </w:tcPr>
          <w:p w14:paraId="434BDCA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00" w:lineRule="exact"/>
              <w:ind w:left="0" w:right="0"/>
              <w:jc w:val="both"/>
              <w:rPr>
                <w:rFonts w:hint="eastAsia" w:ascii="宋体" w:hAnsi="宋体" w:eastAsia="宋体" w:cs="宋体"/>
                <w:b w:val="0"/>
                <w:bCs/>
                <w:i w:val="0"/>
                <w:caps w:val="0"/>
                <w:color w:val="333333"/>
                <w:spacing w:val="0"/>
                <w:sz w:val="20"/>
                <w:szCs w:val="20"/>
                <w:lang w:val="en-US" w:eastAsia="zh-CN"/>
              </w:rPr>
            </w:pPr>
            <w:r>
              <w:rPr>
                <w:rFonts w:hint="eastAsia" w:ascii="宋体" w:hAnsi="宋体" w:eastAsia="宋体" w:cs="宋体"/>
                <w:b w:val="0"/>
                <w:bCs/>
                <w:i w:val="0"/>
                <w:caps w:val="0"/>
                <w:color w:val="333333"/>
                <w:spacing w:val="0"/>
                <w:sz w:val="20"/>
                <w:szCs w:val="20"/>
              </w:rPr>
              <w:t>第四十条对经营未注明“过期农药”字样的超过产品质量保证期的农药产品的，由农业行政主管部门给予警告，没收违法所得，可以并处违法所得3倍以下的罚款；没有违法所得的，并处3万元以下的罚款</w:t>
            </w:r>
            <w:r>
              <w:rPr>
                <w:rFonts w:hint="eastAsia" w:ascii="宋体" w:hAnsi="宋体" w:eastAsia="宋体" w:cs="宋体"/>
                <w:b w:val="0"/>
                <w:bCs/>
                <w:i w:val="0"/>
                <w:caps w:val="0"/>
                <w:color w:val="333333"/>
                <w:spacing w:val="0"/>
                <w:sz w:val="20"/>
                <w:szCs w:val="20"/>
                <w:lang w:val="en-US" w:eastAsia="zh-CN"/>
              </w:rPr>
              <w:t>。</w:t>
            </w:r>
          </w:p>
        </w:tc>
        <w:tc>
          <w:tcPr>
            <w:tcW w:w="2660" w:type="dxa"/>
            <w:tcBorders>
              <w:tl2br w:val="nil"/>
              <w:tr2bl w:val="nil"/>
            </w:tcBorders>
            <w:noWrap w:val="0"/>
            <w:vAlign w:val="center"/>
          </w:tcPr>
          <w:p w14:paraId="6D723E37">
            <w:pPr>
              <w:keepNext w:val="0"/>
              <w:keepLines w:val="0"/>
              <w:pageBreakBefore w:val="0"/>
              <w:kinsoku/>
              <w:wordWrap/>
              <w:overflowPunct/>
              <w:topLinePunct w:val="0"/>
              <w:autoSpaceDE/>
              <w:autoSpaceDN/>
              <w:bidi w:val="0"/>
              <w:adjustRightInd/>
              <w:snapToGrid/>
              <w:spacing w:line="300" w:lineRule="exact"/>
              <w:ind w:left="0"/>
              <w:jc w:val="center"/>
              <w:rPr>
                <w:rFonts w:hint="eastAsia" w:ascii="宋体" w:hAnsi="宋体" w:eastAsia="宋体" w:cs="宋体"/>
                <w:kern w:val="2"/>
                <w:sz w:val="20"/>
                <w:szCs w:val="20"/>
                <w:vertAlign w:val="baseline"/>
                <w:lang w:val="en-US" w:eastAsia="zh-CN" w:bidi="ar-SA"/>
              </w:rPr>
            </w:pPr>
            <w:r>
              <w:rPr>
                <w:rFonts w:hint="eastAsia" w:ascii="宋体" w:hAnsi="宋体" w:eastAsia="宋体" w:cs="宋体"/>
                <w:sz w:val="20"/>
                <w:szCs w:val="20"/>
                <w:vertAlign w:val="baseline"/>
              </w:rPr>
              <w:t>《农药管理条例实施办法》</w:t>
            </w:r>
          </w:p>
        </w:tc>
      </w:tr>
      <w:tr w14:paraId="369301A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724" w:type="dxa"/>
            <w:tcBorders>
              <w:tl2br w:val="nil"/>
              <w:tr2bl w:val="nil"/>
            </w:tcBorders>
            <w:noWrap w:val="0"/>
            <w:vAlign w:val="center"/>
          </w:tcPr>
          <w:p w14:paraId="2D29961A">
            <w:pPr>
              <w:keepNext w:val="0"/>
              <w:keepLines w:val="0"/>
              <w:pageBreakBefore w:val="0"/>
              <w:widowControl/>
              <w:suppressLineNumbers w:val="0"/>
              <w:kinsoku/>
              <w:wordWrap/>
              <w:overflowPunct/>
              <w:topLinePunct w:val="0"/>
              <w:autoSpaceDE/>
              <w:autoSpaceDN/>
              <w:bidi w:val="0"/>
              <w:adjustRightInd/>
              <w:snapToGrid/>
              <w:spacing w:line="300" w:lineRule="exact"/>
              <w:ind w:left="0"/>
              <w:jc w:val="center"/>
              <w:textAlignment w:val="center"/>
              <w:rPr>
                <w:rFonts w:hint="eastAsia" w:ascii="宋体" w:hAnsi="宋体" w:eastAsia="宋体" w:cs="宋体"/>
                <w:i w:val="0"/>
                <w:caps w:val="0"/>
                <w:color w:val="333333"/>
                <w:spacing w:val="0"/>
                <w:sz w:val="20"/>
                <w:szCs w:val="20"/>
                <w:shd w:val="clear" w:color="auto" w:fill="FFFFFF"/>
                <w:lang w:eastAsia="zh-CN"/>
              </w:rPr>
            </w:pPr>
            <w:r>
              <w:rPr>
                <w:rFonts w:hint="eastAsia" w:ascii="宋体" w:hAnsi="宋体" w:eastAsia="宋体" w:cs="宋体"/>
                <w:i w:val="0"/>
                <w:iCs w:val="0"/>
                <w:color w:val="000000"/>
                <w:kern w:val="0"/>
                <w:sz w:val="20"/>
                <w:szCs w:val="20"/>
                <w:u w:val="none"/>
                <w:lang w:val="en-US" w:eastAsia="zh-CN" w:bidi="ar"/>
              </w:rPr>
              <w:t>33</w:t>
            </w:r>
          </w:p>
        </w:tc>
        <w:tc>
          <w:tcPr>
            <w:tcW w:w="4187" w:type="dxa"/>
            <w:tcBorders>
              <w:tl2br w:val="nil"/>
              <w:tr2bl w:val="nil"/>
            </w:tcBorders>
            <w:noWrap w:val="0"/>
            <w:vAlign w:val="center"/>
          </w:tcPr>
          <w:p w14:paraId="2FC999CC">
            <w:pPr>
              <w:keepNext w:val="0"/>
              <w:keepLines w:val="0"/>
              <w:pageBreakBefore w:val="0"/>
              <w:kinsoku/>
              <w:wordWrap/>
              <w:overflowPunct/>
              <w:topLinePunct w:val="0"/>
              <w:autoSpaceDE/>
              <w:autoSpaceDN/>
              <w:bidi w:val="0"/>
              <w:adjustRightInd/>
              <w:snapToGrid/>
              <w:spacing w:line="300" w:lineRule="exact"/>
              <w:ind w:left="0"/>
              <w:jc w:val="both"/>
              <w:rPr>
                <w:rFonts w:hint="eastAsia" w:ascii="宋体" w:hAnsi="宋体" w:eastAsia="宋体" w:cs="宋体"/>
                <w:i w:val="0"/>
                <w:caps w:val="0"/>
                <w:color w:val="333333"/>
                <w:spacing w:val="0"/>
                <w:kern w:val="2"/>
                <w:sz w:val="20"/>
                <w:szCs w:val="20"/>
                <w:shd w:val="clear" w:color="auto" w:fill="FFFFFF"/>
                <w:lang w:val="en-US" w:eastAsia="zh-CN" w:bidi="ar-SA"/>
              </w:rPr>
            </w:pPr>
            <w:r>
              <w:rPr>
                <w:rFonts w:hint="eastAsia" w:ascii="宋体" w:hAnsi="宋体" w:eastAsia="宋体" w:cs="宋体"/>
                <w:i w:val="0"/>
                <w:caps w:val="0"/>
                <w:color w:val="333333"/>
                <w:spacing w:val="0"/>
                <w:sz w:val="20"/>
                <w:szCs w:val="20"/>
                <w:shd w:val="clear" w:color="auto" w:fill="FFFFFF"/>
                <w:lang w:eastAsia="zh-CN"/>
              </w:rPr>
              <w:t>对生产、经营假农药、劣质农药的处罚</w:t>
            </w:r>
          </w:p>
        </w:tc>
        <w:tc>
          <w:tcPr>
            <w:tcW w:w="5888" w:type="dxa"/>
            <w:tcBorders>
              <w:tl2br w:val="nil"/>
              <w:tr2bl w:val="nil"/>
            </w:tcBorders>
            <w:noWrap w:val="0"/>
            <w:vAlign w:val="center"/>
          </w:tcPr>
          <w:p w14:paraId="519BE3C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00" w:lineRule="exact"/>
              <w:ind w:left="0" w:leftChars="0" w:right="0" w:rightChars="0"/>
              <w:jc w:val="both"/>
              <w:rPr>
                <w:rFonts w:hint="eastAsia" w:ascii="宋体" w:hAnsi="宋体" w:eastAsia="宋体" w:cs="宋体"/>
                <w:b w:val="0"/>
                <w:bCs/>
                <w:i w:val="0"/>
                <w:caps w:val="0"/>
                <w:color w:val="333333"/>
                <w:spacing w:val="0"/>
                <w:sz w:val="20"/>
                <w:szCs w:val="20"/>
                <w:lang w:val="en-US" w:eastAsia="zh-CN"/>
              </w:rPr>
            </w:pPr>
            <w:r>
              <w:rPr>
                <w:rFonts w:hint="eastAsia" w:ascii="宋体" w:hAnsi="宋体" w:eastAsia="宋体" w:cs="宋体"/>
                <w:b w:val="0"/>
                <w:bCs/>
                <w:i w:val="0"/>
                <w:caps w:val="0"/>
                <w:color w:val="333333"/>
                <w:spacing w:val="0"/>
                <w:sz w:val="20"/>
                <w:szCs w:val="20"/>
              </w:rPr>
              <w:t>第三十九条对生产、经营假农药、劣质农药的，由农业行政主管部门或者法律、行政法规规定的其他有关部门，按以下规定给予处罚：（一）生产、经营假农药的，劣质农药有效成分总含量低于产品质量标准30%（含30%）或者混有导致药害等有害成分的，没收假农药、劣质农药和违法所得，并处违法所得5倍以上10倍以下的罚款；没有违法所得的，并处10万元以下的罚款。（二）生产、经营劣质农药有效成分总含量低于产品质量标准70%（含70%）但高于30%的，或者产品标准中乳液稳定性、悬浮率等重要辅助指标严重不合格的，没收劣质农药和违法所得，并处违法所得3倍以上5倍以下的罚款；没有违法所得的，并处5万元以下的罚款。（三）生产、经营劣质农药有效成分总含量高于产品质量标准70%的，或者按产品标准要求有一项重要辅助指标或者二项以上一般辅助指标不合格的，没收劣质农药和违法所得，并处违法所得1倍以上3倍以下的罚款；没有违法所得的，并处3万元以下罚款。（四）生产、经营的农药产品净重（容）量低于标明值，且超过允许负偏差的，没收不合格产品和违法所得，并处违法所得1倍以上5倍以下的罚款；没有违法所得的，并处5万元以下罚款。生产、经营假农药、劣质农药的单位，在农业行政主管部门或者法律、行政法规规定的其他有关部门的监督下，负责处理被没收的假农药、劣质农药，拖延处理造成的经济损失由生产、经营假农药和劣质农药的单位承担。</w:t>
            </w:r>
          </w:p>
        </w:tc>
        <w:tc>
          <w:tcPr>
            <w:tcW w:w="2660" w:type="dxa"/>
            <w:tcBorders>
              <w:tl2br w:val="nil"/>
              <w:tr2bl w:val="nil"/>
            </w:tcBorders>
            <w:noWrap w:val="0"/>
            <w:vAlign w:val="center"/>
          </w:tcPr>
          <w:p w14:paraId="1551FD4D">
            <w:pPr>
              <w:keepNext w:val="0"/>
              <w:keepLines w:val="0"/>
              <w:pageBreakBefore w:val="0"/>
              <w:kinsoku/>
              <w:wordWrap/>
              <w:overflowPunct/>
              <w:topLinePunct w:val="0"/>
              <w:autoSpaceDE/>
              <w:autoSpaceDN/>
              <w:bidi w:val="0"/>
              <w:adjustRightInd/>
              <w:snapToGrid/>
              <w:spacing w:line="300" w:lineRule="exact"/>
              <w:ind w:left="0"/>
              <w:jc w:val="center"/>
              <w:rPr>
                <w:rFonts w:hint="eastAsia" w:ascii="宋体" w:hAnsi="宋体" w:eastAsia="宋体" w:cs="宋体"/>
                <w:kern w:val="2"/>
                <w:sz w:val="20"/>
                <w:szCs w:val="20"/>
                <w:vertAlign w:val="baseline"/>
                <w:lang w:val="en-US" w:eastAsia="zh-CN" w:bidi="ar-SA"/>
              </w:rPr>
            </w:pPr>
            <w:r>
              <w:rPr>
                <w:rFonts w:hint="eastAsia" w:ascii="宋体" w:hAnsi="宋体" w:eastAsia="宋体" w:cs="宋体"/>
                <w:sz w:val="20"/>
                <w:szCs w:val="20"/>
                <w:vertAlign w:val="baseline"/>
              </w:rPr>
              <w:t>《农药管理条例实施办法》</w:t>
            </w:r>
          </w:p>
        </w:tc>
      </w:tr>
      <w:tr w14:paraId="0C9E496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530" w:hRule="atLeast"/>
          <w:jc w:val="center"/>
        </w:trPr>
        <w:tc>
          <w:tcPr>
            <w:tcW w:w="724" w:type="dxa"/>
            <w:tcBorders>
              <w:tl2br w:val="nil"/>
              <w:tr2bl w:val="nil"/>
            </w:tcBorders>
            <w:noWrap w:val="0"/>
            <w:vAlign w:val="center"/>
          </w:tcPr>
          <w:p w14:paraId="61228023">
            <w:pPr>
              <w:keepNext w:val="0"/>
              <w:keepLines w:val="0"/>
              <w:pageBreakBefore w:val="0"/>
              <w:widowControl/>
              <w:suppressLineNumbers w:val="0"/>
              <w:kinsoku/>
              <w:wordWrap/>
              <w:overflowPunct/>
              <w:topLinePunct w:val="0"/>
              <w:autoSpaceDE/>
              <w:autoSpaceDN/>
              <w:bidi w:val="0"/>
              <w:adjustRightInd/>
              <w:snapToGrid/>
              <w:spacing w:line="300" w:lineRule="exact"/>
              <w:ind w:left="0"/>
              <w:jc w:val="center"/>
              <w:textAlignment w:val="center"/>
              <w:rPr>
                <w:rFonts w:hint="eastAsia" w:ascii="宋体" w:hAnsi="宋体" w:eastAsia="宋体" w:cs="宋体"/>
                <w:i w:val="0"/>
                <w:caps w:val="0"/>
                <w:color w:val="333333"/>
                <w:spacing w:val="0"/>
                <w:sz w:val="20"/>
                <w:szCs w:val="20"/>
                <w:shd w:val="clear" w:color="auto" w:fill="FFFFFF"/>
                <w:lang w:eastAsia="zh-CN"/>
              </w:rPr>
            </w:pPr>
            <w:r>
              <w:rPr>
                <w:rFonts w:hint="eastAsia" w:ascii="宋体" w:hAnsi="宋体" w:eastAsia="宋体" w:cs="宋体"/>
                <w:i w:val="0"/>
                <w:iCs w:val="0"/>
                <w:color w:val="000000"/>
                <w:kern w:val="0"/>
                <w:sz w:val="20"/>
                <w:szCs w:val="20"/>
                <w:u w:val="none"/>
                <w:lang w:val="en-US" w:eastAsia="zh-CN" w:bidi="ar"/>
              </w:rPr>
              <w:t>34</w:t>
            </w:r>
          </w:p>
        </w:tc>
        <w:tc>
          <w:tcPr>
            <w:tcW w:w="4187" w:type="dxa"/>
            <w:tcBorders>
              <w:tl2br w:val="nil"/>
              <w:tr2bl w:val="nil"/>
            </w:tcBorders>
            <w:noWrap w:val="0"/>
            <w:vAlign w:val="center"/>
          </w:tcPr>
          <w:p w14:paraId="25B9DAE2">
            <w:pPr>
              <w:keepNext w:val="0"/>
              <w:keepLines w:val="0"/>
              <w:pageBreakBefore w:val="0"/>
              <w:kinsoku/>
              <w:wordWrap/>
              <w:overflowPunct/>
              <w:topLinePunct w:val="0"/>
              <w:autoSpaceDE/>
              <w:autoSpaceDN/>
              <w:bidi w:val="0"/>
              <w:adjustRightInd/>
              <w:snapToGrid/>
              <w:spacing w:line="300" w:lineRule="exact"/>
              <w:ind w:left="0"/>
              <w:jc w:val="both"/>
              <w:rPr>
                <w:rFonts w:hint="eastAsia" w:ascii="宋体" w:hAnsi="宋体" w:eastAsia="宋体" w:cs="宋体"/>
                <w:kern w:val="2"/>
                <w:sz w:val="20"/>
                <w:szCs w:val="20"/>
                <w:vertAlign w:val="baseline"/>
                <w:lang w:val="en-US" w:eastAsia="zh-CN" w:bidi="ar-SA"/>
              </w:rPr>
            </w:pPr>
            <w:r>
              <w:rPr>
                <w:rFonts w:hint="eastAsia" w:ascii="宋体" w:hAnsi="宋体" w:eastAsia="宋体" w:cs="宋体"/>
                <w:i w:val="0"/>
                <w:caps w:val="0"/>
                <w:color w:val="333333"/>
                <w:spacing w:val="0"/>
                <w:sz w:val="20"/>
                <w:szCs w:val="20"/>
                <w:shd w:val="clear" w:color="auto" w:fill="FFFFFF"/>
                <w:lang w:eastAsia="zh-CN"/>
              </w:rPr>
              <w:t>对</w:t>
            </w:r>
            <w:r>
              <w:rPr>
                <w:rFonts w:hint="eastAsia" w:ascii="宋体" w:hAnsi="宋体" w:eastAsia="宋体" w:cs="宋体"/>
                <w:i w:val="0"/>
                <w:caps w:val="0"/>
                <w:color w:val="333333"/>
                <w:spacing w:val="0"/>
                <w:sz w:val="20"/>
                <w:szCs w:val="20"/>
                <w:shd w:val="clear" w:color="auto" w:fill="FFFFFF"/>
              </w:rPr>
              <w:t>品种测试、试验和种子质量检验机构伪造测试、试验、检验数据或者出具虚假证明的</w:t>
            </w:r>
            <w:r>
              <w:rPr>
                <w:rFonts w:hint="eastAsia" w:ascii="宋体" w:hAnsi="宋体" w:eastAsia="宋体" w:cs="宋体"/>
                <w:i w:val="0"/>
                <w:caps w:val="0"/>
                <w:color w:val="333333"/>
                <w:spacing w:val="0"/>
                <w:sz w:val="20"/>
                <w:szCs w:val="20"/>
                <w:shd w:val="clear" w:color="auto" w:fill="FFFFFF"/>
                <w:lang w:eastAsia="zh-CN"/>
              </w:rPr>
              <w:t>处罚</w:t>
            </w:r>
          </w:p>
        </w:tc>
        <w:tc>
          <w:tcPr>
            <w:tcW w:w="5888" w:type="dxa"/>
            <w:tcBorders>
              <w:tl2br w:val="nil"/>
              <w:tr2bl w:val="nil"/>
            </w:tcBorders>
            <w:noWrap w:val="0"/>
            <w:vAlign w:val="center"/>
          </w:tcPr>
          <w:p w14:paraId="72434DF5">
            <w:pPr>
              <w:keepNext w:val="0"/>
              <w:keepLines w:val="0"/>
              <w:pageBreakBefore w:val="0"/>
              <w:kinsoku/>
              <w:wordWrap/>
              <w:overflowPunct/>
              <w:topLinePunct w:val="0"/>
              <w:autoSpaceDE/>
              <w:autoSpaceDN/>
              <w:bidi w:val="0"/>
              <w:adjustRightInd/>
              <w:snapToGrid/>
              <w:spacing w:line="300" w:lineRule="exact"/>
              <w:ind w:left="0"/>
              <w:jc w:val="both"/>
              <w:rPr>
                <w:rFonts w:hint="eastAsia" w:ascii="宋体" w:hAnsi="宋体" w:eastAsia="宋体" w:cs="宋体"/>
                <w:i w:val="0"/>
                <w:caps w:val="0"/>
                <w:color w:val="333333"/>
                <w:spacing w:val="0"/>
                <w:kern w:val="2"/>
                <w:sz w:val="20"/>
                <w:szCs w:val="20"/>
                <w:shd w:val="clear" w:color="auto" w:fill="FFFFFF"/>
                <w:lang w:val="en-US" w:eastAsia="zh-CN" w:bidi="ar-SA"/>
              </w:rPr>
            </w:pPr>
            <w:r>
              <w:rPr>
                <w:rFonts w:hint="eastAsia" w:ascii="宋体" w:hAnsi="宋体" w:eastAsia="宋体" w:cs="宋体"/>
                <w:i w:val="0"/>
                <w:caps w:val="0"/>
                <w:color w:val="333333"/>
                <w:spacing w:val="0"/>
                <w:kern w:val="2"/>
                <w:sz w:val="20"/>
                <w:szCs w:val="20"/>
                <w:shd w:val="clear" w:color="auto" w:fill="FFFFFF"/>
                <w:lang w:val="en-US" w:eastAsia="zh-CN" w:bidi="ar-SA"/>
              </w:rPr>
              <w:t>第七十一条品种测试、试验和种子质量检验机构伪造测试、试验、检验数据或者出具虚假证明的，由县级以上人民政府农业农村、林业草原主管部门责令改正，对单位处五万元以上十万元以下罚款，对直接负责的主管人员和其他直接责任人员处一万元以上五万元以下罚款；有违法所得的，并处没收违法所得；给种子使用者和其他种子生产经营者造成损失的，与种子生产经营者承担连带责任；情节严重的，由省级以上人民政府有关主管部门取消种子质量检验资格。</w:t>
            </w:r>
          </w:p>
        </w:tc>
        <w:tc>
          <w:tcPr>
            <w:tcW w:w="2660" w:type="dxa"/>
            <w:tcBorders>
              <w:tl2br w:val="nil"/>
              <w:tr2bl w:val="nil"/>
            </w:tcBorders>
            <w:noWrap w:val="0"/>
            <w:vAlign w:val="center"/>
          </w:tcPr>
          <w:p w14:paraId="252D6827">
            <w:pPr>
              <w:keepNext w:val="0"/>
              <w:keepLines w:val="0"/>
              <w:pageBreakBefore w:val="0"/>
              <w:kinsoku/>
              <w:wordWrap/>
              <w:overflowPunct/>
              <w:topLinePunct w:val="0"/>
              <w:autoSpaceDE/>
              <w:autoSpaceDN/>
              <w:bidi w:val="0"/>
              <w:adjustRightInd/>
              <w:snapToGrid/>
              <w:spacing w:line="300" w:lineRule="exact"/>
              <w:ind w:left="0"/>
              <w:jc w:val="center"/>
              <w:rPr>
                <w:rFonts w:hint="eastAsia" w:ascii="宋体" w:hAnsi="宋体" w:eastAsia="宋体" w:cs="宋体"/>
                <w:kern w:val="2"/>
                <w:sz w:val="20"/>
                <w:szCs w:val="20"/>
                <w:vertAlign w:val="baseline"/>
                <w:lang w:val="en-US" w:eastAsia="zh-CN" w:bidi="ar-SA"/>
              </w:rPr>
            </w:pPr>
            <w:r>
              <w:rPr>
                <w:rFonts w:hint="eastAsia" w:ascii="宋体" w:hAnsi="宋体" w:eastAsia="宋体" w:cs="宋体"/>
                <w:sz w:val="20"/>
                <w:szCs w:val="20"/>
                <w:vertAlign w:val="baseline"/>
              </w:rPr>
              <w:t>《中华人民共和国种子法》</w:t>
            </w:r>
          </w:p>
        </w:tc>
      </w:tr>
      <w:tr w14:paraId="42AF8D2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318" w:hRule="atLeast"/>
          <w:jc w:val="center"/>
        </w:trPr>
        <w:tc>
          <w:tcPr>
            <w:tcW w:w="724" w:type="dxa"/>
            <w:tcBorders>
              <w:tl2br w:val="nil"/>
              <w:tr2bl w:val="nil"/>
            </w:tcBorders>
            <w:noWrap w:val="0"/>
            <w:vAlign w:val="center"/>
          </w:tcPr>
          <w:p w14:paraId="6EE4B315">
            <w:pPr>
              <w:keepNext w:val="0"/>
              <w:keepLines w:val="0"/>
              <w:pageBreakBefore w:val="0"/>
              <w:widowControl/>
              <w:suppressLineNumbers w:val="0"/>
              <w:kinsoku/>
              <w:wordWrap/>
              <w:overflowPunct/>
              <w:topLinePunct w:val="0"/>
              <w:autoSpaceDE/>
              <w:autoSpaceDN/>
              <w:bidi w:val="0"/>
              <w:adjustRightInd/>
              <w:snapToGrid/>
              <w:spacing w:line="300" w:lineRule="exact"/>
              <w:ind w:left="0"/>
              <w:jc w:val="center"/>
              <w:textAlignment w:val="center"/>
              <w:rPr>
                <w:rFonts w:hint="eastAsia" w:ascii="宋体" w:hAnsi="宋体" w:eastAsia="宋体" w:cs="宋体"/>
                <w:i w:val="0"/>
                <w:caps w:val="0"/>
                <w:color w:val="333333"/>
                <w:spacing w:val="0"/>
                <w:sz w:val="20"/>
                <w:szCs w:val="20"/>
                <w:shd w:val="clear" w:color="auto" w:fill="FFFFFF"/>
                <w:lang w:eastAsia="zh-CN"/>
              </w:rPr>
            </w:pPr>
            <w:r>
              <w:rPr>
                <w:rFonts w:hint="eastAsia" w:ascii="宋体" w:hAnsi="宋体" w:eastAsia="宋体" w:cs="宋体"/>
                <w:i w:val="0"/>
                <w:iCs w:val="0"/>
                <w:color w:val="000000"/>
                <w:kern w:val="0"/>
                <w:sz w:val="20"/>
                <w:szCs w:val="20"/>
                <w:u w:val="none"/>
                <w:lang w:val="en-US" w:eastAsia="zh-CN" w:bidi="ar"/>
              </w:rPr>
              <w:t>35</w:t>
            </w:r>
          </w:p>
        </w:tc>
        <w:tc>
          <w:tcPr>
            <w:tcW w:w="4187" w:type="dxa"/>
            <w:tcBorders>
              <w:tl2br w:val="nil"/>
              <w:tr2bl w:val="nil"/>
            </w:tcBorders>
            <w:noWrap w:val="0"/>
            <w:vAlign w:val="center"/>
          </w:tcPr>
          <w:p w14:paraId="36A44B49">
            <w:pPr>
              <w:keepNext w:val="0"/>
              <w:keepLines w:val="0"/>
              <w:pageBreakBefore w:val="0"/>
              <w:kinsoku/>
              <w:wordWrap/>
              <w:overflowPunct/>
              <w:topLinePunct w:val="0"/>
              <w:autoSpaceDE/>
              <w:autoSpaceDN/>
              <w:bidi w:val="0"/>
              <w:adjustRightInd/>
              <w:snapToGrid/>
              <w:spacing w:line="300" w:lineRule="exact"/>
              <w:ind w:left="0"/>
              <w:jc w:val="both"/>
              <w:rPr>
                <w:rFonts w:hint="eastAsia" w:ascii="宋体" w:hAnsi="宋体" w:eastAsia="宋体" w:cs="宋体"/>
                <w:kern w:val="2"/>
                <w:sz w:val="20"/>
                <w:szCs w:val="20"/>
                <w:vertAlign w:val="baseline"/>
                <w:lang w:val="en-US" w:eastAsia="zh-CN" w:bidi="ar-SA"/>
              </w:rPr>
            </w:pPr>
            <w:r>
              <w:rPr>
                <w:rFonts w:hint="eastAsia" w:ascii="宋体" w:hAnsi="宋体" w:eastAsia="宋体" w:cs="宋体"/>
                <w:i w:val="0"/>
                <w:caps w:val="0"/>
                <w:color w:val="333333"/>
                <w:spacing w:val="0"/>
                <w:sz w:val="20"/>
                <w:szCs w:val="20"/>
                <w:shd w:val="clear" w:color="auto" w:fill="FFFFFF"/>
                <w:lang w:eastAsia="zh-CN"/>
              </w:rPr>
              <w:t>对</w:t>
            </w:r>
            <w:r>
              <w:rPr>
                <w:rFonts w:hint="eastAsia" w:ascii="宋体" w:hAnsi="宋体" w:eastAsia="宋体" w:cs="宋体"/>
                <w:i w:val="0"/>
                <w:caps w:val="0"/>
                <w:color w:val="333333"/>
                <w:spacing w:val="0"/>
                <w:sz w:val="20"/>
                <w:szCs w:val="20"/>
                <w:shd w:val="clear" w:color="auto" w:fill="FFFFFF"/>
              </w:rPr>
              <w:t>假冒授权品种的</w:t>
            </w:r>
            <w:r>
              <w:rPr>
                <w:rFonts w:hint="eastAsia" w:ascii="宋体" w:hAnsi="宋体" w:eastAsia="宋体" w:cs="宋体"/>
                <w:i w:val="0"/>
                <w:caps w:val="0"/>
                <w:color w:val="333333"/>
                <w:spacing w:val="0"/>
                <w:sz w:val="20"/>
                <w:szCs w:val="20"/>
                <w:shd w:val="clear" w:color="auto" w:fill="FFFFFF"/>
                <w:lang w:eastAsia="zh-CN"/>
              </w:rPr>
              <w:t>处罚</w:t>
            </w:r>
          </w:p>
        </w:tc>
        <w:tc>
          <w:tcPr>
            <w:tcW w:w="5888" w:type="dxa"/>
            <w:tcBorders>
              <w:tl2br w:val="nil"/>
              <w:tr2bl w:val="nil"/>
            </w:tcBorders>
            <w:noWrap w:val="0"/>
            <w:vAlign w:val="center"/>
          </w:tcPr>
          <w:p w14:paraId="1E8C7E37">
            <w:pPr>
              <w:keepNext w:val="0"/>
              <w:keepLines w:val="0"/>
              <w:pageBreakBefore w:val="0"/>
              <w:kinsoku/>
              <w:wordWrap/>
              <w:overflowPunct/>
              <w:topLinePunct w:val="0"/>
              <w:autoSpaceDE/>
              <w:autoSpaceDN/>
              <w:bidi w:val="0"/>
              <w:adjustRightInd/>
              <w:snapToGrid/>
              <w:spacing w:line="300" w:lineRule="exact"/>
              <w:ind w:left="0"/>
              <w:jc w:val="both"/>
              <w:rPr>
                <w:rFonts w:hint="eastAsia" w:ascii="宋体" w:hAnsi="宋体" w:eastAsia="宋体" w:cs="宋体"/>
                <w:i w:val="0"/>
                <w:caps w:val="0"/>
                <w:color w:val="333333"/>
                <w:spacing w:val="0"/>
                <w:sz w:val="20"/>
                <w:szCs w:val="20"/>
                <w:shd w:val="clear" w:color="auto" w:fill="FFFFFF"/>
                <w:lang w:val="en-US" w:eastAsia="zh-CN"/>
              </w:rPr>
            </w:pPr>
            <w:r>
              <w:rPr>
                <w:rFonts w:hint="eastAsia" w:ascii="宋体" w:hAnsi="宋体" w:eastAsia="宋体" w:cs="宋体"/>
                <w:i w:val="0"/>
                <w:caps w:val="0"/>
                <w:color w:val="333333"/>
                <w:spacing w:val="0"/>
                <w:sz w:val="20"/>
                <w:szCs w:val="20"/>
                <w:shd w:val="clear" w:color="auto" w:fill="FFFFFF"/>
              </w:rPr>
              <w:t>第七十</w:t>
            </w:r>
            <w:r>
              <w:rPr>
                <w:rFonts w:hint="eastAsia" w:ascii="宋体" w:hAnsi="宋体" w:eastAsia="宋体" w:cs="宋体"/>
                <w:i w:val="0"/>
                <w:caps w:val="0"/>
                <w:color w:val="333333"/>
                <w:spacing w:val="0"/>
                <w:sz w:val="20"/>
                <w:szCs w:val="20"/>
                <w:shd w:val="clear" w:color="auto" w:fill="FFFFFF"/>
                <w:lang w:val="en-US" w:eastAsia="zh-CN"/>
              </w:rPr>
              <w:t>二</w:t>
            </w:r>
            <w:r>
              <w:rPr>
                <w:rFonts w:hint="eastAsia" w:ascii="宋体" w:hAnsi="宋体" w:eastAsia="宋体" w:cs="宋体"/>
                <w:i w:val="0"/>
                <w:caps w:val="0"/>
                <w:color w:val="333333"/>
                <w:spacing w:val="0"/>
                <w:sz w:val="20"/>
                <w:szCs w:val="20"/>
                <w:shd w:val="clear" w:color="auto" w:fill="FFFFFF"/>
              </w:rPr>
              <w:t>条</w:t>
            </w:r>
            <w:r>
              <w:rPr>
                <w:rFonts w:hint="eastAsia" w:ascii="宋体" w:hAnsi="宋体" w:eastAsia="宋体" w:cs="宋体"/>
                <w:i w:val="0"/>
                <w:caps w:val="0"/>
                <w:color w:val="333333"/>
                <w:spacing w:val="0"/>
                <w:sz w:val="20"/>
                <w:szCs w:val="20"/>
                <w:shd w:val="clear" w:color="auto" w:fill="FFFFFF"/>
                <w:lang w:eastAsia="zh-CN"/>
              </w:rPr>
              <w:t>第六款</w:t>
            </w:r>
            <w:r>
              <w:rPr>
                <w:rFonts w:hint="eastAsia" w:ascii="宋体" w:hAnsi="宋体" w:eastAsia="宋体" w:cs="宋体"/>
                <w:i w:val="0"/>
                <w:caps w:val="0"/>
                <w:color w:val="333333"/>
                <w:spacing w:val="0"/>
                <w:sz w:val="20"/>
                <w:szCs w:val="20"/>
                <w:shd w:val="clear" w:color="auto" w:fill="FFFFFF"/>
              </w:rPr>
              <w:t>假冒授权品种的，由县级以上人民政府农业、林业主管部门责令停止假冒行为，没收违法所得和种子；货值金额不足五万元的，并处一万元以上二十五万元以下罚款；货值金额五万元以上的，并处货值金额五倍以上十倍以下罚款。</w:t>
            </w:r>
          </w:p>
        </w:tc>
        <w:tc>
          <w:tcPr>
            <w:tcW w:w="2660" w:type="dxa"/>
            <w:tcBorders>
              <w:tl2br w:val="nil"/>
              <w:tr2bl w:val="nil"/>
            </w:tcBorders>
            <w:noWrap w:val="0"/>
            <w:vAlign w:val="center"/>
          </w:tcPr>
          <w:p w14:paraId="632942CD">
            <w:pPr>
              <w:keepNext w:val="0"/>
              <w:keepLines w:val="0"/>
              <w:pageBreakBefore w:val="0"/>
              <w:kinsoku/>
              <w:wordWrap/>
              <w:overflowPunct/>
              <w:topLinePunct w:val="0"/>
              <w:autoSpaceDE/>
              <w:autoSpaceDN/>
              <w:bidi w:val="0"/>
              <w:adjustRightInd/>
              <w:snapToGrid/>
              <w:spacing w:line="300" w:lineRule="exact"/>
              <w:ind w:left="0"/>
              <w:jc w:val="center"/>
              <w:rPr>
                <w:rFonts w:hint="eastAsia" w:ascii="宋体" w:hAnsi="宋体" w:eastAsia="宋体" w:cs="宋体"/>
                <w:kern w:val="2"/>
                <w:sz w:val="20"/>
                <w:szCs w:val="20"/>
                <w:vertAlign w:val="baseline"/>
                <w:lang w:val="en-US" w:eastAsia="zh-CN" w:bidi="ar-SA"/>
              </w:rPr>
            </w:pPr>
            <w:r>
              <w:rPr>
                <w:rFonts w:hint="eastAsia" w:ascii="宋体" w:hAnsi="宋体" w:eastAsia="宋体" w:cs="宋体"/>
                <w:sz w:val="20"/>
                <w:szCs w:val="20"/>
                <w:vertAlign w:val="baseline"/>
              </w:rPr>
              <w:t>《中华人民共和国种子法》</w:t>
            </w:r>
          </w:p>
        </w:tc>
      </w:tr>
      <w:tr w14:paraId="57E30C5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642" w:hRule="atLeast"/>
          <w:jc w:val="center"/>
        </w:trPr>
        <w:tc>
          <w:tcPr>
            <w:tcW w:w="724" w:type="dxa"/>
            <w:tcBorders>
              <w:tl2br w:val="nil"/>
              <w:tr2bl w:val="nil"/>
            </w:tcBorders>
            <w:noWrap w:val="0"/>
            <w:vAlign w:val="center"/>
          </w:tcPr>
          <w:p w14:paraId="576CA60D">
            <w:pPr>
              <w:keepNext w:val="0"/>
              <w:keepLines w:val="0"/>
              <w:pageBreakBefore w:val="0"/>
              <w:widowControl/>
              <w:suppressLineNumbers w:val="0"/>
              <w:kinsoku/>
              <w:wordWrap/>
              <w:overflowPunct/>
              <w:topLinePunct w:val="0"/>
              <w:autoSpaceDE/>
              <w:autoSpaceDN/>
              <w:bidi w:val="0"/>
              <w:adjustRightInd/>
              <w:snapToGrid/>
              <w:spacing w:line="300" w:lineRule="exact"/>
              <w:ind w:left="0"/>
              <w:jc w:val="center"/>
              <w:textAlignment w:val="center"/>
              <w:rPr>
                <w:rFonts w:hint="eastAsia" w:ascii="宋体" w:hAnsi="宋体" w:eastAsia="宋体" w:cs="宋体"/>
                <w:i w:val="0"/>
                <w:caps w:val="0"/>
                <w:color w:val="333333"/>
                <w:spacing w:val="0"/>
                <w:sz w:val="20"/>
                <w:szCs w:val="20"/>
                <w:shd w:val="clear" w:color="auto" w:fill="FFFFFF"/>
                <w:lang w:eastAsia="zh-CN"/>
              </w:rPr>
            </w:pPr>
            <w:r>
              <w:rPr>
                <w:rFonts w:hint="eastAsia" w:ascii="宋体" w:hAnsi="宋体" w:eastAsia="宋体" w:cs="宋体"/>
                <w:i w:val="0"/>
                <w:iCs w:val="0"/>
                <w:color w:val="000000"/>
                <w:kern w:val="0"/>
                <w:sz w:val="20"/>
                <w:szCs w:val="20"/>
                <w:u w:val="none"/>
                <w:lang w:val="en-US" w:eastAsia="zh-CN" w:bidi="ar"/>
              </w:rPr>
              <w:t>36</w:t>
            </w:r>
          </w:p>
        </w:tc>
        <w:tc>
          <w:tcPr>
            <w:tcW w:w="4187" w:type="dxa"/>
            <w:tcBorders>
              <w:tl2br w:val="nil"/>
              <w:tr2bl w:val="nil"/>
            </w:tcBorders>
            <w:noWrap w:val="0"/>
            <w:vAlign w:val="center"/>
          </w:tcPr>
          <w:p w14:paraId="730AD7F8">
            <w:pPr>
              <w:keepNext w:val="0"/>
              <w:keepLines w:val="0"/>
              <w:pageBreakBefore w:val="0"/>
              <w:kinsoku/>
              <w:wordWrap/>
              <w:overflowPunct/>
              <w:topLinePunct w:val="0"/>
              <w:autoSpaceDE/>
              <w:autoSpaceDN/>
              <w:bidi w:val="0"/>
              <w:adjustRightInd/>
              <w:snapToGrid/>
              <w:spacing w:line="300" w:lineRule="exact"/>
              <w:ind w:left="0"/>
              <w:jc w:val="both"/>
              <w:rPr>
                <w:rFonts w:hint="eastAsia" w:ascii="宋体" w:hAnsi="宋体" w:eastAsia="宋体" w:cs="宋体"/>
                <w:kern w:val="2"/>
                <w:sz w:val="20"/>
                <w:szCs w:val="20"/>
                <w:vertAlign w:val="baseline"/>
                <w:lang w:val="en-US" w:eastAsia="zh-CN" w:bidi="ar-SA"/>
              </w:rPr>
            </w:pPr>
            <w:r>
              <w:rPr>
                <w:rFonts w:hint="eastAsia" w:ascii="宋体" w:hAnsi="宋体" w:eastAsia="宋体" w:cs="宋体"/>
                <w:i w:val="0"/>
                <w:caps w:val="0"/>
                <w:color w:val="333333"/>
                <w:spacing w:val="0"/>
                <w:sz w:val="20"/>
                <w:szCs w:val="20"/>
                <w:shd w:val="clear" w:color="auto" w:fill="FFFFFF"/>
                <w:lang w:eastAsia="zh-CN"/>
              </w:rPr>
              <w:t>对</w:t>
            </w:r>
            <w:r>
              <w:rPr>
                <w:rFonts w:hint="eastAsia" w:ascii="宋体" w:hAnsi="宋体" w:eastAsia="宋体" w:cs="宋体"/>
                <w:i w:val="0"/>
                <w:caps w:val="0"/>
                <w:color w:val="333333"/>
                <w:spacing w:val="0"/>
                <w:sz w:val="20"/>
                <w:szCs w:val="20"/>
                <w:shd w:val="clear" w:color="auto" w:fill="FFFFFF"/>
              </w:rPr>
              <w:t>生产经营假种子的</w:t>
            </w:r>
            <w:r>
              <w:rPr>
                <w:rFonts w:hint="eastAsia" w:ascii="宋体" w:hAnsi="宋体" w:eastAsia="宋体" w:cs="宋体"/>
                <w:i w:val="0"/>
                <w:caps w:val="0"/>
                <w:color w:val="333333"/>
                <w:spacing w:val="0"/>
                <w:sz w:val="20"/>
                <w:szCs w:val="20"/>
                <w:shd w:val="clear" w:color="auto" w:fill="FFFFFF"/>
                <w:lang w:eastAsia="zh-CN"/>
              </w:rPr>
              <w:t>处罚</w:t>
            </w:r>
          </w:p>
        </w:tc>
        <w:tc>
          <w:tcPr>
            <w:tcW w:w="5888" w:type="dxa"/>
            <w:tcBorders>
              <w:tl2br w:val="nil"/>
              <w:tr2bl w:val="nil"/>
            </w:tcBorders>
            <w:noWrap w:val="0"/>
            <w:vAlign w:val="center"/>
          </w:tcPr>
          <w:p w14:paraId="4251A144">
            <w:pPr>
              <w:keepNext w:val="0"/>
              <w:keepLines w:val="0"/>
              <w:pageBreakBefore w:val="0"/>
              <w:kinsoku/>
              <w:wordWrap/>
              <w:overflowPunct/>
              <w:topLinePunct w:val="0"/>
              <w:autoSpaceDE/>
              <w:autoSpaceDN/>
              <w:bidi w:val="0"/>
              <w:adjustRightInd/>
              <w:snapToGrid/>
              <w:spacing w:line="300" w:lineRule="exact"/>
              <w:ind w:left="0"/>
              <w:jc w:val="both"/>
              <w:rPr>
                <w:rFonts w:hint="eastAsia" w:ascii="宋体" w:hAnsi="宋体" w:eastAsia="宋体" w:cs="宋体"/>
                <w:i w:val="0"/>
                <w:caps w:val="0"/>
                <w:color w:val="333333"/>
                <w:spacing w:val="0"/>
                <w:sz w:val="20"/>
                <w:szCs w:val="20"/>
                <w:shd w:val="clear" w:color="auto" w:fill="FFFFFF"/>
                <w:lang w:val="en-US" w:eastAsia="zh-CN"/>
              </w:rPr>
            </w:pPr>
            <w:r>
              <w:rPr>
                <w:rFonts w:hint="eastAsia" w:ascii="宋体" w:hAnsi="宋体" w:eastAsia="宋体" w:cs="宋体"/>
                <w:i w:val="0"/>
                <w:caps w:val="0"/>
                <w:color w:val="333333"/>
                <w:spacing w:val="0"/>
                <w:sz w:val="20"/>
                <w:szCs w:val="20"/>
                <w:shd w:val="clear" w:color="auto" w:fill="FFFFFF"/>
                <w:lang w:val="en-US" w:eastAsia="zh-CN"/>
              </w:rPr>
              <w:t>第七十四条违反本法第四十八条规定，生产经营假种子的，由县级以上人民政府农业农村、林业草原主管部门责令停止生产经营，没收违法所得和种子，吊销种子生产经营许可证；违法生产经营的货值金额不足一万元的，并处一万元以上十万元以下罚款；货值金额一万元以上的，并处货值金额十倍以上二十倍以下罚款。</w:t>
            </w:r>
          </w:p>
        </w:tc>
        <w:tc>
          <w:tcPr>
            <w:tcW w:w="2660" w:type="dxa"/>
            <w:tcBorders>
              <w:tl2br w:val="nil"/>
              <w:tr2bl w:val="nil"/>
            </w:tcBorders>
            <w:noWrap w:val="0"/>
            <w:vAlign w:val="center"/>
          </w:tcPr>
          <w:p w14:paraId="14C15BAB">
            <w:pPr>
              <w:keepNext w:val="0"/>
              <w:keepLines w:val="0"/>
              <w:pageBreakBefore w:val="0"/>
              <w:kinsoku/>
              <w:wordWrap/>
              <w:overflowPunct/>
              <w:topLinePunct w:val="0"/>
              <w:autoSpaceDE/>
              <w:autoSpaceDN/>
              <w:bidi w:val="0"/>
              <w:adjustRightInd/>
              <w:snapToGrid/>
              <w:spacing w:line="300" w:lineRule="exact"/>
              <w:ind w:left="0"/>
              <w:jc w:val="center"/>
              <w:rPr>
                <w:rFonts w:hint="eastAsia" w:ascii="宋体" w:hAnsi="宋体" w:eastAsia="宋体" w:cs="宋体"/>
                <w:kern w:val="2"/>
                <w:sz w:val="20"/>
                <w:szCs w:val="20"/>
                <w:vertAlign w:val="baseline"/>
                <w:lang w:val="en-US" w:eastAsia="zh-CN" w:bidi="ar-SA"/>
              </w:rPr>
            </w:pPr>
            <w:r>
              <w:rPr>
                <w:rFonts w:hint="eastAsia" w:ascii="宋体" w:hAnsi="宋体" w:eastAsia="宋体" w:cs="宋体"/>
                <w:sz w:val="20"/>
                <w:szCs w:val="20"/>
                <w:vertAlign w:val="baseline"/>
              </w:rPr>
              <w:t>《中华人民共和国种子法》</w:t>
            </w:r>
          </w:p>
        </w:tc>
      </w:tr>
      <w:tr w14:paraId="17A03E5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930" w:hRule="atLeast"/>
          <w:jc w:val="center"/>
        </w:trPr>
        <w:tc>
          <w:tcPr>
            <w:tcW w:w="724" w:type="dxa"/>
            <w:tcBorders>
              <w:tl2br w:val="nil"/>
              <w:tr2bl w:val="nil"/>
            </w:tcBorders>
            <w:noWrap w:val="0"/>
            <w:vAlign w:val="center"/>
          </w:tcPr>
          <w:p w14:paraId="5AAFC405">
            <w:pPr>
              <w:keepNext w:val="0"/>
              <w:keepLines w:val="0"/>
              <w:pageBreakBefore w:val="0"/>
              <w:widowControl/>
              <w:suppressLineNumbers w:val="0"/>
              <w:kinsoku/>
              <w:wordWrap/>
              <w:overflowPunct/>
              <w:topLinePunct w:val="0"/>
              <w:autoSpaceDE/>
              <w:autoSpaceDN/>
              <w:bidi w:val="0"/>
              <w:adjustRightInd/>
              <w:snapToGrid/>
              <w:spacing w:line="300" w:lineRule="exact"/>
              <w:ind w:left="0"/>
              <w:jc w:val="center"/>
              <w:textAlignment w:val="center"/>
              <w:rPr>
                <w:rFonts w:hint="eastAsia" w:ascii="宋体" w:hAnsi="宋体" w:eastAsia="宋体" w:cs="宋体"/>
                <w:i w:val="0"/>
                <w:caps w:val="0"/>
                <w:color w:val="333333"/>
                <w:spacing w:val="0"/>
                <w:sz w:val="20"/>
                <w:szCs w:val="20"/>
                <w:shd w:val="clear" w:color="auto" w:fill="FFFFFF"/>
                <w:lang w:eastAsia="zh-CN"/>
              </w:rPr>
            </w:pPr>
            <w:r>
              <w:rPr>
                <w:rFonts w:hint="eastAsia" w:ascii="宋体" w:hAnsi="宋体" w:eastAsia="宋体" w:cs="宋体"/>
                <w:i w:val="0"/>
                <w:iCs w:val="0"/>
                <w:color w:val="000000"/>
                <w:kern w:val="0"/>
                <w:sz w:val="20"/>
                <w:szCs w:val="20"/>
                <w:u w:val="none"/>
                <w:lang w:val="en-US" w:eastAsia="zh-CN" w:bidi="ar"/>
              </w:rPr>
              <w:t>37</w:t>
            </w:r>
          </w:p>
        </w:tc>
        <w:tc>
          <w:tcPr>
            <w:tcW w:w="4187" w:type="dxa"/>
            <w:tcBorders>
              <w:tl2br w:val="nil"/>
              <w:tr2bl w:val="nil"/>
            </w:tcBorders>
            <w:noWrap w:val="0"/>
            <w:vAlign w:val="center"/>
          </w:tcPr>
          <w:p w14:paraId="0C38C583">
            <w:pPr>
              <w:keepNext w:val="0"/>
              <w:keepLines w:val="0"/>
              <w:pageBreakBefore w:val="0"/>
              <w:kinsoku/>
              <w:wordWrap/>
              <w:overflowPunct/>
              <w:topLinePunct w:val="0"/>
              <w:autoSpaceDE/>
              <w:autoSpaceDN/>
              <w:bidi w:val="0"/>
              <w:adjustRightInd/>
              <w:snapToGrid/>
              <w:spacing w:line="300" w:lineRule="exact"/>
              <w:ind w:left="0"/>
              <w:jc w:val="both"/>
              <w:rPr>
                <w:rFonts w:hint="eastAsia" w:ascii="宋体" w:hAnsi="宋体" w:eastAsia="宋体" w:cs="宋体"/>
                <w:kern w:val="2"/>
                <w:sz w:val="20"/>
                <w:szCs w:val="20"/>
                <w:vertAlign w:val="baseline"/>
                <w:lang w:val="en-US" w:eastAsia="zh-CN" w:bidi="ar-SA"/>
              </w:rPr>
            </w:pPr>
            <w:r>
              <w:rPr>
                <w:rFonts w:hint="eastAsia" w:ascii="宋体" w:hAnsi="宋体" w:eastAsia="宋体" w:cs="宋体"/>
                <w:i w:val="0"/>
                <w:caps w:val="0"/>
                <w:color w:val="333333"/>
                <w:spacing w:val="0"/>
                <w:sz w:val="20"/>
                <w:szCs w:val="20"/>
                <w:shd w:val="clear" w:color="auto" w:fill="FFFFFF"/>
                <w:lang w:eastAsia="zh-CN"/>
              </w:rPr>
              <w:t>对</w:t>
            </w:r>
            <w:r>
              <w:rPr>
                <w:rFonts w:hint="eastAsia" w:ascii="宋体" w:hAnsi="宋体" w:eastAsia="宋体" w:cs="宋体"/>
                <w:i w:val="0"/>
                <w:caps w:val="0"/>
                <w:color w:val="333333"/>
                <w:spacing w:val="0"/>
                <w:sz w:val="20"/>
                <w:szCs w:val="20"/>
                <w:shd w:val="clear" w:color="auto" w:fill="FFFFFF"/>
              </w:rPr>
              <w:t>生产经营劣种子的</w:t>
            </w:r>
            <w:r>
              <w:rPr>
                <w:rFonts w:hint="eastAsia" w:ascii="宋体" w:hAnsi="宋体" w:eastAsia="宋体" w:cs="宋体"/>
                <w:i w:val="0"/>
                <w:caps w:val="0"/>
                <w:color w:val="333333"/>
                <w:spacing w:val="0"/>
                <w:sz w:val="20"/>
                <w:szCs w:val="20"/>
                <w:shd w:val="clear" w:color="auto" w:fill="FFFFFF"/>
                <w:lang w:eastAsia="zh-CN"/>
              </w:rPr>
              <w:t>处罚</w:t>
            </w:r>
          </w:p>
        </w:tc>
        <w:tc>
          <w:tcPr>
            <w:tcW w:w="5888" w:type="dxa"/>
            <w:tcBorders>
              <w:tl2br w:val="nil"/>
              <w:tr2bl w:val="nil"/>
            </w:tcBorders>
            <w:noWrap w:val="0"/>
            <w:vAlign w:val="center"/>
          </w:tcPr>
          <w:p w14:paraId="49D697BD">
            <w:pPr>
              <w:keepNext w:val="0"/>
              <w:keepLines w:val="0"/>
              <w:pageBreakBefore w:val="0"/>
              <w:kinsoku/>
              <w:wordWrap/>
              <w:overflowPunct/>
              <w:topLinePunct w:val="0"/>
              <w:autoSpaceDE/>
              <w:autoSpaceDN/>
              <w:bidi w:val="0"/>
              <w:adjustRightInd/>
              <w:snapToGrid/>
              <w:spacing w:line="300" w:lineRule="exact"/>
              <w:ind w:left="0"/>
              <w:jc w:val="both"/>
              <w:rPr>
                <w:rFonts w:hint="eastAsia" w:ascii="宋体" w:hAnsi="宋体" w:eastAsia="宋体" w:cs="宋体"/>
                <w:i w:val="0"/>
                <w:caps w:val="0"/>
                <w:color w:val="333333"/>
                <w:spacing w:val="0"/>
                <w:sz w:val="20"/>
                <w:szCs w:val="20"/>
                <w:shd w:val="clear" w:color="auto" w:fill="FFFFFF"/>
                <w:lang w:val="en-US" w:eastAsia="zh-CN"/>
              </w:rPr>
            </w:pPr>
            <w:r>
              <w:rPr>
                <w:rFonts w:hint="eastAsia" w:ascii="宋体" w:hAnsi="宋体" w:eastAsia="宋体" w:cs="宋体"/>
                <w:i w:val="0"/>
                <w:caps w:val="0"/>
                <w:color w:val="333333"/>
                <w:spacing w:val="0"/>
                <w:sz w:val="20"/>
                <w:szCs w:val="20"/>
                <w:shd w:val="clear" w:color="auto" w:fill="FFFFFF"/>
                <w:lang w:val="en-US" w:eastAsia="zh-CN"/>
              </w:rPr>
              <w:t>第七十五条违反本法第四十八条规定，生产经营劣种子的，由县级以上人民政府农业农村、林业草原主管部门责令停止生产经营，没收违法所得和种子；违法生产经营的货值金额不足一万元的，并处五千元以上五万元以下罚款；货值金额一万元以上的，并处货值金额五倍以上十倍以下罚款；情节严重的，吊销种子生产经营许可证。</w:t>
            </w:r>
          </w:p>
        </w:tc>
        <w:tc>
          <w:tcPr>
            <w:tcW w:w="2660" w:type="dxa"/>
            <w:tcBorders>
              <w:tl2br w:val="nil"/>
              <w:tr2bl w:val="nil"/>
            </w:tcBorders>
            <w:noWrap w:val="0"/>
            <w:vAlign w:val="center"/>
          </w:tcPr>
          <w:p w14:paraId="7C1D0446">
            <w:pPr>
              <w:keepNext w:val="0"/>
              <w:keepLines w:val="0"/>
              <w:pageBreakBefore w:val="0"/>
              <w:kinsoku/>
              <w:wordWrap/>
              <w:overflowPunct/>
              <w:topLinePunct w:val="0"/>
              <w:autoSpaceDE/>
              <w:autoSpaceDN/>
              <w:bidi w:val="0"/>
              <w:adjustRightInd/>
              <w:snapToGrid/>
              <w:spacing w:line="300" w:lineRule="exact"/>
              <w:ind w:left="0"/>
              <w:jc w:val="center"/>
              <w:rPr>
                <w:rFonts w:hint="eastAsia" w:ascii="宋体" w:hAnsi="宋体" w:eastAsia="宋体" w:cs="宋体"/>
                <w:kern w:val="2"/>
                <w:sz w:val="20"/>
                <w:szCs w:val="20"/>
                <w:vertAlign w:val="baseline"/>
                <w:lang w:val="en-US" w:eastAsia="zh-CN" w:bidi="ar-SA"/>
              </w:rPr>
            </w:pPr>
            <w:r>
              <w:rPr>
                <w:rFonts w:hint="eastAsia" w:ascii="宋体" w:hAnsi="宋体" w:eastAsia="宋体" w:cs="宋体"/>
                <w:sz w:val="20"/>
                <w:szCs w:val="20"/>
                <w:vertAlign w:val="baseline"/>
              </w:rPr>
              <w:t>《中华人民共和国种子法》</w:t>
            </w:r>
          </w:p>
        </w:tc>
      </w:tr>
      <w:tr w14:paraId="0E7F944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05" w:hRule="atLeast"/>
          <w:jc w:val="center"/>
        </w:trPr>
        <w:tc>
          <w:tcPr>
            <w:tcW w:w="724" w:type="dxa"/>
            <w:tcBorders>
              <w:tl2br w:val="nil"/>
              <w:tr2bl w:val="nil"/>
            </w:tcBorders>
            <w:noWrap w:val="0"/>
            <w:vAlign w:val="center"/>
          </w:tcPr>
          <w:p w14:paraId="49851729">
            <w:pPr>
              <w:keepNext w:val="0"/>
              <w:keepLines w:val="0"/>
              <w:pageBreakBefore w:val="0"/>
              <w:widowControl/>
              <w:suppressLineNumbers w:val="0"/>
              <w:kinsoku/>
              <w:wordWrap/>
              <w:overflowPunct/>
              <w:topLinePunct w:val="0"/>
              <w:autoSpaceDE/>
              <w:autoSpaceDN/>
              <w:bidi w:val="0"/>
              <w:adjustRightInd/>
              <w:snapToGrid/>
              <w:spacing w:line="300" w:lineRule="exact"/>
              <w:ind w:left="0"/>
              <w:jc w:val="center"/>
              <w:textAlignment w:val="center"/>
              <w:rPr>
                <w:rFonts w:hint="eastAsia" w:ascii="宋体" w:hAnsi="宋体" w:eastAsia="宋体" w:cs="宋体"/>
                <w:i w:val="0"/>
                <w:caps w:val="0"/>
                <w:color w:val="333333"/>
                <w:spacing w:val="0"/>
                <w:sz w:val="20"/>
                <w:szCs w:val="20"/>
                <w:shd w:val="clear" w:color="auto" w:fill="FFFFFF"/>
                <w:lang w:eastAsia="zh-CN"/>
              </w:rPr>
            </w:pPr>
            <w:r>
              <w:rPr>
                <w:rFonts w:hint="eastAsia" w:ascii="宋体" w:hAnsi="宋体" w:eastAsia="宋体" w:cs="宋体"/>
                <w:i w:val="0"/>
                <w:iCs w:val="0"/>
                <w:color w:val="000000"/>
                <w:kern w:val="0"/>
                <w:sz w:val="20"/>
                <w:szCs w:val="20"/>
                <w:u w:val="none"/>
                <w:lang w:val="en-US" w:eastAsia="zh-CN" w:bidi="ar"/>
              </w:rPr>
              <w:t>38</w:t>
            </w:r>
          </w:p>
        </w:tc>
        <w:tc>
          <w:tcPr>
            <w:tcW w:w="4187" w:type="dxa"/>
            <w:tcBorders>
              <w:tl2br w:val="nil"/>
              <w:tr2bl w:val="nil"/>
            </w:tcBorders>
            <w:noWrap w:val="0"/>
            <w:vAlign w:val="center"/>
          </w:tcPr>
          <w:p w14:paraId="4D666E94">
            <w:pPr>
              <w:pStyle w:val="4"/>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both"/>
              <w:rPr>
                <w:rFonts w:hint="eastAsia" w:ascii="宋体" w:hAnsi="宋体" w:eastAsia="宋体" w:cs="宋体"/>
                <w:kern w:val="0"/>
                <w:sz w:val="20"/>
                <w:szCs w:val="20"/>
                <w:vertAlign w:val="baseline"/>
                <w:lang w:val="en-US" w:eastAsia="zh-CN" w:bidi="ar"/>
              </w:rPr>
            </w:pPr>
            <w:r>
              <w:rPr>
                <w:rFonts w:hint="eastAsia" w:ascii="宋体" w:hAnsi="宋体" w:eastAsia="宋体" w:cs="宋体"/>
                <w:i w:val="0"/>
                <w:caps w:val="0"/>
                <w:color w:val="333333"/>
                <w:spacing w:val="0"/>
                <w:sz w:val="20"/>
                <w:szCs w:val="20"/>
                <w:shd w:val="clear" w:color="auto" w:fill="FFFFFF"/>
                <w:lang w:eastAsia="zh-CN"/>
              </w:rPr>
              <w:t>对</w:t>
            </w:r>
            <w:r>
              <w:rPr>
                <w:rFonts w:hint="eastAsia" w:ascii="宋体" w:hAnsi="宋体" w:eastAsia="宋体" w:cs="宋体"/>
                <w:i w:val="0"/>
                <w:caps w:val="0"/>
                <w:color w:val="333333"/>
                <w:spacing w:val="0"/>
                <w:sz w:val="20"/>
                <w:szCs w:val="20"/>
                <w:shd w:val="clear" w:color="auto" w:fill="FFFFFF"/>
              </w:rPr>
              <w:t>未取得种子生产经营许可证生产经营种子的；以欺骗、贿赂等不正当手段取得种子生产经营许可证的；未按照种子生产经营许可证的规定生产经营种子的；伪造、变造、买卖、租借种子生产经营许可证的</w:t>
            </w:r>
            <w:r>
              <w:rPr>
                <w:rFonts w:hint="eastAsia" w:ascii="宋体" w:hAnsi="宋体" w:eastAsia="宋体" w:cs="宋体"/>
                <w:i w:val="0"/>
                <w:caps w:val="0"/>
                <w:color w:val="333333"/>
                <w:spacing w:val="0"/>
                <w:sz w:val="20"/>
                <w:szCs w:val="20"/>
                <w:shd w:val="clear" w:color="auto" w:fill="FFFFFF"/>
                <w:lang w:eastAsia="zh-CN"/>
              </w:rPr>
              <w:t>处罚</w:t>
            </w:r>
          </w:p>
        </w:tc>
        <w:tc>
          <w:tcPr>
            <w:tcW w:w="5888" w:type="dxa"/>
            <w:tcBorders>
              <w:tl2br w:val="nil"/>
              <w:tr2bl w:val="nil"/>
            </w:tcBorders>
            <w:noWrap w:val="0"/>
            <w:vAlign w:val="center"/>
          </w:tcPr>
          <w:p w14:paraId="3A736EE3">
            <w:pPr>
              <w:pStyle w:val="4"/>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both"/>
              <w:rPr>
                <w:rFonts w:hint="eastAsia" w:ascii="宋体" w:hAnsi="宋体" w:eastAsia="宋体" w:cs="宋体"/>
                <w:i w:val="0"/>
                <w:caps w:val="0"/>
                <w:color w:val="333333"/>
                <w:spacing w:val="0"/>
                <w:sz w:val="20"/>
                <w:szCs w:val="20"/>
                <w:shd w:val="clear" w:color="auto" w:fill="FFFFFF"/>
                <w:lang w:val="en-US" w:eastAsia="zh-CN"/>
              </w:rPr>
            </w:pPr>
            <w:r>
              <w:rPr>
                <w:rFonts w:hint="eastAsia" w:ascii="宋体" w:hAnsi="宋体" w:eastAsia="宋体" w:cs="宋体"/>
                <w:i w:val="0"/>
                <w:caps w:val="0"/>
                <w:color w:val="333333"/>
                <w:spacing w:val="0"/>
                <w:sz w:val="20"/>
                <w:szCs w:val="20"/>
                <w:shd w:val="clear" w:color="auto" w:fill="FFFFFF"/>
                <w:lang w:val="en-US" w:eastAsia="zh-CN"/>
              </w:rPr>
              <w:t>第七十六条违反本法第三十二条、第三十三条规定，有下列行为之一的，由县级以上人民政府农业农村、林业草原主管部门责令改正，没收违法所得和种子；违法生产经营的货值金额不足一万元的，并处三千元以上三万元以下罚款；货值金额一万元以上的，并处货值金额三倍以上五倍以下罚款；可以吊销种子生产经营许可证：（一）未取得种子生产经营许可证生产经营种子的；（二）以欺骗、贿赂等不正当手段取得种子生产经营许可证的；（三）未按照种子生产经营许可证的规定生产经营种子的；（四）伪造、变造、买卖、租借种子生产经营许可证的。</w:t>
            </w:r>
          </w:p>
        </w:tc>
        <w:tc>
          <w:tcPr>
            <w:tcW w:w="2660" w:type="dxa"/>
            <w:tcBorders>
              <w:tl2br w:val="nil"/>
              <w:tr2bl w:val="nil"/>
            </w:tcBorders>
            <w:noWrap w:val="0"/>
            <w:vAlign w:val="center"/>
          </w:tcPr>
          <w:p w14:paraId="19006134">
            <w:pPr>
              <w:keepNext w:val="0"/>
              <w:keepLines w:val="0"/>
              <w:pageBreakBefore w:val="0"/>
              <w:kinsoku/>
              <w:wordWrap/>
              <w:overflowPunct/>
              <w:topLinePunct w:val="0"/>
              <w:autoSpaceDE/>
              <w:autoSpaceDN/>
              <w:bidi w:val="0"/>
              <w:adjustRightInd/>
              <w:snapToGrid/>
              <w:spacing w:line="300" w:lineRule="exact"/>
              <w:ind w:left="0"/>
              <w:jc w:val="center"/>
              <w:rPr>
                <w:rFonts w:hint="eastAsia" w:ascii="宋体" w:hAnsi="宋体" w:eastAsia="宋体" w:cs="宋体"/>
                <w:kern w:val="2"/>
                <w:sz w:val="20"/>
                <w:szCs w:val="20"/>
                <w:vertAlign w:val="baseline"/>
                <w:lang w:val="en-US" w:eastAsia="zh-CN" w:bidi="ar-SA"/>
              </w:rPr>
            </w:pPr>
            <w:r>
              <w:rPr>
                <w:rFonts w:hint="eastAsia" w:ascii="宋体" w:hAnsi="宋体" w:eastAsia="宋体" w:cs="宋体"/>
                <w:sz w:val="20"/>
                <w:szCs w:val="20"/>
                <w:vertAlign w:val="baseline"/>
              </w:rPr>
              <w:t>《中华人民共和国种子法》</w:t>
            </w:r>
          </w:p>
        </w:tc>
      </w:tr>
      <w:tr w14:paraId="0DFC358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293" w:hRule="atLeast"/>
          <w:jc w:val="center"/>
        </w:trPr>
        <w:tc>
          <w:tcPr>
            <w:tcW w:w="724" w:type="dxa"/>
            <w:tcBorders>
              <w:tl2br w:val="nil"/>
              <w:tr2bl w:val="nil"/>
            </w:tcBorders>
            <w:noWrap w:val="0"/>
            <w:vAlign w:val="center"/>
          </w:tcPr>
          <w:p w14:paraId="771A449A">
            <w:pPr>
              <w:keepNext w:val="0"/>
              <w:keepLines w:val="0"/>
              <w:pageBreakBefore w:val="0"/>
              <w:widowControl/>
              <w:suppressLineNumbers w:val="0"/>
              <w:kinsoku/>
              <w:wordWrap/>
              <w:overflowPunct/>
              <w:topLinePunct w:val="0"/>
              <w:autoSpaceDE/>
              <w:autoSpaceDN/>
              <w:bidi w:val="0"/>
              <w:adjustRightInd/>
              <w:snapToGrid/>
              <w:spacing w:line="300" w:lineRule="exact"/>
              <w:ind w:left="0"/>
              <w:jc w:val="center"/>
              <w:textAlignment w:val="center"/>
              <w:rPr>
                <w:rFonts w:hint="eastAsia" w:ascii="宋体" w:hAnsi="宋体" w:eastAsia="宋体" w:cs="宋体"/>
                <w:i w:val="0"/>
                <w:caps w:val="0"/>
                <w:color w:val="333333"/>
                <w:spacing w:val="0"/>
                <w:sz w:val="20"/>
                <w:szCs w:val="20"/>
                <w:shd w:val="clear" w:color="auto" w:fill="FFFFFF"/>
                <w:lang w:eastAsia="zh-CN"/>
              </w:rPr>
            </w:pPr>
            <w:r>
              <w:rPr>
                <w:rFonts w:hint="eastAsia" w:ascii="宋体" w:hAnsi="宋体" w:eastAsia="宋体" w:cs="宋体"/>
                <w:i w:val="0"/>
                <w:iCs w:val="0"/>
                <w:color w:val="000000"/>
                <w:kern w:val="0"/>
                <w:sz w:val="20"/>
                <w:szCs w:val="20"/>
                <w:u w:val="none"/>
                <w:lang w:val="en-US" w:eastAsia="zh-CN" w:bidi="ar"/>
              </w:rPr>
              <w:t>39</w:t>
            </w:r>
          </w:p>
        </w:tc>
        <w:tc>
          <w:tcPr>
            <w:tcW w:w="4187" w:type="dxa"/>
            <w:tcBorders>
              <w:tl2br w:val="nil"/>
              <w:tr2bl w:val="nil"/>
            </w:tcBorders>
            <w:noWrap w:val="0"/>
            <w:vAlign w:val="center"/>
          </w:tcPr>
          <w:p w14:paraId="075AA343">
            <w:pPr>
              <w:pStyle w:val="4"/>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both"/>
              <w:rPr>
                <w:rFonts w:hint="eastAsia" w:ascii="宋体" w:hAnsi="宋体" w:eastAsia="宋体" w:cs="宋体"/>
                <w:kern w:val="0"/>
                <w:sz w:val="20"/>
                <w:szCs w:val="20"/>
                <w:vertAlign w:val="baseline"/>
                <w:lang w:val="en-US" w:eastAsia="zh-CN" w:bidi="ar"/>
              </w:rPr>
            </w:pPr>
            <w:r>
              <w:rPr>
                <w:rFonts w:hint="eastAsia" w:ascii="宋体" w:hAnsi="宋体" w:eastAsia="宋体" w:cs="宋体"/>
                <w:i w:val="0"/>
                <w:caps w:val="0"/>
                <w:color w:val="333333"/>
                <w:spacing w:val="0"/>
                <w:sz w:val="20"/>
                <w:szCs w:val="20"/>
                <w:shd w:val="clear" w:color="auto" w:fill="FFFFFF"/>
                <w:lang w:eastAsia="zh-CN"/>
              </w:rPr>
              <w:t>对应当审定未经审定的农作物品种进行推广、销售的；作为良种推广、销售应当审定未经审定的林木品种的；推广、销售应当停止推广、销售的农作物品种或者林木良种的；对应当登记未经登记的农作物品种进行推广，或者以登记品种的名义进行销售的；对已撤销登记的农作物品种进行推广，或者以登记品种的名义进行销售的。</w:t>
            </w:r>
            <w:r>
              <w:rPr>
                <w:rFonts w:hint="eastAsia" w:ascii="宋体" w:hAnsi="宋体" w:eastAsia="宋体" w:cs="宋体"/>
                <w:i w:val="0"/>
                <w:caps w:val="0"/>
                <w:color w:val="333333"/>
                <w:spacing w:val="0"/>
                <w:sz w:val="20"/>
                <w:szCs w:val="20"/>
                <w:shd w:val="clear" w:color="auto" w:fill="FFFFFF"/>
              </w:rPr>
              <w:t>的</w:t>
            </w:r>
            <w:r>
              <w:rPr>
                <w:rFonts w:hint="eastAsia" w:ascii="宋体" w:hAnsi="宋体" w:eastAsia="宋体" w:cs="宋体"/>
                <w:i w:val="0"/>
                <w:caps w:val="0"/>
                <w:color w:val="333333"/>
                <w:spacing w:val="0"/>
                <w:sz w:val="20"/>
                <w:szCs w:val="20"/>
                <w:shd w:val="clear" w:color="auto" w:fill="FFFFFF"/>
                <w:lang w:eastAsia="zh-CN"/>
              </w:rPr>
              <w:t>处罚</w:t>
            </w:r>
          </w:p>
        </w:tc>
        <w:tc>
          <w:tcPr>
            <w:tcW w:w="5888" w:type="dxa"/>
            <w:tcBorders>
              <w:tl2br w:val="nil"/>
              <w:tr2bl w:val="nil"/>
            </w:tcBorders>
            <w:noWrap w:val="0"/>
            <w:vAlign w:val="center"/>
          </w:tcPr>
          <w:p w14:paraId="09D87F77">
            <w:pPr>
              <w:pStyle w:val="4"/>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both"/>
              <w:rPr>
                <w:rFonts w:hint="eastAsia" w:ascii="宋体" w:hAnsi="宋体" w:eastAsia="宋体" w:cs="宋体"/>
                <w:i w:val="0"/>
                <w:caps w:val="0"/>
                <w:color w:val="333333"/>
                <w:spacing w:val="0"/>
                <w:sz w:val="20"/>
                <w:szCs w:val="20"/>
                <w:shd w:val="clear" w:color="auto" w:fill="FFFFFF"/>
                <w:lang w:val="en-US" w:eastAsia="zh-CN"/>
              </w:rPr>
            </w:pPr>
            <w:r>
              <w:rPr>
                <w:rFonts w:hint="eastAsia" w:ascii="宋体" w:hAnsi="宋体" w:eastAsia="宋体" w:cs="宋体"/>
                <w:i w:val="0"/>
                <w:caps w:val="0"/>
                <w:color w:val="333333"/>
                <w:spacing w:val="0"/>
                <w:sz w:val="20"/>
                <w:szCs w:val="20"/>
                <w:shd w:val="clear" w:color="auto" w:fill="FFFFFF"/>
                <w:lang w:val="en-US" w:eastAsia="zh-CN"/>
              </w:rPr>
              <w:t>第七十七条违反本法第二十一条、第二十二条、第二十三条规定，有下列行为之一的，由县级以上人民政府农业农村、林业草原主管部门责令停止违法行为，没收违法所得和种子，并处二万元以上二十万元以下罚款：（一）对应当审定未经审定的农作物品种进行推广、销售的；（二）作为良种推广、销售应当审定未经审定的林木品种的；（三）推广、销售应当停止推广、销售的农作物品种或者林木良种的；（四）对应当登记未经登记的农作物品种进行推广，或者以登记品种的名义进行销售的；（五）对已撤销登记的农作物品种进行推广，或者以登记品种的名义进行销售的。</w:t>
            </w:r>
          </w:p>
        </w:tc>
        <w:tc>
          <w:tcPr>
            <w:tcW w:w="2660" w:type="dxa"/>
            <w:tcBorders>
              <w:tl2br w:val="nil"/>
              <w:tr2bl w:val="nil"/>
            </w:tcBorders>
            <w:noWrap w:val="0"/>
            <w:vAlign w:val="center"/>
          </w:tcPr>
          <w:p w14:paraId="03C81332">
            <w:pPr>
              <w:keepNext w:val="0"/>
              <w:keepLines w:val="0"/>
              <w:pageBreakBefore w:val="0"/>
              <w:kinsoku/>
              <w:wordWrap/>
              <w:overflowPunct/>
              <w:topLinePunct w:val="0"/>
              <w:autoSpaceDE/>
              <w:autoSpaceDN/>
              <w:bidi w:val="0"/>
              <w:adjustRightInd/>
              <w:snapToGrid/>
              <w:spacing w:line="300" w:lineRule="exact"/>
              <w:ind w:left="0"/>
              <w:jc w:val="center"/>
              <w:rPr>
                <w:rFonts w:hint="eastAsia" w:ascii="宋体" w:hAnsi="宋体" w:eastAsia="宋体" w:cs="宋体"/>
                <w:kern w:val="2"/>
                <w:sz w:val="20"/>
                <w:szCs w:val="20"/>
                <w:vertAlign w:val="baseline"/>
                <w:lang w:val="en-US" w:eastAsia="zh-CN" w:bidi="ar-SA"/>
              </w:rPr>
            </w:pPr>
            <w:r>
              <w:rPr>
                <w:rFonts w:hint="eastAsia" w:ascii="宋体" w:hAnsi="宋体" w:eastAsia="宋体" w:cs="宋体"/>
                <w:sz w:val="20"/>
                <w:szCs w:val="20"/>
                <w:vertAlign w:val="baseline"/>
              </w:rPr>
              <w:t>《中华人民共和国种子法》</w:t>
            </w:r>
          </w:p>
        </w:tc>
      </w:tr>
      <w:tr w14:paraId="3A803C8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30" w:hRule="atLeast"/>
          <w:jc w:val="center"/>
        </w:trPr>
        <w:tc>
          <w:tcPr>
            <w:tcW w:w="724" w:type="dxa"/>
            <w:tcBorders>
              <w:tl2br w:val="nil"/>
              <w:tr2bl w:val="nil"/>
            </w:tcBorders>
            <w:noWrap w:val="0"/>
            <w:vAlign w:val="center"/>
          </w:tcPr>
          <w:p w14:paraId="618A8F5E">
            <w:pPr>
              <w:keepNext w:val="0"/>
              <w:keepLines w:val="0"/>
              <w:pageBreakBefore w:val="0"/>
              <w:widowControl/>
              <w:suppressLineNumbers w:val="0"/>
              <w:kinsoku/>
              <w:wordWrap/>
              <w:overflowPunct/>
              <w:topLinePunct w:val="0"/>
              <w:autoSpaceDE/>
              <w:autoSpaceDN/>
              <w:bidi w:val="0"/>
              <w:adjustRightInd/>
              <w:snapToGrid/>
              <w:spacing w:line="300" w:lineRule="exact"/>
              <w:ind w:left="0"/>
              <w:jc w:val="center"/>
              <w:textAlignment w:val="center"/>
              <w:rPr>
                <w:rFonts w:hint="eastAsia" w:ascii="宋体" w:hAnsi="宋体" w:eastAsia="宋体" w:cs="宋体"/>
                <w:kern w:val="2"/>
                <w:sz w:val="20"/>
                <w:szCs w:val="20"/>
                <w:vertAlign w:val="baseline"/>
                <w:lang w:val="en-US" w:eastAsia="zh-CN" w:bidi="ar-SA"/>
              </w:rPr>
            </w:pPr>
            <w:r>
              <w:rPr>
                <w:rFonts w:hint="eastAsia" w:ascii="宋体" w:hAnsi="宋体" w:eastAsia="宋体" w:cs="宋体"/>
                <w:i w:val="0"/>
                <w:iCs w:val="0"/>
                <w:color w:val="000000"/>
                <w:kern w:val="0"/>
                <w:sz w:val="20"/>
                <w:szCs w:val="20"/>
                <w:u w:val="none"/>
                <w:lang w:val="en-US" w:eastAsia="zh-CN" w:bidi="ar"/>
              </w:rPr>
              <w:t>40</w:t>
            </w:r>
          </w:p>
        </w:tc>
        <w:tc>
          <w:tcPr>
            <w:tcW w:w="4187" w:type="dxa"/>
            <w:tcBorders>
              <w:tl2br w:val="nil"/>
              <w:tr2bl w:val="nil"/>
            </w:tcBorders>
            <w:noWrap w:val="0"/>
            <w:vAlign w:val="center"/>
          </w:tcPr>
          <w:p w14:paraId="52D4427F">
            <w:pPr>
              <w:pStyle w:val="4"/>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both"/>
              <w:rPr>
                <w:rFonts w:hint="eastAsia" w:ascii="宋体" w:hAnsi="宋体" w:eastAsia="宋体" w:cs="宋体"/>
                <w:i w:val="0"/>
                <w:caps w:val="0"/>
                <w:color w:val="333333"/>
                <w:spacing w:val="0"/>
                <w:sz w:val="20"/>
                <w:szCs w:val="20"/>
                <w:shd w:val="clear" w:color="auto" w:fill="FFFFFF"/>
                <w:lang w:val="en-US" w:eastAsia="zh-CN"/>
              </w:rPr>
            </w:pPr>
            <w:r>
              <w:rPr>
                <w:rFonts w:hint="eastAsia" w:ascii="宋体" w:hAnsi="宋体" w:eastAsia="宋体" w:cs="宋体"/>
                <w:kern w:val="2"/>
                <w:sz w:val="20"/>
                <w:szCs w:val="20"/>
                <w:vertAlign w:val="baseline"/>
                <w:lang w:val="en-US" w:eastAsia="zh-CN" w:bidi="ar-SA"/>
              </w:rPr>
              <w:t>对未经许可进出口种子的；为境外制种的种子在境内销售的；从境外引进农作物或者林木种子进行引种试验的收获物作为种子在境内销售的；进出口假、劣种子或者属于国家规定不得进出口的种子的处罚</w:t>
            </w:r>
          </w:p>
        </w:tc>
        <w:tc>
          <w:tcPr>
            <w:tcW w:w="5888" w:type="dxa"/>
            <w:tcBorders>
              <w:tl2br w:val="nil"/>
              <w:tr2bl w:val="nil"/>
            </w:tcBorders>
            <w:noWrap w:val="0"/>
            <w:vAlign w:val="center"/>
          </w:tcPr>
          <w:p w14:paraId="63381CF8">
            <w:pPr>
              <w:keepNext w:val="0"/>
              <w:keepLines w:val="0"/>
              <w:pageBreakBefore w:val="0"/>
              <w:kinsoku/>
              <w:wordWrap/>
              <w:overflowPunct/>
              <w:topLinePunct w:val="0"/>
              <w:autoSpaceDE/>
              <w:autoSpaceDN/>
              <w:bidi w:val="0"/>
              <w:adjustRightInd/>
              <w:snapToGrid/>
              <w:spacing w:line="300" w:lineRule="exact"/>
              <w:ind w:left="0"/>
              <w:jc w:val="both"/>
              <w:rPr>
                <w:rFonts w:hint="eastAsia" w:ascii="宋体" w:hAnsi="宋体" w:eastAsia="宋体" w:cs="宋体"/>
                <w:kern w:val="2"/>
                <w:sz w:val="20"/>
                <w:szCs w:val="20"/>
                <w:vertAlign w:val="baseline"/>
                <w:lang w:val="en-US" w:eastAsia="zh-CN" w:bidi="ar-SA"/>
              </w:rPr>
            </w:pPr>
            <w:r>
              <w:rPr>
                <w:rFonts w:hint="eastAsia" w:ascii="宋体" w:hAnsi="宋体" w:eastAsia="宋体" w:cs="宋体"/>
                <w:kern w:val="2"/>
                <w:sz w:val="20"/>
                <w:szCs w:val="20"/>
                <w:vertAlign w:val="baseline"/>
                <w:lang w:val="en-US" w:eastAsia="zh-CN" w:bidi="ar-SA"/>
              </w:rPr>
              <w:t>第七十八条违反本法第五十七条、第五十九条、第六十条规定，有下列行为之一的，由县级以上人民政府农业农村、林业草原主管部门责令改正，没收违法所得和种子；违法生产经营的货值金额不足一万元的，并处三千元以上三万元以下罚款；货值金额一万元以上的，并处货值金额三倍以上五倍以下罚款；情节严重的，吊销种子生产经营许可证：（一）未经许可进出口种子的；（二）为境外制种的种子在境内销售的；（三）从境外引进农作物或者林木种子进行引种试验的收获物作为种子在境内销售的；（四）进出口假、劣种子或者属于国家规定不得进出口的种子的。</w:t>
            </w:r>
          </w:p>
        </w:tc>
        <w:tc>
          <w:tcPr>
            <w:tcW w:w="2660" w:type="dxa"/>
            <w:tcBorders>
              <w:tl2br w:val="nil"/>
              <w:tr2bl w:val="nil"/>
            </w:tcBorders>
            <w:noWrap w:val="0"/>
            <w:vAlign w:val="center"/>
          </w:tcPr>
          <w:p w14:paraId="2CB5B4B6">
            <w:pPr>
              <w:keepNext w:val="0"/>
              <w:keepLines w:val="0"/>
              <w:pageBreakBefore w:val="0"/>
              <w:kinsoku/>
              <w:wordWrap/>
              <w:overflowPunct/>
              <w:topLinePunct w:val="0"/>
              <w:autoSpaceDE/>
              <w:autoSpaceDN/>
              <w:bidi w:val="0"/>
              <w:adjustRightInd/>
              <w:snapToGrid/>
              <w:spacing w:line="300" w:lineRule="exact"/>
              <w:ind w:left="0"/>
              <w:jc w:val="center"/>
              <w:rPr>
                <w:rFonts w:hint="eastAsia" w:ascii="宋体" w:hAnsi="宋体" w:eastAsia="宋体" w:cs="宋体"/>
                <w:kern w:val="2"/>
                <w:sz w:val="20"/>
                <w:szCs w:val="20"/>
                <w:vertAlign w:val="baseline"/>
                <w:lang w:val="en-US" w:eastAsia="zh-CN" w:bidi="ar-SA"/>
              </w:rPr>
            </w:pPr>
            <w:r>
              <w:rPr>
                <w:rFonts w:hint="eastAsia" w:ascii="宋体" w:hAnsi="宋体" w:eastAsia="宋体" w:cs="宋体"/>
                <w:sz w:val="20"/>
                <w:szCs w:val="20"/>
                <w:vertAlign w:val="baseline"/>
              </w:rPr>
              <w:t>《中华人民共和国种子法》</w:t>
            </w:r>
          </w:p>
        </w:tc>
      </w:tr>
      <w:tr w14:paraId="128A34E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314" w:hRule="atLeast"/>
          <w:jc w:val="center"/>
        </w:trPr>
        <w:tc>
          <w:tcPr>
            <w:tcW w:w="724" w:type="dxa"/>
            <w:tcBorders>
              <w:tl2br w:val="nil"/>
              <w:tr2bl w:val="nil"/>
            </w:tcBorders>
            <w:noWrap w:val="0"/>
            <w:vAlign w:val="center"/>
          </w:tcPr>
          <w:p w14:paraId="588916EB">
            <w:pPr>
              <w:keepNext w:val="0"/>
              <w:keepLines w:val="0"/>
              <w:pageBreakBefore w:val="0"/>
              <w:widowControl/>
              <w:suppressLineNumbers w:val="0"/>
              <w:kinsoku/>
              <w:wordWrap/>
              <w:overflowPunct/>
              <w:topLinePunct w:val="0"/>
              <w:autoSpaceDE/>
              <w:autoSpaceDN/>
              <w:bidi w:val="0"/>
              <w:adjustRightInd/>
              <w:snapToGrid/>
              <w:spacing w:line="300" w:lineRule="exact"/>
              <w:ind w:left="0"/>
              <w:jc w:val="center"/>
              <w:textAlignment w:val="center"/>
              <w:rPr>
                <w:rFonts w:hint="eastAsia" w:ascii="宋体" w:hAnsi="宋体" w:eastAsia="宋体" w:cs="宋体"/>
                <w:i w:val="0"/>
                <w:caps w:val="0"/>
                <w:color w:val="333333"/>
                <w:spacing w:val="0"/>
                <w:sz w:val="18"/>
                <w:szCs w:val="16"/>
                <w:shd w:val="clear" w:color="auto" w:fill="FFFFFF"/>
                <w:lang w:eastAsia="zh-CN"/>
              </w:rPr>
            </w:pPr>
            <w:r>
              <w:rPr>
                <w:rFonts w:hint="eastAsia" w:ascii="宋体" w:hAnsi="宋体" w:eastAsia="宋体" w:cs="宋体"/>
                <w:i w:val="0"/>
                <w:iCs w:val="0"/>
                <w:color w:val="000000"/>
                <w:kern w:val="0"/>
                <w:sz w:val="22"/>
                <w:szCs w:val="22"/>
                <w:u w:val="none"/>
                <w:lang w:val="en-US" w:eastAsia="zh-CN" w:bidi="ar"/>
              </w:rPr>
              <w:t>41</w:t>
            </w:r>
          </w:p>
        </w:tc>
        <w:tc>
          <w:tcPr>
            <w:tcW w:w="4187" w:type="dxa"/>
            <w:tcBorders>
              <w:tl2br w:val="nil"/>
              <w:tr2bl w:val="nil"/>
            </w:tcBorders>
            <w:noWrap w:val="0"/>
            <w:vAlign w:val="center"/>
          </w:tcPr>
          <w:p w14:paraId="102434D7">
            <w:pPr>
              <w:pStyle w:val="4"/>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300" w:lineRule="exact"/>
              <w:ind w:left="0" w:right="0" w:rightChars="0"/>
              <w:jc w:val="both"/>
              <w:rPr>
                <w:rFonts w:hint="eastAsia" w:ascii="宋体" w:hAnsi="宋体" w:eastAsia="宋体" w:cs="宋体"/>
                <w:kern w:val="0"/>
                <w:sz w:val="18"/>
                <w:szCs w:val="24"/>
                <w:vertAlign w:val="baseline"/>
                <w:lang w:val="en-US" w:eastAsia="zh-CN" w:bidi="ar"/>
              </w:rPr>
            </w:pPr>
            <w:r>
              <w:rPr>
                <w:rFonts w:hint="eastAsia" w:ascii="宋体" w:hAnsi="宋体" w:eastAsia="宋体" w:cs="宋体"/>
                <w:i w:val="0"/>
                <w:caps w:val="0"/>
                <w:color w:val="333333"/>
                <w:spacing w:val="0"/>
                <w:sz w:val="18"/>
                <w:szCs w:val="16"/>
                <w:shd w:val="clear" w:color="auto" w:fill="FFFFFF"/>
                <w:lang w:eastAsia="zh-CN"/>
              </w:rPr>
              <w:t>对</w:t>
            </w:r>
            <w:r>
              <w:rPr>
                <w:rFonts w:hint="eastAsia" w:ascii="宋体" w:hAnsi="宋体" w:eastAsia="宋体" w:cs="宋体"/>
                <w:i w:val="0"/>
                <w:caps w:val="0"/>
                <w:color w:val="333333"/>
                <w:spacing w:val="0"/>
                <w:sz w:val="18"/>
                <w:szCs w:val="16"/>
                <w:shd w:val="clear" w:color="auto" w:fill="FFFFFF"/>
              </w:rPr>
              <w:t>销售的种子应当包装而没有包装的；销售的种子没有使用说明或者标签内容不符合规定的；涂改标签的；未按规定建立、保存种子生产经营档案的；种子生产经营者在异地设立分支机构、专门经营不再分装的包装种子或者受委托生产、代销种子，未按规定备案的</w:t>
            </w:r>
            <w:r>
              <w:rPr>
                <w:rFonts w:hint="eastAsia" w:ascii="宋体" w:hAnsi="宋体" w:eastAsia="宋体" w:cs="宋体"/>
                <w:i w:val="0"/>
                <w:caps w:val="0"/>
                <w:color w:val="333333"/>
                <w:spacing w:val="0"/>
                <w:sz w:val="18"/>
                <w:szCs w:val="16"/>
                <w:shd w:val="clear" w:color="auto" w:fill="FFFFFF"/>
                <w:lang w:eastAsia="zh-CN"/>
              </w:rPr>
              <w:t>处罚</w:t>
            </w:r>
          </w:p>
        </w:tc>
        <w:tc>
          <w:tcPr>
            <w:tcW w:w="5888" w:type="dxa"/>
            <w:tcBorders>
              <w:tl2br w:val="nil"/>
              <w:tr2bl w:val="nil"/>
            </w:tcBorders>
            <w:noWrap w:val="0"/>
            <w:vAlign w:val="center"/>
          </w:tcPr>
          <w:p w14:paraId="53C4303A">
            <w:pPr>
              <w:pStyle w:val="4"/>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both"/>
              <w:textAlignment w:val="auto"/>
              <w:rPr>
                <w:rFonts w:hint="eastAsia" w:ascii="宋体" w:hAnsi="宋体" w:eastAsia="宋体" w:cs="宋体"/>
                <w:kern w:val="0"/>
                <w:sz w:val="18"/>
                <w:szCs w:val="24"/>
                <w:vertAlign w:val="baseline"/>
                <w:lang w:val="en-US" w:eastAsia="zh-CN" w:bidi="ar"/>
              </w:rPr>
            </w:pPr>
            <w:r>
              <w:rPr>
                <w:rFonts w:hint="eastAsia" w:ascii="宋体" w:hAnsi="宋体" w:eastAsia="宋体" w:cs="宋体"/>
                <w:i w:val="0"/>
                <w:caps w:val="0"/>
                <w:color w:val="333333"/>
                <w:spacing w:val="0"/>
                <w:sz w:val="18"/>
                <w:szCs w:val="16"/>
                <w:shd w:val="clear" w:color="auto" w:fill="FFFFFF"/>
                <w:lang w:val="en-US" w:eastAsia="zh-CN"/>
              </w:rPr>
              <w:t>第七十九条违反本法第三十六条、第三十八条、第三十九条、第四十条规定，有下列行为之一的，由县级以上人民政府农业农村、林业草原主管部门责令改正，处二千元以上二万元以下罚款：（一）销售的种子应当包装而没有包装的；（二）销售的种子没有使用说明或者标签内容不符合规定的；（三）涂改标签的；（四）未按规定建立、保存种子生产经营档案的；（五）种子生产经营者在异地设立分支机构、专门经营不再分装的包装种子或者受委托生产、代销种子，未按规定备案的。</w:t>
            </w:r>
          </w:p>
        </w:tc>
        <w:tc>
          <w:tcPr>
            <w:tcW w:w="2660" w:type="dxa"/>
            <w:tcBorders>
              <w:tl2br w:val="nil"/>
              <w:tr2bl w:val="nil"/>
            </w:tcBorders>
            <w:noWrap w:val="0"/>
            <w:vAlign w:val="center"/>
          </w:tcPr>
          <w:p w14:paraId="254F4645">
            <w:pPr>
              <w:keepNext w:val="0"/>
              <w:keepLines w:val="0"/>
              <w:pageBreakBefore w:val="0"/>
              <w:kinsoku/>
              <w:wordWrap/>
              <w:overflowPunct/>
              <w:topLinePunct w:val="0"/>
              <w:autoSpaceDE/>
              <w:autoSpaceDN/>
              <w:bidi w:val="0"/>
              <w:adjustRightInd/>
              <w:snapToGrid/>
              <w:spacing w:line="300" w:lineRule="exact"/>
              <w:ind w:left="0"/>
              <w:jc w:val="center"/>
              <w:rPr>
                <w:rFonts w:hint="eastAsia" w:ascii="宋体" w:hAnsi="宋体" w:eastAsia="宋体" w:cs="宋体"/>
                <w:kern w:val="2"/>
                <w:sz w:val="18"/>
                <w:szCs w:val="24"/>
                <w:vertAlign w:val="baseline"/>
                <w:lang w:val="en-US" w:eastAsia="zh-CN" w:bidi="ar-SA"/>
              </w:rPr>
            </w:pPr>
            <w:r>
              <w:rPr>
                <w:rFonts w:hint="eastAsia" w:ascii="宋体" w:hAnsi="宋体" w:eastAsia="宋体" w:cs="宋体"/>
                <w:sz w:val="18"/>
                <w:vertAlign w:val="baseline"/>
              </w:rPr>
              <w:t>《中华人民共和国种子法》</w:t>
            </w:r>
          </w:p>
        </w:tc>
      </w:tr>
      <w:tr w14:paraId="51A9CA5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442" w:hRule="atLeast"/>
          <w:jc w:val="center"/>
        </w:trPr>
        <w:tc>
          <w:tcPr>
            <w:tcW w:w="724" w:type="dxa"/>
            <w:tcBorders>
              <w:tl2br w:val="nil"/>
              <w:tr2bl w:val="nil"/>
            </w:tcBorders>
            <w:noWrap w:val="0"/>
            <w:vAlign w:val="center"/>
          </w:tcPr>
          <w:p w14:paraId="12916BA2">
            <w:pPr>
              <w:keepNext w:val="0"/>
              <w:keepLines w:val="0"/>
              <w:pageBreakBefore w:val="0"/>
              <w:widowControl/>
              <w:suppressLineNumbers w:val="0"/>
              <w:kinsoku/>
              <w:wordWrap/>
              <w:overflowPunct/>
              <w:topLinePunct w:val="0"/>
              <w:autoSpaceDE/>
              <w:autoSpaceDN/>
              <w:bidi w:val="0"/>
              <w:adjustRightInd/>
              <w:snapToGrid/>
              <w:spacing w:line="300" w:lineRule="exact"/>
              <w:ind w:left="0"/>
              <w:jc w:val="center"/>
              <w:textAlignment w:val="center"/>
              <w:rPr>
                <w:rFonts w:hint="eastAsia" w:ascii="宋体" w:hAnsi="宋体" w:eastAsia="宋体" w:cs="宋体"/>
                <w:i w:val="0"/>
                <w:caps w:val="0"/>
                <w:color w:val="333333"/>
                <w:spacing w:val="0"/>
                <w:sz w:val="18"/>
                <w:szCs w:val="16"/>
                <w:shd w:val="clear" w:color="auto" w:fill="FFFFFF"/>
                <w:lang w:eastAsia="zh-CN"/>
              </w:rPr>
            </w:pPr>
            <w:r>
              <w:rPr>
                <w:rFonts w:hint="eastAsia" w:ascii="宋体" w:hAnsi="宋体" w:eastAsia="宋体" w:cs="宋体"/>
                <w:i w:val="0"/>
                <w:iCs w:val="0"/>
                <w:color w:val="000000"/>
                <w:kern w:val="0"/>
                <w:sz w:val="22"/>
                <w:szCs w:val="22"/>
                <w:u w:val="none"/>
                <w:lang w:val="en-US" w:eastAsia="zh-CN" w:bidi="ar"/>
              </w:rPr>
              <w:t>42</w:t>
            </w:r>
          </w:p>
        </w:tc>
        <w:tc>
          <w:tcPr>
            <w:tcW w:w="4187" w:type="dxa"/>
            <w:tcBorders>
              <w:tl2br w:val="nil"/>
              <w:tr2bl w:val="nil"/>
            </w:tcBorders>
            <w:noWrap w:val="0"/>
            <w:vAlign w:val="center"/>
          </w:tcPr>
          <w:p w14:paraId="3CDE0423">
            <w:pPr>
              <w:keepNext w:val="0"/>
              <w:keepLines w:val="0"/>
              <w:pageBreakBefore w:val="0"/>
              <w:kinsoku/>
              <w:wordWrap/>
              <w:overflowPunct/>
              <w:topLinePunct w:val="0"/>
              <w:autoSpaceDE/>
              <w:autoSpaceDN/>
              <w:bidi w:val="0"/>
              <w:adjustRightInd/>
              <w:snapToGrid/>
              <w:spacing w:line="300" w:lineRule="exact"/>
              <w:ind w:left="0"/>
              <w:jc w:val="both"/>
              <w:rPr>
                <w:rFonts w:hint="eastAsia" w:ascii="宋体" w:hAnsi="宋体" w:eastAsia="宋体" w:cs="宋体"/>
                <w:kern w:val="2"/>
                <w:sz w:val="18"/>
                <w:szCs w:val="24"/>
                <w:vertAlign w:val="baseline"/>
                <w:lang w:val="en-US" w:eastAsia="zh-CN" w:bidi="ar-SA"/>
              </w:rPr>
            </w:pPr>
            <w:r>
              <w:rPr>
                <w:rFonts w:hint="eastAsia" w:ascii="宋体" w:hAnsi="宋体" w:eastAsia="宋体" w:cs="宋体"/>
                <w:i w:val="0"/>
                <w:caps w:val="0"/>
                <w:color w:val="333333"/>
                <w:spacing w:val="0"/>
                <w:sz w:val="18"/>
                <w:szCs w:val="16"/>
                <w:shd w:val="clear" w:color="auto" w:fill="FFFFFF"/>
                <w:lang w:eastAsia="zh-CN"/>
              </w:rPr>
              <w:t>对</w:t>
            </w:r>
            <w:r>
              <w:rPr>
                <w:rFonts w:hint="eastAsia" w:ascii="宋体" w:hAnsi="宋体" w:eastAsia="宋体" w:cs="宋体"/>
                <w:kern w:val="2"/>
                <w:sz w:val="18"/>
                <w:szCs w:val="24"/>
                <w:vertAlign w:val="baseline"/>
                <w:lang w:val="en-US" w:eastAsia="zh-CN" w:bidi="ar-SA"/>
              </w:rPr>
              <w:t>侵占、破坏种质资源，私自采集或者采伐国家重点保护的天然种质资源的</w:t>
            </w:r>
            <w:r>
              <w:rPr>
                <w:rFonts w:hint="eastAsia" w:ascii="宋体" w:hAnsi="宋体" w:eastAsia="宋体" w:cs="宋体"/>
                <w:i w:val="0"/>
                <w:caps w:val="0"/>
                <w:color w:val="333333"/>
                <w:spacing w:val="0"/>
                <w:sz w:val="18"/>
                <w:szCs w:val="16"/>
                <w:shd w:val="clear" w:color="auto" w:fill="FFFFFF"/>
              </w:rPr>
              <w:t>的</w:t>
            </w:r>
            <w:r>
              <w:rPr>
                <w:rFonts w:hint="eastAsia" w:ascii="宋体" w:hAnsi="宋体" w:eastAsia="宋体" w:cs="宋体"/>
                <w:i w:val="0"/>
                <w:caps w:val="0"/>
                <w:color w:val="333333"/>
                <w:spacing w:val="0"/>
                <w:sz w:val="18"/>
                <w:szCs w:val="16"/>
                <w:shd w:val="clear" w:color="auto" w:fill="FFFFFF"/>
                <w:lang w:eastAsia="zh-CN"/>
              </w:rPr>
              <w:t>处罚</w:t>
            </w:r>
          </w:p>
        </w:tc>
        <w:tc>
          <w:tcPr>
            <w:tcW w:w="5888" w:type="dxa"/>
            <w:tcBorders>
              <w:tl2br w:val="nil"/>
              <w:tr2bl w:val="nil"/>
            </w:tcBorders>
            <w:noWrap w:val="0"/>
            <w:vAlign w:val="center"/>
          </w:tcPr>
          <w:p w14:paraId="603D8081">
            <w:pPr>
              <w:keepNext w:val="0"/>
              <w:keepLines w:val="0"/>
              <w:pageBreakBefore w:val="0"/>
              <w:kinsoku/>
              <w:wordWrap/>
              <w:overflowPunct/>
              <w:topLinePunct w:val="0"/>
              <w:autoSpaceDE/>
              <w:autoSpaceDN/>
              <w:bidi w:val="0"/>
              <w:adjustRightInd/>
              <w:snapToGrid/>
              <w:spacing w:line="300" w:lineRule="exact"/>
              <w:ind w:left="0"/>
              <w:jc w:val="both"/>
              <w:rPr>
                <w:rFonts w:hint="eastAsia" w:ascii="宋体" w:hAnsi="宋体" w:eastAsia="宋体" w:cs="宋体"/>
                <w:kern w:val="2"/>
                <w:sz w:val="18"/>
                <w:szCs w:val="24"/>
                <w:vertAlign w:val="baseline"/>
                <w:lang w:val="en-US" w:eastAsia="zh-CN" w:bidi="ar-SA"/>
              </w:rPr>
            </w:pPr>
            <w:r>
              <w:rPr>
                <w:rFonts w:hint="eastAsia" w:ascii="宋体" w:hAnsi="宋体" w:eastAsia="宋体" w:cs="宋体"/>
                <w:kern w:val="2"/>
                <w:sz w:val="18"/>
                <w:szCs w:val="24"/>
                <w:vertAlign w:val="baseline"/>
                <w:lang w:val="en-US" w:eastAsia="zh-CN" w:bidi="ar-SA"/>
              </w:rPr>
              <w:t>第八十条违反本法第八条规定，侵占、破坏种质资源，私自采集或者采伐国家重点保护的天然种质资源的，由县级以上人民政府农业农村、林业草原主管部门责令停止违法行为，没收种质资源和违法所得，并处五千元以上五万元以下罚款；造成损失的，依法承担赔偿责任。</w:t>
            </w:r>
          </w:p>
        </w:tc>
        <w:tc>
          <w:tcPr>
            <w:tcW w:w="2660" w:type="dxa"/>
            <w:tcBorders>
              <w:tl2br w:val="nil"/>
              <w:tr2bl w:val="nil"/>
            </w:tcBorders>
            <w:noWrap w:val="0"/>
            <w:vAlign w:val="center"/>
          </w:tcPr>
          <w:p w14:paraId="6A57BD6F">
            <w:pPr>
              <w:keepNext w:val="0"/>
              <w:keepLines w:val="0"/>
              <w:pageBreakBefore w:val="0"/>
              <w:kinsoku/>
              <w:wordWrap/>
              <w:overflowPunct/>
              <w:topLinePunct w:val="0"/>
              <w:autoSpaceDE/>
              <w:autoSpaceDN/>
              <w:bidi w:val="0"/>
              <w:adjustRightInd/>
              <w:snapToGrid/>
              <w:spacing w:line="300" w:lineRule="exact"/>
              <w:ind w:left="0"/>
              <w:jc w:val="center"/>
              <w:rPr>
                <w:rFonts w:hint="eastAsia" w:ascii="宋体" w:hAnsi="宋体" w:eastAsia="宋体" w:cs="宋体"/>
                <w:kern w:val="2"/>
                <w:sz w:val="18"/>
                <w:szCs w:val="24"/>
                <w:vertAlign w:val="baseline"/>
                <w:lang w:val="en-US" w:eastAsia="zh-CN" w:bidi="ar-SA"/>
              </w:rPr>
            </w:pPr>
            <w:r>
              <w:rPr>
                <w:rFonts w:hint="eastAsia" w:ascii="宋体" w:hAnsi="宋体" w:eastAsia="宋体" w:cs="宋体"/>
                <w:sz w:val="18"/>
                <w:vertAlign w:val="baseline"/>
              </w:rPr>
              <w:t>《中华人民共和国种子法》</w:t>
            </w:r>
          </w:p>
        </w:tc>
      </w:tr>
      <w:tr w14:paraId="6C51379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068" w:hRule="atLeast"/>
          <w:jc w:val="center"/>
        </w:trPr>
        <w:tc>
          <w:tcPr>
            <w:tcW w:w="724" w:type="dxa"/>
            <w:tcBorders>
              <w:tl2br w:val="nil"/>
              <w:tr2bl w:val="nil"/>
            </w:tcBorders>
            <w:noWrap w:val="0"/>
            <w:vAlign w:val="center"/>
          </w:tcPr>
          <w:p w14:paraId="2124A6DD">
            <w:pPr>
              <w:keepNext w:val="0"/>
              <w:keepLines w:val="0"/>
              <w:pageBreakBefore w:val="0"/>
              <w:widowControl/>
              <w:suppressLineNumbers w:val="0"/>
              <w:kinsoku/>
              <w:wordWrap/>
              <w:overflowPunct/>
              <w:topLinePunct w:val="0"/>
              <w:autoSpaceDE/>
              <w:autoSpaceDN/>
              <w:bidi w:val="0"/>
              <w:adjustRightInd/>
              <w:snapToGrid/>
              <w:spacing w:line="300" w:lineRule="exact"/>
              <w:ind w:left="0"/>
              <w:jc w:val="center"/>
              <w:textAlignment w:val="center"/>
              <w:rPr>
                <w:rFonts w:hint="eastAsia" w:ascii="宋体" w:hAnsi="宋体" w:eastAsia="宋体" w:cs="宋体"/>
                <w:kern w:val="2"/>
                <w:sz w:val="18"/>
                <w:szCs w:val="24"/>
                <w:vertAlign w:val="baseline"/>
                <w:lang w:val="en-US" w:eastAsia="zh-CN" w:bidi="ar-SA"/>
              </w:rPr>
            </w:pPr>
            <w:r>
              <w:rPr>
                <w:rFonts w:hint="eastAsia" w:ascii="宋体" w:hAnsi="宋体" w:eastAsia="宋体" w:cs="宋体"/>
                <w:i w:val="0"/>
                <w:iCs w:val="0"/>
                <w:color w:val="000000"/>
                <w:kern w:val="0"/>
                <w:sz w:val="22"/>
                <w:szCs w:val="22"/>
                <w:u w:val="none"/>
                <w:lang w:val="en-US" w:eastAsia="zh-CN" w:bidi="ar"/>
              </w:rPr>
              <w:t>43</w:t>
            </w:r>
          </w:p>
        </w:tc>
        <w:tc>
          <w:tcPr>
            <w:tcW w:w="4187" w:type="dxa"/>
            <w:tcBorders>
              <w:tl2br w:val="nil"/>
              <w:tr2bl w:val="nil"/>
            </w:tcBorders>
            <w:noWrap w:val="0"/>
            <w:vAlign w:val="center"/>
          </w:tcPr>
          <w:p w14:paraId="2F6B2942">
            <w:pPr>
              <w:keepNext w:val="0"/>
              <w:keepLines w:val="0"/>
              <w:pageBreakBefore w:val="0"/>
              <w:kinsoku/>
              <w:wordWrap/>
              <w:overflowPunct/>
              <w:topLinePunct w:val="0"/>
              <w:autoSpaceDE/>
              <w:autoSpaceDN/>
              <w:bidi w:val="0"/>
              <w:adjustRightInd/>
              <w:snapToGrid/>
              <w:spacing w:line="300" w:lineRule="exact"/>
              <w:ind w:left="0"/>
              <w:jc w:val="both"/>
              <w:rPr>
                <w:rFonts w:hint="eastAsia" w:ascii="宋体" w:hAnsi="宋体" w:eastAsia="宋体" w:cs="宋体"/>
                <w:i w:val="0"/>
                <w:caps w:val="0"/>
                <w:color w:val="333333"/>
                <w:spacing w:val="0"/>
                <w:sz w:val="18"/>
                <w:szCs w:val="16"/>
                <w:shd w:val="clear" w:color="auto" w:fill="FFFFFF"/>
                <w:lang w:val="en-US" w:eastAsia="zh-CN"/>
              </w:rPr>
            </w:pPr>
            <w:r>
              <w:rPr>
                <w:rFonts w:hint="eastAsia" w:ascii="宋体" w:hAnsi="宋体" w:eastAsia="宋体" w:cs="宋体"/>
                <w:kern w:val="2"/>
                <w:sz w:val="18"/>
                <w:szCs w:val="24"/>
                <w:vertAlign w:val="baseline"/>
                <w:lang w:val="en-US" w:eastAsia="zh-CN" w:bidi="ar-SA"/>
              </w:rPr>
              <w:t>对在种子生产基地进行检疫性有害生物接种试验的处罚</w:t>
            </w:r>
          </w:p>
        </w:tc>
        <w:tc>
          <w:tcPr>
            <w:tcW w:w="5888" w:type="dxa"/>
            <w:tcBorders>
              <w:tl2br w:val="nil"/>
              <w:tr2bl w:val="nil"/>
            </w:tcBorders>
            <w:noWrap w:val="0"/>
            <w:vAlign w:val="center"/>
          </w:tcPr>
          <w:p w14:paraId="556AFF52">
            <w:pPr>
              <w:keepNext w:val="0"/>
              <w:keepLines w:val="0"/>
              <w:pageBreakBefore w:val="0"/>
              <w:kinsoku/>
              <w:wordWrap/>
              <w:overflowPunct/>
              <w:topLinePunct w:val="0"/>
              <w:autoSpaceDE/>
              <w:autoSpaceDN/>
              <w:bidi w:val="0"/>
              <w:adjustRightInd/>
              <w:snapToGrid/>
              <w:spacing w:line="300" w:lineRule="exact"/>
              <w:ind w:left="0"/>
              <w:jc w:val="both"/>
              <w:rPr>
                <w:rFonts w:hint="eastAsia" w:ascii="宋体" w:hAnsi="宋体" w:eastAsia="宋体" w:cs="宋体"/>
                <w:kern w:val="2"/>
                <w:sz w:val="18"/>
                <w:szCs w:val="24"/>
                <w:vertAlign w:val="baseline"/>
                <w:lang w:val="en-US" w:eastAsia="zh-CN" w:bidi="ar-SA"/>
              </w:rPr>
            </w:pPr>
            <w:r>
              <w:rPr>
                <w:rFonts w:hint="eastAsia" w:ascii="宋体" w:hAnsi="宋体" w:eastAsia="宋体" w:cs="宋体"/>
                <w:kern w:val="2"/>
                <w:sz w:val="18"/>
                <w:szCs w:val="24"/>
                <w:vertAlign w:val="baseline"/>
                <w:lang w:val="en-US" w:eastAsia="zh-CN" w:bidi="ar-SA"/>
              </w:rPr>
              <w:t>第八十五条违反本法第五十三条规定，在种子生产基地进行检疫性有害生物接种试验的，由县级以上人民政府农业农村、林业草原主管部门责令停止试验，处五千元以上五万元以下罚款。</w:t>
            </w:r>
          </w:p>
        </w:tc>
        <w:tc>
          <w:tcPr>
            <w:tcW w:w="2660" w:type="dxa"/>
            <w:tcBorders>
              <w:tl2br w:val="nil"/>
              <w:tr2bl w:val="nil"/>
            </w:tcBorders>
            <w:noWrap w:val="0"/>
            <w:vAlign w:val="center"/>
          </w:tcPr>
          <w:p w14:paraId="03A40A9D">
            <w:pPr>
              <w:keepNext w:val="0"/>
              <w:keepLines w:val="0"/>
              <w:pageBreakBefore w:val="0"/>
              <w:kinsoku/>
              <w:wordWrap/>
              <w:overflowPunct/>
              <w:topLinePunct w:val="0"/>
              <w:autoSpaceDE/>
              <w:autoSpaceDN/>
              <w:bidi w:val="0"/>
              <w:adjustRightInd/>
              <w:snapToGrid/>
              <w:spacing w:line="300" w:lineRule="exact"/>
              <w:ind w:left="0" w:hanging="360" w:hangingChars="200"/>
              <w:jc w:val="center"/>
              <w:rPr>
                <w:rFonts w:hint="eastAsia" w:ascii="宋体" w:hAnsi="宋体" w:eastAsia="宋体" w:cs="宋体"/>
                <w:sz w:val="18"/>
                <w:vertAlign w:val="baseline"/>
              </w:rPr>
            </w:pPr>
            <w:r>
              <w:rPr>
                <w:rFonts w:hint="eastAsia" w:ascii="宋体" w:hAnsi="宋体" w:eastAsia="宋体" w:cs="宋体"/>
                <w:sz w:val="18"/>
                <w:vertAlign w:val="baseline"/>
              </w:rPr>
              <w:t>《中华人民共和国种子法》</w:t>
            </w:r>
          </w:p>
        </w:tc>
      </w:tr>
      <w:tr w14:paraId="3C9C0A7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402" w:hRule="atLeast"/>
          <w:jc w:val="center"/>
        </w:trPr>
        <w:tc>
          <w:tcPr>
            <w:tcW w:w="724" w:type="dxa"/>
            <w:tcBorders>
              <w:tl2br w:val="nil"/>
              <w:tr2bl w:val="nil"/>
            </w:tcBorders>
            <w:noWrap w:val="0"/>
            <w:vAlign w:val="center"/>
          </w:tcPr>
          <w:p w14:paraId="255C9FF3">
            <w:pPr>
              <w:keepNext w:val="0"/>
              <w:keepLines w:val="0"/>
              <w:pageBreakBefore w:val="0"/>
              <w:widowControl/>
              <w:suppressLineNumbers w:val="0"/>
              <w:kinsoku/>
              <w:wordWrap/>
              <w:overflowPunct/>
              <w:topLinePunct w:val="0"/>
              <w:autoSpaceDE/>
              <w:autoSpaceDN/>
              <w:bidi w:val="0"/>
              <w:adjustRightInd/>
              <w:snapToGrid/>
              <w:spacing w:line="300" w:lineRule="exact"/>
              <w:ind w:left="0"/>
              <w:jc w:val="center"/>
              <w:textAlignment w:val="center"/>
              <w:rPr>
                <w:rFonts w:hint="eastAsia" w:ascii="宋体" w:hAnsi="宋体" w:eastAsia="宋体" w:cs="宋体"/>
                <w:kern w:val="2"/>
                <w:sz w:val="20"/>
                <w:szCs w:val="20"/>
                <w:vertAlign w:val="baseline"/>
                <w:lang w:val="en-US" w:eastAsia="zh-CN" w:bidi="ar-SA"/>
              </w:rPr>
            </w:pPr>
            <w:r>
              <w:rPr>
                <w:rFonts w:hint="eastAsia" w:ascii="宋体" w:hAnsi="宋体" w:eastAsia="宋体" w:cs="宋体"/>
                <w:i w:val="0"/>
                <w:iCs w:val="0"/>
                <w:color w:val="000000"/>
                <w:kern w:val="0"/>
                <w:sz w:val="20"/>
                <w:szCs w:val="20"/>
                <w:u w:val="none"/>
                <w:lang w:val="en-US" w:eastAsia="zh-CN" w:bidi="ar"/>
              </w:rPr>
              <w:t>44</w:t>
            </w:r>
          </w:p>
        </w:tc>
        <w:tc>
          <w:tcPr>
            <w:tcW w:w="4187" w:type="dxa"/>
            <w:tcBorders>
              <w:tl2br w:val="nil"/>
              <w:tr2bl w:val="nil"/>
            </w:tcBorders>
            <w:noWrap w:val="0"/>
            <w:vAlign w:val="center"/>
          </w:tcPr>
          <w:p w14:paraId="2A9AF7F7">
            <w:pPr>
              <w:keepNext w:val="0"/>
              <w:keepLines w:val="0"/>
              <w:pageBreakBefore w:val="0"/>
              <w:kinsoku/>
              <w:wordWrap/>
              <w:overflowPunct/>
              <w:topLinePunct w:val="0"/>
              <w:autoSpaceDE/>
              <w:autoSpaceDN/>
              <w:bidi w:val="0"/>
              <w:adjustRightInd/>
              <w:snapToGrid/>
              <w:spacing w:line="300" w:lineRule="exact"/>
              <w:ind w:left="0"/>
              <w:jc w:val="both"/>
              <w:rPr>
                <w:rFonts w:hint="eastAsia" w:ascii="宋体" w:hAnsi="宋体" w:eastAsia="宋体" w:cs="宋体"/>
                <w:i w:val="0"/>
                <w:caps w:val="0"/>
                <w:color w:val="333333"/>
                <w:spacing w:val="0"/>
                <w:sz w:val="20"/>
                <w:szCs w:val="20"/>
                <w:shd w:val="clear" w:color="auto" w:fill="FFFFFF"/>
                <w:lang w:val="en-US" w:eastAsia="zh-CN"/>
              </w:rPr>
            </w:pPr>
            <w:r>
              <w:rPr>
                <w:rFonts w:hint="eastAsia" w:ascii="宋体" w:hAnsi="宋体" w:eastAsia="宋体" w:cs="宋体"/>
                <w:kern w:val="2"/>
                <w:sz w:val="20"/>
                <w:szCs w:val="20"/>
                <w:vertAlign w:val="baseline"/>
                <w:lang w:val="en-US" w:eastAsia="zh-CN" w:bidi="ar-SA"/>
              </w:rPr>
              <w:t>对拒绝、阻挠农业农村、林业草原主管部门依法实施监督检查的处罚</w:t>
            </w:r>
          </w:p>
        </w:tc>
        <w:tc>
          <w:tcPr>
            <w:tcW w:w="5888" w:type="dxa"/>
            <w:tcBorders>
              <w:tl2br w:val="nil"/>
              <w:tr2bl w:val="nil"/>
            </w:tcBorders>
            <w:noWrap w:val="0"/>
            <w:vAlign w:val="center"/>
          </w:tcPr>
          <w:p w14:paraId="47E8BE64">
            <w:pPr>
              <w:keepNext w:val="0"/>
              <w:keepLines w:val="0"/>
              <w:pageBreakBefore w:val="0"/>
              <w:kinsoku/>
              <w:wordWrap/>
              <w:overflowPunct/>
              <w:topLinePunct w:val="0"/>
              <w:autoSpaceDE/>
              <w:autoSpaceDN/>
              <w:bidi w:val="0"/>
              <w:adjustRightInd/>
              <w:snapToGrid/>
              <w:spacing w:line="300" w:lineRule="exact"/>
              <w:ind w:left="0"/>
              <w:jc w:val="both"/>
              <w:rPr>
                <w:rFonts w:hint="eastAsia" w:ascii="宋体" w:hAnsi="宋体" w:eastAsia="宋体" w:cs="宋体"/>
                <w:kern w:val="2"/>
                <w:sz w:val="20"/>
                <w:szCs w:val="20"/>
                <w:vertAlign w:val="baseline"/>
                <w:lang w:val="en-US" w:eastAsia="zh-CN" w:bidi="ar-SA"/>
              </w:rPr>
            </w:pPr>
            <w:r>
              <w:rPr>
                <w:rFonts w:hint="eastAsia" w:ascii="宋体" w:hAnsi="宋体" w:eastAsia="宋体" w:cs="宋体"/>
                <w:kern w:val="2"/>
                <w:sz w:val="20"/>
                <w:szCs w:val="20"/>
                <w:vertAlign w:val="baseline"/>
                <w:lang w:val="en-US" w:eastAsia="zh-CN" w:bidi="ar-SA"/>
              </w:rPr>
              <w:t>第八十六条违反本法第四十九条规定，拒绝、阻挠农业农村、林业草原主管部门依法实施监督检查的，处二千元以上五万元以下罚款，可以责令停产停业整顿；构成违反治安管理行为的，由公安机关依法给予治安管理处罚。</w:t>
            </w:r>
          </w:p>
        </w:tc>
        <w:tc>
          <w:tcPr>
            <w:tcW w:w="2660" w:type="dxa"/>
            <w:tcBorders>
              <w:tl2br w:val="nil"/>
              <w:tr2bl w:val="nil"/>
            </w:tcBorders>
            <w:noWrap w:val="0"/>
            <w:vAlign w:val="center"/>
          </w:tcPr>
          <w:p w14:paraId="0A739753">
            <w:pPr>
              <w:keepNext w:val="0"/>
              <w:keepLines w:val="0"/>
              <w:pageBreakBefore w:val="0"/>
              <w:kinsoku/>
              <w:wordWrap/>
              <w:overflowPunct/>
              <w:topLinePunct w:val="0"/>
              <w:autoSpaceDE/>
              <w:autoSpaceDN/>
              <w:bidi w:val="0"/>
              <w:adjustRightInd/>
              <w:snapToGrid/>
              <w:spacing w:line="300" w:lineRule="exact"/>
              <w:ind w:left="0"/>
              <w:jc w:val="center"/>
              <w:rPr>
                <w:rFonts w:hint="eastAsia" w:ascii="宋体" w:hAnsi="宋体" w:eastAsia="宋体" w:cs="宋体"/>
                <w:sz w:val="20"/>
                <w:szCs w:val="20"/>
                <w:vertAlign w:val="baseline"/>
              </w:rPr>
            </w:pPr>
            <w:r>
              <w:rPr>
                <w:rFonts w:hint="eastAsia" w:ascii="宋体" w:hAnsi="宋体" w:eastAsia="宋体" w:cs="宋体"/>
                <w:sz w:val="20"/>
                <w:szCs w:val="20"/>
                <w:vertAlign w:val="baseline"/>
              </w:rPr>
              <w:t>《中华人民共和国种子法》</w:t>
            </w:r>
          </w:p>
        </w:tc>
      </w:tr>
      <w:tr w14:paraId="6223CA5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910" w:hRule="atLeast"/>
          <w:jc w:val="center"/>
        </w:trPr>
        <w:tc>
          <w:tcPr>
            <w:tcW w:w="724" w:type="dxa"/>
            <w:tcBorders>
              <w:tl2br w:val="nil"/>
              <w:tr2bl w:val="nil"/>
            </w:tcBorders>
            <w:noWrap w:val="0"/>
            <w:vAlign w:val="center"/>
          </w:tcPr>
          <w:p w14:paraId="24F74026">
            <w:pPr>
              <w:keepNext w:val="0"/>
              <w:keepLines w:val="0"/>
              <w:pageBreakBefore w:val="0"/>
              <w:widowControl/>
              <w:suppressLineNumbers w:val="0"/>
              <w:kinsoku/>
              <w:wordWrap/>
              <w:overflowPunct/>
              <w:topLinePunct w:val="0"/>
              <w:autoSpaceDE/>
              <w:autoSpaceDN/>
              <w:bidi w:val="0"/>
              <w:adjustRightInd/>
              <w:snapToGrid/>
              <w:spacing w:line="300" w:lineRule="exact"/>
              <w:ind w:left="0"/>
              <w:jc w:val="center"/>
              <w:textAlignment w:val="center"/>
              <w:rPr>
                <w:rFonts w:hint="eastAsia" w:ascii="宋体" w:hAnsi="宋体" w:eastAsia="宋体" w:cs="宋体"/>
                <w:i w:val="0"/>
                <w:caps w:val="0"/>
                <w:color w:val="333333"/>
                <w:spacing w:val="0"/>
                <w:sz w:val="20"/>
                <w:szCs w:val="20"/>
                <w:shd w:val="clear" w:color="auto" w:fill="FFFFFF"/>
                <w:lang w:eastAsia="zh-CN"/>
              </w:rPr>
            </w:pPr>
            <w:r>
              <w:rPr>
                <w:rFonts w:hint="eastAsia" w:ascii="宋体" w:hAnsi="宋体" w:eastAsia="宋体" w:cs="宋体"/>
                <w:i w:val="0"/>
                <w:iCs w:val="0"/>
                <w:color w:val="000000"/>
                <w:kern w:val="0"/>
                <w:sz w:val="20"/>
                <w:szCs w:val="20"/>
                <w:u w:val="none"/>
                <w:lang w:val="en-US" w:eastAsia="zh-CN" w:bidi="ar"/>
              </w:rPr>
              <w:t>45</w:t>
            </w:r>
          </w:p>
        </w:tc>
        <w:tc>
          <w:tcPr>
            <w:tcW w:w="4187" w:type="dxa"/>
            <w:tcBorders>
              <w:tl2br w:val="nil"/>
              <w:tr2bl w:val="nil"/>
            </w:tcBorders>
            <w:noWrap w:val="0"/>
            <w:vAlign w:val="center"/>
          </w:tcPr>
          <w:p w14:paraId="04956135">
            <w:pPr>
              <w:keepNext w:val="0"/>
              <w:keepLines w:val="0"/>
              <w:pageBreakBefore w:val="0"/>
              <w:kinsoku/>
              <w:wordWrap/>
              <w:overflowPunct/>
              <w:topLinePunct w:val="0"/>
              <w:autoSpaceDE/>
              <w:autoSpaceDN/>
              <w:bidi w:val="0"/>
              <w:adjustRightInd/>
              <w:snapToGrid/>
              <w:spacing w:line="300" w:lineRule="exact"/>
              <w:ind w:left="0"/>
              <w:jc w:val="both"/>
              <w:rPr>
                <w:rFonts w:hint="eastAsia" w:ascii="宋体" w:hAnsi="宋体" w:eastAsia="宋体" w:cs="宋体"/>
                <w:kern w:val="2"/>
                <w:sz w:val="20"/>
                <w:szCs w:val="20"/>
                <w:vertAlign w:val="baseline"/>
                <w:lang w:val="en-US" w:eastAsia="zh-CN" w:bidi="ar-SA"/>
              </w:rPr>
            </w:pPr>
            <w:r>
              <w:rPr>
                <w:rFonts w:hint="eastAsia" w:ascii="宋体" w:hAnsi="宋体" w:eastAsia="宋体" w:cs="宋体"/>
                <w:i w:val="0"/>
                <w:caps w:val="0"/>
                <w:color w:val="333333"/>
                <w:spacing w:val="0"/>
                <w:sz w:val="20"/>
                <w:szCs w:val="20"/>
                <w:shd w:val="clear" w:color="auto" w:fill="FFFFFF"/>
                <w:lang w:eastAsia="zh-CN"/>
              </w:rPr>
              <w:t>对</w:t>
            </w:r>
            <w:r>
              <w:rPr>
                <w:rFonts w:hint="eastAsia" w:ascii="宋体" w:hAnsi="宋体" w:eastAsia="宋体" w:cs="宋体"/>
                <w:i w:val="0"/>
                <w:caps w:val="0"/>
                <w:color w:val="333333"/>
                <w:spacing w:val="0"/>
                <w:sz w:val="20"/>
                <w:szCs w:val="20"/>
                <w:shd w:val="clear" w:color="auto" w:fill="FFFFFF"/>
              </w:rPr>
              <w:t>应当审定未经审定的农作物品种进行推广、销售的；作为良种推广、销售，应当审定未经审定的林木品种的；推广、销售应当停止推广、销售的农作物品种或者林木良种的；对应当登记未经登记的农作物品种进行推广或者以登记品种的名义进行销售的；对已撤销登记的农作物品种进行推广或者以登记品种的名义进行销售的</w:t>
            </w:r>
            <w:r>
              <w:rPr>
                <w:rFonts w:hint="eastAsia" w:ascii="宋体" w:hAnsi="宋体" w:eastAsia="宋体" w:cs="宋体"/>
                <w:i w:val="0"/>
                <w:caps w:val="0"/>
                <w:color w:val="333333"/>
                <w:spacing w:val="0"/>
                <w:sz w:val="20"/>
                <w:szCs w:val="20"/>
                <w:shd w:val="clear" w:color="auto" w:fill="FFFFFF"/>
                <w:lang w:eastAsia="zh-CN"/>
              </w:rPr>
              <w:t>处罚</w:t>
            </w:r>
          </w:p>
        </w:tc>
        <w:tc>
          <w:tcPr>
            <w:tcW w:w="5888" w:type="dxa"/>
            <w:tcBorders>
              <w:tl2br w:val="nil"/>
              <w:tr2bl w:val="nil"/>
            </w:tcBorders>
            <w:noWrap w:val="0"/>
            <w:vAlign w:val="center"/>
          </w:tcPr>
          <w:p w14:paraId="01C87F43">
            <w:pPr>
              <w:keepNext w:val="0"/>
              <w:keepLines w:val="0"/>
              <w:pageBreakBefore w:val="0"/>
              <w:kinsoku/>
              <w:wordWrap/>
              <w:overflowPunct/>
              <w:topLinePunct w:val="0"/>
              <w:autoSpaceDE/>
              <w:autoSpaceDN/>
              <w:bidi w:val="0"/>
              <w:adjustRightInd/>
              <w:snapToGrid/>
              <w:spacing w:line="300" w:lineRule="exact"/>
              <w:ind w:left="0"/>
              <w:jc w:val="both"/>
              <w:rPr>
                <w:rFonts w:hint="eastAsia" w:ascii="宋体" w:hAnsi="宋体" w:eastAsia="宋体" w:cs="宋体"/>
                <w:kern w:val="2"/>
                <w:sz w:val="20"/>
                <w:szCs w:val="20"/>
                <w:vertAlign w:val="baseline"/>
                <w:lang w:val="en-US" w:eastAsia="zh-CN" w:bidi="ar-SA"/>
              </w:rPr>
            </w:pPr>
            <w:r>
              <w:rPr>
                <w:rFonts w:hint="eastAsia" w:ascii="宋体" w:hAnsi="宋体" w:eastAsia="宋体" w:cs="宋体"/>
                <w:i w:val="0"/>
                <w:caps w:val="0"/>
                <w:color w:val="333333"/>
                <w:spacing w:val="0"/>
                <w:sz w:val="20"/>
                <w:szCs w:val="20"/>
                <w:shd w:val="clear" w:color="auto" w:fill="FFFFFF"/>
              </w:rPr>
              <w:t>第三十四条 违反本办法第二十一条、第二十二条规定，有下列行为之一的，由县级以上农业农村、林业行政主管部门责令停止违法行为，没收违法所得和种子，并处五万元以上二十万元以下的罚款：（一）对应当审定未经审定的农作物品种进行推广、销售的；（二）作为良种推广、销售，应当审定未经审定的林木品种的；（三）推广、销售应当停止推广、销售的农作物品种或者林木良种的；（四）对应当登记未经登记的农作物品种进行推广或者以登记品种的名义进行销售的；（五）对已撤销登记的农作物品种进行推广或者以登记品种的名义进行销售的。</w:t>
            </w:r>
          </w:p>
        </w:tc>
        <w:tc>
          <w:tcPr>
            <w:tcW w:w="2660" w:type="dxa"/>
            <w:tcBorders>
              <w:tl2br w:val="nil"/>
              <w:tr2bl w:val="nil"/>
            </w:tcBorders>
            <w:noWrap w:val="0"/>
            <w:vAlign w:val="center"/>
          </w:tcPr>
          <w:p w14:paraId="5D0109D3">
            <w:pPr>
              <w:keepNext w:val="0"/>
              <w:keepLines w:val="0"/>
              <w:pageBreakBefore w:val="0"/>
              <w:kinsoku/>
              <w:wordWrap/>
              <w:overflowPunct/>
              <w:topLinePunct w:val="0"/>
              <w:autoSpaceDE/>
              <w:autoSpaceDN/>
              <w:bidi w:val="0"/>
              <w:adjustRightInd/>
              <w:snapToGrid/>
              <w:spacing w:line="300" w:lineRule="exact"/>
              <w:ind w:left="0"/>
              <w:jc w:val="center"/>
              <w:rPr>
                <w:rFonts w:hint="eastAsia" w:ascii="宋体" w:hAnsi="宋体" w:eastAsia="宋体" w:cs="宋体"/>
                <w:kern w:val="2"/>
                <w:sz w:val="20"/>
                <w:szCs w:val="20"/>
                <w:vertAlign w:val="baseline"/>
                <w:lang w:val="en-US" w:eastAsia="zh-CN" w:bidi="ar-SA"/>
              </w:rPr>
            </w:pPr>
            <w:r>
              <w:rPr>
                <w:rFonts w:hint="eastAsia" w:ascii="宋体" w:hAnsi="宋体" w:eastAsia="宋体" w:cs="宋体"/>
                <w:sz w:val="20"/>
                <w:szCs w:val="20"/>
                <w:vertAlign w:val="baseline"/>
              </w:rPr>
              <w:t>《陕西省实施＜中华人民共和国种子法＞办法》</w:t>
            </w:r>
          </w:p>
        </w:tc>
      </w:tr>
      <w:tr w14:paraId="433C0C2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647" w:hRule="atLeast"/>
          <w:jc w:val="center"/>
        </w:trPr>
        <w:tc>
          <w:tcPr>
            <w:tcW w:w="724" w:type="dxa"/>
            <w:tcBorders>
              <w:tl2br w:val="nil"/>
              <w:tr2bl w:val="nil"/>
            </w:tcBorders>
            <w:noWrap w:val="0"/>
            <w:vAlign w:val="center"/>
          </w:tcPr>
          <w:p w14:paraId="4B52DB56">
            <w:pPr>
              <w:keepNext w:val="0"/>
              <w:keepLines w:val="0"/>
              <w:pageBreakBefore w:val="0"/>
              <w:widowControl/>
              <w:suppressLineNumbers w:val="0"/>
              <w:kinsoku/>
              <w:wordWrap/>
              <w:overflowPunct/>
              <w:topLinePunct w:val="0"/>
              <w:autoSpaceDE/>
              <w:autoSpaceDN/>
              <w:bidi w:val="0"/>
              <w:adjustRightInd/>
              <w:snapToGrid/>
              <w:spacing w:line="300" w:lineRule="exact"/>
              <w:ind w:left="0"/>
              <w:jc w:val="center"/>
              <w:textAlignment w:val="center"/>
              <w:rPr>
                <w:rFonts w:hint="eastAsia" w:ascii="宋体" w:hAnsi="宋体" w:eastAsia="宋体" w:cs="宋体"/>
                <w:sz w:val="20"/>
                <w:szCs w:val="20"/>
                <w:vertAlign w:val="baseline"/>
                <w:lang w:eastAsia="zh-CN"/>
              </w:rPr>
            </w:pPr>
            <w:r>
              <w:rPr>
                <w:rFonts w:hint="eastAsia" w:ascii="宋体" w:hAnsi="宋体" w:eastAsia="宋体" w:cs="宋体"/>
                <w:i w:val="0"/>
                <w:iCs w:val="0"/>
                <w:color w:val="000000"/>
                <w:kern w:val="0"/>
                <w:sz w:val="20"/>
                <w:szCs w:val="20"/>
                <w:u w:val="none"/>
                <w:lang w:val="en-US" w:eastAsia="zh-CN" w:bidi="ar"/>
              </w:rPr>
              <w:t>46</w:t>
            </w:r>
          </w:p>
        </w:tc>
        <w:tc>
          <w:tcPr>
            <w:tcW w:w="4187" w:type="dxa"/>
            <w:tcBorders>
              <w:tl2br w:val="nil"/>
              <w:tr2bl w:val="nil"/>
            </w:tcBorders>
            <w:noWrap w:val="0"/>
            <w:vAlign w:val="center"/>
          </w:tcPr>
          <w:p w14:paraId="6104B98C">
            <w:pPr>
              <w:keepNext w:val="0"/>
              <w:keepLines w:val="0"/>
              <w:pageBreakBefore w:val="0"/>
              <w:kinsoku/>
              <w:wordWrap/>
              <w:overflowPunct/>
              <w:topLinePunct w:val="0"/>
              <w:autoSpaceDE/>
              <w:autoSpaceDN/>
              <w:bidi w:val="0"/>
              <w:adjustRightInd/>
              <w:snapToGrid/>
              <w:spacing w:line="300" w:lineRule="exact"/>
              <w:ind w:left="0"/>
              <w:jc w:val="both"/>
              <w:rPr>
                <w:rFonts w:hint="eastAsia" w:ascii="宋体" w:hAnsi="宋体" w:eastAsia="宋体" w:cs="宋体"/>
                <w:kern w:val="2"/>
                <w:sz w:val="20"/>
                <w:szCs w:val="20"/>
                <w:vertAlign w:val="baseline"/>
                <w:lang w:val="en-US" w:eastAsia="zh-CN" w:bidi="ar-SA"/>
              </w:rPr>
            </w:pPr>
            <w:r>
              <w:rPr>
                <w:rFonts w:hint="eastAsia" w:ascii="宋体" w:hAnsi="宋体" w:eastAsia="宋体" w:cs="宋体"/>
                <w:sz w:val="20"/>
                <w:szCs w:val="20"/>
                <w:vertAlign w:val="baseline"/>
                <w:lang w:eastAsia="zh-CN"/>
              </w:rPr>
              <w:t>对</w:t>
            </w:r>
            <w:r>
              <w:rPr>
                <w:rFonts w:hint="eastAsia" w:ascii="宋体" w:hAnsi="宋体" w:eastAsia="宋体" w:cs="宋体"/>
                <w:sz w:val="20"/>
                <w:szCs w:val="20"/>
                <w:vertAlign w:val="baseline"/>
              </w:rPr>
              <w:t>在品种名称前后添加修饰性文字</w:t>
            </w:r>
            <w:r>
              <w:rPr>
                <w:rFonts w:hint="eastAsia" w:ascii="宋体" w:hAnsi="宋体" w:eastAsia="宋体" w:cs="宋体"/>
                <w:sz w:val="20"/>
                <w:szCs w:val="20"/>
                <w:vertAlign w:val="baseline"/>
                <w:lang w:eastAsia="zh-CN"/>
              </w:rPr>
              <w:t>的处罚</w:t>
            </w:r>
          </w:p>
        </w:tc>
        <w:tc>
          <w:tcPr>
            <w:tcW w:w="5888" w:type="dxa"/>
            <w:tcBorders>
              <w:tl2br w:val="nil"/>
              <w:tr2bl w:val="nil"/>
            </w:tcBorders>
            <w:noWrap w:val="0"/>
            <w:vAlign w:val="center"/>
          </w:tcPr>
          <w:p w14:paraId="6F9F4F60">
            <w:pPr>
              <w:keepNext w:val="0"/>
              <w:keepLines w:val="0"/>
              <w:pageBreakBefore w:val="0"/>
              <w:kinsoku/>
              <w:wordWrap/>
              <w:overflowPunct/>
              <w:topLinePunct w:val="0"/>
              <w:autoSpaceDE/>
              <w:autoSpaceDN/>
              <w:bidi w:val="0"/>
              <w:adjustRightInd/>
              <w:snapToGrid/>
              <w:spacing w:line="300" w:lineRule="exact"/>
              <w:ind w:left="0"/>
              <w:jc w:val="both"/>
              <w:rPr>
                <w:rFonts w:hint="eastAsia" w:ascii="宋体" w:hAnsi="宋体" w:eastAsia="宋体" w:cs="宋体"/>
                <w:kern w:val="2"/>
                <w:sz w:val="20"/>
                <w:szCs w:val="20"/>
                <w:vertAlign w:val="baseline"/>
                <w:lang w:val="en-US" w:eastAsia="zh-CN" w:bidi="ar-SA"/>
              </w:rPr>
            </w:pPr>
            <w:r>
              <w:rPr>
                <w:rFonts w:hint="eastAsia" w:ascii="宋体" w:hAnsi="宋体" w:eastAsia="宋体" w:cs="宋体"/>
                <w:sz w:val="20"/>
                <w:szCs w:val="20"/>
                <w:vertAlign w:val="baseline"/>
              </w:rPr>
              <w:t>第三十五条 违反本办法第二十七条第二款规定的，由县级以上农业农村行政主管部门责令改正，处二千元以上二万元以下的罚款。第二十七条</w:t>
            </w:r>
            <w:r>
              <w:rPr>
                <w:rFonts w:hint="eastAsia" w:ascii="宋体" w:hAnsi="宋体" w:eastAsia="宋体" w:cs="宋体"/>
                <w:sz w:val="20"/>
                <w:szCs w:val="20"/>
                <w:vertAlign w:val="baseline"/>
                <w:lang w:eastAsia="zh-CN"/>
              </w:rPr>
              <w:t>第二款</w:t>
            </w:r>
            <w:r>
              <w:rPr>
                <w:rFonts w:hint="eastAsia" w:ascii="宋体" w:hAnsi="宋体" w:eastAsia="宋体" w:cs="宋体"/>
                <w:sz w:val="20"/>
                <w:szCs w:val="20"/>
                <w:vertAlign w:val="baseline"/>
              </w:rPr>
              <w:t>农作物品种名称的标注位置应当显著、突出，字体颜色与背底形成明显反差。不得在品种名称前后添加修饰性文字。</w:t>
            </w:r>
          </w:p>
        </w:tc>
        <w:tc>
          <w:tcPr>
            <w:tcW w:w="2660" w:type="dxa"/>
            <w:tcBorders>
              <w:tl2br w:val="nil"/>
              <w:tr2bl w:val="nil"/>
            </w:tcBorders>
            <w:noWrap w:val="0"/>
            <w:vAlign w:val="center"/>
          </w:tcPr>
          <w:p w14:paraId="556F5DED">
            <w:pPr>
              <w:keepNext w:val="0"/>
              <w:keepLines w:val="0"/>
              <w:pageBreakBefore w:val="0"/>
              <w:kinsoku/>
              <w:wordWrap/>
              <w:overflowPunct/>
              <w:topLinePunct w:val="0"/>
              <w:autoSpaceDE/>
              <w:autoSpaceDN/>
              <w:bidi w:val="0"/>
              <w:adjustRightInd/>
              <w:snapToGrid/>
              <w:spacing w:line="300" w:lineRule="exact"/>
              <w:ind w:left="0"/>
              <w:jc w:val="center"/>
              <w:rPr>
                <w:rFonts w:hint="eastAsia" w:ascii="宋体" w:hAnsi="宋体" w:eastAsia="宋体" w:cs="宋体"/>
                <w:kern w:val="2"/>
                <w:sz w:val="20"/>
                <w:szCs w:val="20"/>
                <w:vertAlign w:val="baseline"/>
                <w:lang w:val="en-US" w:eastAsia="zh-CN" w:bidi="ar-SA"/>
              </w:rPr>
            </w:pPr>
            <w:r>
              <w:rPr>
                <w:rFonts w:hint="eastAsia" w:ascii="宋体" w:hAnsi="宋体" w:eastAsia="宋体" w:cs="宋体"/>
                <w:sz w:val="20"/>
                <w:szCs w:val="20"/>
                <w:vertAlign w:val="baseline"/>
              </w:rPr>
              <w:t>《陕西省实施＜中华人民共和国种子法＞办法》</w:t>
            </w:r>
          </w:p>
        </w:tc>
      </w:tr>
      <w:tr w14:paraId="40A23B3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943" w:hRule="atLeast"/>
          <w:jc w:val="center"/>
        </w:trPr>
        <w:tc>
          <w:tcPr>
            <w:tcW w:w="724" w:type="dxa"/>
            <w:tcBorders>
              <w:tl2br w:val="nil"/>
              <w:tr2bl w:val="nil"/>
            </w:tcBorders>
            <w:noWrap w:val="0"/>
            <w:vAlign w:val="center"/>
          </w:tcPr>
          <w:p w14:paraId="0E321E1F">
            <w:pPr>
              <w:keepNext w:val="0"/>
              <w:keepLines w:val="0"/>
              <w:pageBreakBefore w:val="0"/>
              <w:widowControl/>
              <w:suppressLineNumbers w:val="0"/>
              <w:kinsoku/>
              <w:wordWrap/>
              <w:overflowPunct/>
              <w:topLinePunct w:val="0"/>
              <w:autoSpaceDE/>
              <w:autoSpaceDN/>
              <w:bidi w:val="0"/>
              <w:adjustRightInd/>
              <w:snapToGrid/>
              <w:spacing w:line="300" w:lineRule="exact"/>
              <w:ind w:left="0"/>
              <w:jc w:val="center"/>
              <w:textAlignment w:val="center"/>
              <w:rPr>
                <w:rFonts w:hint="eastAsia" w:ascii="宋体" w:hAnsi="宋体" w:eastAsia="宋体" w:cs="宋体"/>
                <w:i w:val="0"/>
                <w:caps w:val="0"/>
                <w:color w:val="333333"/>
                <w:spacing w:val="0"/>
                <w:sz w:val="20"/>
                <w:szCs w:val="20"/>
                <w:shd w:val="clear" w:color="auto" w:fill="FFFFFF"/>
                <w:lang w:eastAsia="zh-CN"/>
              </w:rPr>
            </w:pPr>
            <w:r>
              <w:rPr>
                <w:rFonts w:hint="eastAsia" w:ascii="宋体" w:hAnsi="宋体" w:eastAsia="宋体" w:cs="宋体"/>
                <w:i w:val="0"/>
                <w:iCs w:val="0"/>
                <w:color w:val="000000"/>
                <w:kern w:val="0"/>
                <w:sz w:val="20"/>
                <w:szCs w:val="20"/>
                <w:u w:val="none"/>
                <w:lang w:val="en-US" w:eastAsia="zh-CN" w:bidi="ar"/>
              </w:rPr>
              <w:t>47</w:t>
            </w:r>
          </w:p>
        </w:tc>
        <w:tc>
          <w:tcPr>
            <w:tcW w:w="4187" w:type="dxa"/>
            <w:tcBorders>
              <w:tl2br w:val="nil"/>
              <w:tr2bl w:val="nil"/>
            </w:tcBorders>
            <w:noWrap w:val="0"/>
            <w:vAlign w:val="center"/>
          </w:tcPr>
          <w:p w14:paraId="4B4B5DCF">
            <w:pPr>
              <w:keepNext w:val="0"/>
              <w:keepLines w:val="0"/>
              <w:pageBreakBefore w:val="0"/>
              <w:kinsoku/>
              <w:wordWrap/>
              <w:overflowPunct/>
              <w:topLinePunct w:val="0"/>
              <w:autoSpaceDE/>
              <w:autoSpaceDN/>
              <w:bidi w:val="0"/>
              <w:adjustRightInd/>
              <w:snapToGrid/>
              <w:spacing w:line="300" w:lineRule="exact"/>
              <w:ind w:left="0"/>
              <w:jc w:val="both"/>
              <w:rPr>
                <w:rFonts w:hint="eastAsia" w:ascii="宋体" w:hAnsi="宋体" w:eastAsia="宋体" w:cs="宋体"/>
                <w:i w:val="0"/>
                <w:caps w:val="0"/>
                <w:color w:val="333333"/>
                <w:spacing w:val="0"/>
                <w:kern w:val="2"/>
                <w:sz w:val="20"/>
                <w:szCs w:val="20"/>
                <w:shd w:val="clear" w:color="auto" w:fill="FFFFFF"/>
                <w:lang w:val="en-US" w:eastAsia="zh-CN" w:bidi="ar-SA"/>
              </w:rPr>
            </w:pPr>
            <w:r>
              <w:rPr>
                <w:rFonts w:hint="eastAsia" w:ascii="宋体" w:hAnsi="宋体" w:eastAsia="宋体" w:cs="宋体"/>
                <w:i w:val="0"/>
                <w:caps w:val="0"/>
                <w:color w:val="333333"/>
                <w:spacing w:val="0"/>
                <w:sz w:val="20"/>
                <w:szCs w:val="20"/>
                <w:shd w:val="clear" w:color="auto" w:fill="FFFFFF"/>
                <w:lang w:eastAsia="zh-CN"/>
              </w:rPr>
              <w:t>对生产、销售未取得登记证的肥料产品；假冒、伪造肥料登记证、登记证号的；生产、销售的肥料产品有效成分或含量与登记批准的内容不符的处罚</w:t>
            </w:r>
          </w:p>
        </w:tc>
        <w:tc>
          <w:tcPr>
            <w:tcW w:w="5888" w:type="dxa"/>
            <w:tcBorders>
              <w:tl2br w:val="nil"/>
              <w:tr2bl w:val="nil"/>
            </w:tcBorders>
            <w:noWrap w:val="0"/>
            <w:vAlign w:val="center"/>
          </w:tcPr>
          <w:p w14:paraId="334C979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00" w:lineRule="exact"/>
              <w:ind w:left="0" w:leftChars="0" w:right="0" w:rightChars="0"/>
              <w:jc w:val="both"/>
              <w:rPr>
                <w:rFonts w:hint="eastAsia" w:ascii="宋体" w:hAnsi="宋体" w:eastAsia="宋体" w:cs="宋体"/>
                <w:b/>
                <w:i w:val="0"/>
                <w:caps w:val="0"/>
                <w:color w:val="333333"/>
                <w:spacing w:val="0"/>
                <w:kern w:val="0"/>
                <w:sz w:val="20"/>
                <w:szCs w:val="20"/>
                <w:lang w:val="en-US" w:eastAsia="zh-CN" w:bidi="ar"/>
              </w:rPr>
            </w:pPr>
            <w:r>
              <w:rPr>
                <w:rFonts w:hint="eastAsia" w:ascii="宋体" w:hAnsi="宋体" w:eastAsia="宋体" w:cs="宋体"/>
                <w:b w:val="0"/>
                <w:bCs/>
                <w:i w:val="0"/>
                <w:caps w:val="0"/>
                <w:color w:val="333333"/>
                <w:spacing w:val="0"/>
                <w:sz w:val="20"/>
                <w:szCs w:val="20"/>
              </w:rPr>
              <w:t>第二十七条有下列情形之一的，由县级以上农业行政主管部门给予警告，并处违法所得3倍以下罚款，但最高不得超过30000元；没有违法所得的，处10000元以下罚款：（一）生产、销售未取得登记证的肥料产品；（二）假冒、伪造肥料登记证、登记证号的；（三）生产、销售的肥料产品有效成分或含量与登记批准的内容不符的。</w:t>
            </w:r>
          </w:p>
        </w:tc>
        <w:tc>
          <w:tcPr>
            <w:tcW w:w="2660" w:type="dxa"/>
            <w:tcBorders>
              <w:tl2br w:val="nil"/>
              <w:tr2bl w:val="nil"/>
            </w:tcBorders>
            <w:noWrap w:val="0"/>
            <w:vAlign w:val="center"/>
          </w:tcPr>
          <w:p w14:paraId="106CC53F">
            <w:pPr>
              <w:keepNext w:val="0"/>
              <w:keepLines w:val="0"/>
              <w:pageBreakBefore w:val="0"/>
              <w:kinsoku/>
              <w:wordWrap/>
              <w:overflowPunct/>
              <w:topLinePunct w:val="0"/>
              <w:autoSpaceDE/>
              <w:autoSpaceDN/>
              <w:bidi w:val="0"/>
              <w:adjustRightInd/>
              <w:snapToGrid/>
              <w:spacing w:line="300" w:lineRule="exact"/>
              <w:ind w:left="0"/>
              <w:jc w:val="center"/>
              <w:rPr>
                <w:rFonts w:hint="eastAsia" w:ascii="宋体" w:hAnsi="宋体" w:eastAsia="宋体" w:cs="宋体"/>
                <w:kern w:val="2"/>
                <w:sz w:val="20"/>
                <w:szCs w:val="20"/>
                <w:vertAlign w:val="baseline"/>
                <w:lang w:val="en-US" w:eastAsia="zh-CN" w:bidi="ar-SA"/>
              </w:rPr>
            </w:pPr>
            <w:r>
              <w:rPr>
                <w:rFonts w:hint="eastAsia" w:ascii="宋体" w:hAnsi="宋体" w:eastAsia="宋体" w:cs="宋体"/>
                <w:sz w:val="20"/>
                <w:szCs w:val="20"/>
                <w:vertAlign w:val="baseline"/>
              </w:rPr>
              <w:t>《肥料登记管理办法》</w:t>
            </w:r>
          </w:p>
        </w:tc>
      </w:tr>
      <w:tr w14:paraId="1E89A5C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724" w:type="dxa"/>
            <w:tcBorders>
              <w:tl2br w:val="nil"/>
              <w:tr2bl w:val="nil"/>
            </w:tcBorders>
            <w:noWrap w:val="0"/>
            <w:vAlign w:val="center"/>
          </w:tcPr>
          <w:p w14:paraId="0AE0DC65">
            <w:pPr>
              <w:keepNext w:val="0"/>
              <w:keepLines w:val="0"/>
              <w:pageBreakBefore w:val="0"/>
              <w:widowControl/>
              <w:suppressLineNumbers w:val="0"/>
              <w:kinsoku/>
              <w:wordWrap/>
              <w:overflowPunct/>
              <w:topLinePunct w:val="0"/>
              <w:autoSpaceDE/>
              <w:autoSpaceDN/>
              <w:bidi w:val="0"/>
              <w:adjustRightInd/>
              <w:snapToGrid/>
              <w:spacing w:line="300" w:lineRule="exact"/>
              <w:ind w:left="0"/>
              <w:jc w:val="center"/>
              <w:textAlignment w:val="center"/>
              <w:rPr>
                <w:rFonts w:hint="eastAsia" w:ascii="宋体" w:hAnsi="宋体" w:eastAsia="宋体" w:cs="宋体"/>
                <w:i w:val="0"/>
                <w:caps w:val="0"/>
                <w:color w:val="333333"/>
                <w:spacing w:val="0"/>
                <w:sz w:val="20"/>
                <w:szCs w:val="20"/>
                <w:shd w:val="clear" w:color="auto" w:fill="FFFFFF"/>
                <w:lang w:eastAsia="zh-CN"/>
              </w:rPr>
            </w:pPr>
            <w:r>
              <w:rPr>
                <w:rFonts w:hint="eastAsia" w:ascii="宋体" w:hAnsi="宋体" w:eastAsia="宋体" w:cs="宋体"/>
                <w:i w:val="0"/>
                <w:iCs w:val="0"/>
                <w:color w:val="000000"/>
                <w:kern w:val="0"/>
                <w:sz w:val="20"/>
                <w:szCs w:val="20"/>
                <w:u w:val="none"/>
                <w:lang w:val="en-US" w:eastAsia="zh-CN" w:bidi="ar"/>
              </w:rPr>
              <w:t>48</w:t>
            </w:r>
          </w:p>
        </w:tc>
        <w:tc>
          <w:tcPr>
            <w:tcW w:w="4187" w:type="dxa"/>
            <w:tcBorders>
              <w:tl2br w:val="nil"/>
              <w:tr2bl w:val="nil"/>
            </w:tcBorders>
            <w:noWrap w:val="0"/>
            <w:vAlign w:val="center"/>
          </w:tcPr>
          <w:p w14:paraId="2E488678">
            <w:pPr>
              <w:keepNext w:val="0"/>
              <w:keepLines w:val="0"/>
              <w:pageBreakBefore w:val="0"/>
              <w:kinsoku/>
              <w:wordWrap/>
              <w:overflowPunct/>
              <w:topLinePunct w:val="0"/>
              <w:autoSpaceDE/>
              <w:autoSpaceDN/>
              <w:bidi w:val="0"/>
              <w:adjustRightInd/>
              <w:snapToGrid/>
              <w:spacing w:line="300" w:lineRule="exact"/>
              <w:ind w:left="0"/>
              <w:jc w:val="both"/>
              <w:rPr>
                <w:rFonts w:hint="eastAsia" w:ascii="宋体" w:hAnsi="宋体" w:eastAsia="宋体" w:cs="宋体"/>
                <w:i w:val="0"/>
                <w:caps w:val="0"/>
                <w:color w:val="333333"/>
                <w:spacing w:val="0"/>
                <w:kern w:val="2"/>
                <w:sz w:val="20"/>
                <w:szCs w:val="20"/>
                <w:shd w:val="clear" w:color="auto" w:fill="FFFFFF"/>
                <w:lang w:val="en-US" w:eastAsia="zh-CN" w:bidi="ar-SA"/>
              </w:rPr>
            </w:pPr>
            <w:r>
              <w:rPr>
                <w:rFonts w:hint="eastAsia" w:ascii="宋体" w:hAnsi="宋体" w:eastAsia="宋体" w:cs="宋体"/>
                <w:i w:val="0"/>
                <w:caps w:val="0"/>
                <w:color w:val="333333"/>
                <w:spacing w:val="0"/>
                <w:sz w:val="20"/>
                <w:szCs w:val="20"/>
                <w:shd w:val="clear" w:color="auto" w:fill="FFFFFF"/>
                <w:lang w:eastAsia="zh-CN"/>
              </w:rPr>
              <w:t>对转让肥料登记证或登记证号的；登记证有效期满未经批准续展登记而继续生产该肥料产品的；生产、销售包装上未附标签、标签残缺不清或者擅自修改标签内容的处罚</w:t>
            </w:r>
          </w:p>
        </w:tc>
        <w:tc>
          <w:tcPr>
            <w:tcW w:w="5888" w:type="dxa"/>
            <w:tcBorders>
              <w:tl2br w:val="nil"/>
              <w:tr2bl w:val="nil"/>
            </w:tcBorders>
            <w:noWrap w:val="0"/>
            <w:vAlign w:val="center"/>
          </w:tcPr>
          <w:p w14:paraId="4E40B5E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00" w:lineRule="exact"/>
              <w:ind w:left="0" w:leftChars="0" w:right="0" w:rightChars="0"/>
              <w:jc w:val="both"/>
              <w:rPr>
                <w:rFonts w:hint="eastAsia" w:ascii="宋体" w:hAnsi="宋体" w:eastAsia="宋体" w:cs="宋体"/>
                <w:b/>
                <w:i w:val="0"/>
                <w:caps w:val="0"/>
                <w:color w:val="333333"/>
                <w:spacing w:val="0"/>
                <w:kern w:val="0"/>
                <w:sz w:val="20"/>
                <w:szCs w:val="20"/>
                <w:lang w:val="en-US" w:eastAsia="zh-CN" w:bidi="ar"/>
              </w:rPr>
            </w:pPr>
            <w:r>
              <w:rPr>
                <w:rFonts w:hint="eastAsia" w:ascii="宋体" w:hAnsi="宋体" w:eastAsia="宋体" w:cs="宋体"/>
                <w:b w:val="0"/>
                <w:bCs/>
                <w:i w:val="0"/>
                <w:caps w:val="0"/>
                <w:color w:val="333333"/>
                <w:spacing w:val="0"/>
                <w:sz w:val="20"/>
                <w:szCs w:val="20"/>
              </w:rPr>
              <w:t>第二十八条有下列情形之一的，由县级以上农业行政主管部门给予警告，并处违法所得3倍以下罚款，但最高不得超过20000元；没有违法所得的，处10000元以下罚款：（一）转让肥料登记证或登记证号的；（二）登记证有效期满未经批准续展登记而继续生产该肥料产品的；（三）生产、销售包装上未附标签、标签残缺不清或者擅自修改标签内容的。</w:t>
            </w:r>
          </w:p>
        </w:tc>
        <w:tc>
          <w:tcPr>
            <w:tcW w:w="2660" w:type="dxa"/>
            <w:tcBorders>
              <w:tl2br w:val="nil"/>
              <w:tr2bl w:val="nil"/>
            </w:tcBorders>
            <w:noWrap w:val="0"/>
            <w:vAlign w:val="center"/>
          </w:tcPr>
          <w:p w14:paraId="114F80B4">
            <w:pPr>
              <w:keepNext w:val="0"/>
              <w:keepLines w:val="0"/>
              <w:pageBreakBefore w:val="0"/>
              <w:kinsoku/>
              <w:wordWrap/>
              <w:overflowPunct/>
              <w:topLinePunct w:val="0"/>
              <w:autoSpaceDE/>
              <w:autoSpaceDN/>
              <w:bidi w:val="0"/>
              <w:adjustRightInd/>
              <w:snapToGrid/>
              <w:spacing w:line="300" w:lineRule="exact"/>
              <w:ind w:left="0"/>
              <w:jc w:val="center"/>
              <w:rPr>
                <w:rFonts w:hint="eastAsia" w:ascii="宋体" w:hAnsi="宋体" w:eastAsia="宋体" w:cs="宋体"/>
                <w:kern w:val="2"/>
                <w:sz w:val="20"/>
                <w:szCs w:val="20"/>
                <w:vertAlign w:val="baseline"/>
                <w:lang w:val="en-US" w:eastAsia="zh-CN" w:bidi="ar-SA"/>
              </w:rPr>
            </w:pPr>
            <w:r>
              <w:rPr>
                <w:rFonts w:hint="eastAsia" w:ascii="宋体" w:hAnsi="宋体" w:eastAsia="宋体" w:cs="宋体"/>
                <w:sz w:val="20"/>
                <w:szCs w:val="20"/>
                <w:vertAlign w:val="baseline"/>
              </w:rPr>
              <w:t>《肥料登记管理办法》</w:t>
            </w:r>
          </w:p>
        </w:tc>
      </w:tr>
      <w:tr w14:paraId="6AFAB3B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724" w:type="dxa"/>
            <w:tcBorders>
              <w:tl2br w:val="nil"/>
              <w:tr2bl w:val="nil"/>
            </w:tcBorders>
            <w:noWrap w:val="0"/>
            <w:vAlign w:val="center"/>
          </w:tcPr>
          <w:p w14:paraId="493DD806">
            <w:pPr>
              <w:keepNext w:val="0"/>
              <w:keepLines w:val="0"/>
              <w:pageBreakBefore w:val="0"/>
              <w:widowControl/>
              <w:suppressLineNumbers w:val="0"/>
              <w:kinsoku/>
              <w:wordWrap/>
              <w:overflowPunct/>
              <w:topLinePunct w:val="0"/>
              <w:autoSpaceDE/>
              <w:autoSpaceDN/>
              <w:bidi w:val="0"/>
              <w:adjustRightInd/>
              <w:snapToGrid/>
              <w:spacing w:line="300" w:lineRule="exact"/>
              <w:ind w:left="0"/>
              <w:jc w:val="center"/>
              <w:textAlignment w:val="center"/>
              <w:rPr>
                <w:rFonts w:hint="eastAsia" w:ascii="宋体" w:hAnsi="宋体" w:eastAsia="宋体" w:cs="宋体"/>
                <w:i w:val="0"/>
                <w:caps w:val="0"/>
                <w:color w:val="333333"/>
                <w:spacing w:val="0"/>
                <w:sz w:val="20"/>
                <w:szCs w:val="20"/>
                <w:shd w:val="clear" w:color="auto" w:fill="FFFFFF"/>
                <w:lang w:eastAsia="zh-CN"/>
              </w:rPr>
            </w:pPr>
            <w:r>
              <w:rPr>
                <w:rFonts w:hint="eastAsia" w:ascii="宋体" w:hAnsi="宋体" w:eastAsia="宋体" w:cs="宋体"/>
                <w:i w:val="0"/>
                <w:iCs w:val="0"/>
                <w:color w:val="000000"/>
                <w:kern w:val="0"/>
                <w:sz w:val="20"/>
                <w:szCs w:val="20"/>
                <w:u w:val="none"/>
                <w:lang w:val="en-US" w:eastAsia="zh-CN" w:bidi="ar"/>
              </w:rPr>
              <w:t>49</w:t>
            </w:r>
          </w:p>
        </w:tc>
        <w:tc>
          <w:tcPr>
            <w:tcW w:w="4187" w:type="dxa"/>
            <w:tcBorders>
              <w:tl2br w:val="nil"/>
              <w:tr2bl w:val="nil"/>
            </w:tcBorders>
            <w:noWrap w:val="0"/>
            <w:vAlign w:val="center"/>
          </w:tcPr>
          <w:p w14:paraId="19D955CA">
            <w:pPr>
              <w:keepNext w:val="0"/>
              <w:keepLines w:val="0"/>
              <w:pageBreakBefore w:val="0"/>
              <w:kinsoku/>
              <w:wordWrap/>
              <w:overflowPunct/>
              <w:topLinePunct w:val="0"/>
              <w:autoSpaceDE/>
              <w:autoSpaceDN/>
              <w:bidi w:val="0"/>
              <w:adjustRightInd/>
              <w:snapToGrid/>
              <w:spacing w:line="300" w:lineRule="exact"/>
              <w:ind w:left="0"/>
              <w:jc w:val="both"/>
              <w:rPr>
                <w:rFonts w:hint="eastAsia" w:ascii="宋体" w:hAnsi="宋体" w:eastAsia="宋体" w:cs="宋体"/>
                <w:i w:val="0"/>
                <w:caps w:val="0"/>
                <w:color w:val="333333"/>
                <w:spacing w:val="0"/>
                <w:sz w:val="20"/>
                <w:szCs w:val="20"/>
                <w:shd w:val="clear" w:color="auto" w:fill="FFFFFF"/>
                <w:lang w:val="en-US" w:eastAsia="zh-CN"/>
              </w:rPr>
            </w:pPr>
            <w:r>
              <w:rPr>
                <w:rFonts w:hint="eastAsia" w:ascii="宋体" w:hAnsi="宋体" w:eastAsia="宋体" w:cs="宋体"/>
                <w:i w:val="0"/>
                <w:caps w:val="0"/>
                <w:color w:val="333333"/>
                <w:spacing w:val="0"/>
                <w:sz w:val="20"/>
                <w:szCs w:val="20"/>
                <w:shd w:val="clear" w:color="auto" w:fill="FFFFFF"/>
                <w:lang w:eastAsia="zh-CN"/>
              </w:rPr>
              <w:t>对</w:t>
            </w:r>
            <w:r>
              <w:rPr>
                <w:rFonts w:hint="eastAsia" w:ascii="宋体" w:hAnsi="宋体" w:eastAsia="宋体" w:cs="宋体"/>
                <w:i w:val="0"/>
                <w:caps w:val="0"/>
                <w:color w:val="333333"/>
                <w:spacing w:val="0"/>
                <w:sz w:val="20"/>
                <w:szCs w:val="20"/>
                <w:shd w:val="clear" w:color="auto" w:fill="FFFFFF"/>
              </w:rPr>
              <w:t>未依照本条例规定办理植物检疫证书或者在报检过程中弄虚作假的；伪造、涂改、买卖、转让植物检疫单证、印章、标志、封识的；未依照本条例规定调运、隔离试种或者生产应施检疫的植物、植物产品的；违反本条例规定，擅自开拆植物、植物产品包装，调换植物、植物产品，或者擅自改变植物、植物产品的规定用途的；违反本条例规定，引起疫情扩散的</w:t>
            </w:r>
            <w:r>
              <w:rPr>
                <w:rFonts w:hint="eastAsia" w:ascii="宋体" w:hAnsi="宋体" w:eastAsia="宋体" w:cs="宋体"/>
                <w:i w:val="0"/>
                <w:caps w:val="0"/>
                <w:color w:val="333333"/>
                <w:spacing w:val="0"/>
                <w:sz w:val="20"/>
                <w:szCs w:val="20"/>
                <w:shd w:val="clear" w:color="auto" w:fill="FFFFFF"/>
                <w:lang w:eastAsia="zh-CN"/>
              </w:rPr>
              <w:t>处罚</w:t>
            </w:r>
          </w:p>
        </w:tc>
        <w:tc>
          <w:tcPr>
            <w:tcW w:w="5888" w:type="dxa"/>
            <w:tcBorders>
              <w:tl2br w:val="nil"/>
              <w:tr2bl w:val="nil"/>
            </w:tcBorders>
            <w:noWrap w:val="0"/>
            <w:vAlign w:val="center"/>
          </w:tcPr>
          <w:p w14:paraId="62F10DEC">
            <w:pPr>
              <w:pStyle w:val="4"/>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00" w:lineRule="exact"/>
              <w:ind w:left="0" w:right="0"/>
              <w:jc w:val="both"/>
              <w:rPr>
                <w:rFonts w:hint="eastAsia" w:ascii="宋体" w:hAnsi="宋体" w:eastAsia="宋体" w:cs="宋体"/>
                <w:i w:val="0"/>
                <w:caps w:val="0"/>
                <w:color w:val="333333"/>
                <w:spacing w:val="0"/>
                <w:sz w:val="20"/>
                <w:szCs w:val="20"/>
                <w:shd w:val="clear" w:color="auto" w:fill="FFFFFF"/>
                <w:lang w:val="en-US" w:eastAsia="zh-CN"/>
              </w:rPr>
            </w:pPr>
            <w:r>
              <w:rPr>
                <w:rFonts w:hint="eastAsia" w:ascii="宋体" w:hAnsi="宋体" w:eastAsia="宋体" w:cs="宋体"/>
                <w:i w:val="0"/>
                <w:caps w:val="0"/>
                <w:color w:val="333333"/>
                <w:spacing w:val="0"/>
                <w:sz w:val="20"/>
                <w:szCs w:val="20"/>
                <w:shd w:val="clear" w:color="auto" w:fill="FFFFFF"/>
              </w:rPr>
              <w:t>有下列行为之一的，植物检疫机构应当责令纠正，可以处以罚款；造成损失的，应当负责赔偿；构成犯罪的，由司法机关依法追究刑事责任：（一）未依照本条例规定办理植物检疫证书或者在报检过程中弄虚作假的；（二）伪造、涂改、买卖、转让植物检疫单证、印章、标志、封识的；（三）未依照本条例规定调运、隔离试种或者生产应施检疫的植物、植物产品的；（四）违反本条例规定，擅自开拆植物、植物产品包装，调换植物、植物产品，或者擅自改变植物、植物产品的规定用途的；（五）违反本条例规定，引起疫情扩散的。有前款第（一）、（二）、（三）、（四）项所列情形之一，尚不构成犯罪的，植物检疫机构可以没收非法所得。对违反本条例规定调运的植物和植物产品，植物检疫机构有权予以封存、没收、销毁或者责令改变用途。销毁所需费用由责任人承担。</w:t>
            </w:r>
          </w:p>
        </w:tc>
        <w:tc>
          <w:tcPr>
            <w:tcW w:w="2660" w:type="dxa"/>
            <w:tcBorders>
              <w:tl2br w:val="nil"/>
              <w:tr2bl w:val="nil"/>
            </w:tcBorders>
            <w:noWrap w:val="0"/>
            <w:vAlign w:val="center"/>
          </w:tcPr>
          <w:p w14:paraId="29F86277">
            <w:pPr>
              <w:keepNext w:val="0"/>
              <w:keepLines w:val="0"/>
              <w:pageBreakBefore w:val="0"/>
              <w:kinsoku/>
              <w:wordWrap/>
              <w:overflowPunct/>
              <w:topLinePunct w:val="0"/>
              <w:autoSpaceDE/>
              <w:autoSpaceDN/>
              <w:bidi w:val="0"/>
              <w:adjustRightInd/>
              <w:snapToGrid/>
              <w:spacing w:line="300" w:lineRule="exact"/>
              <w:ind w:left="0"/>
              <w:jc w:val="center"/>
              <w:rPr>
                <w:rFonts w:hint="eastAsia" w:ascii="宋体" w:hAnsi="宋体" w:eastAsia="宋体" w:cs="宋体"/>
                <w:kern w:val="2"/>
                <w:sz w:val="20"/>
                <w:szCs w:val="20"/>
                <w:vertAlign w:val="baseline"/>
                <w:lang w:val="en-US" w:eastAsia="zh-CN" w:bidi="ar-SA"/>
              </w:rPr>
            </w:pPr>
            <w:r>
              <w:rPr>
                <w:rFonts w:hint="eastAsia" w:ascii="宋体" w:hAnsi="宋体" w:eastAsia="宋体" w:cs="宋体"/>
                <w:i w:val="0"/>
                <w:caps w:val="0"/>
                <w:color w:val="333333"/>
                <w:spacing w:val="0"/>
                <w:kern w:val="0"/>
                <w:sz w:val="20"/>
                <w:szCs w:val="20"/>
                <w:shd w:val="clear" w:color="auto" w:fill="FFFFFF"/>
                <w:lang w:val="en-US" w:eastAsia="zh-CN" w:bidi="ar"/>
              </w:rPr>
              <w:t>《植物检疫条例》</w:t>
            </w:r>
          </w:p>
        </w:tc>
      </w:tr>
      <w:tr w14:paraId="0BBE7BE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724" w:type="dxa"/>
            <w:tcBorders>
              <w:tl2br w:val="nil"/>
              <w:tr2bl w:val="nil"/>
            </w:tcBorders>
            <w:noWrap w:val="0"/>
            <w:vAlign w:val="center"/>
          </w:tcPr>
          <w:p w14:paraId="3EC26B95">
            <w:pPr>
              <w:keepNext w:val="0"/>
              <w:keepLines w:val="0"/>
              <w:pageBreakBefore w:val="0"/>
              <w:widowControl/>
              <w:suppressLineNumbers w:val="0"/>
              <w:kinsoku/>
              <w:wordWrap/>
              <w:overflowPunct/>
              <w:topLinePunct w:val="0"/>
              <w:autoSpaceDE/>
              <w:autoSpaceDN/>
              <w:bidi w:val="0"/>
              <w:adjustRightInd/>
              <w:snapToGrid/>
              <w:spacing w:line="300" w:lineRule="exact"/>
              <w:ind w:left="0"/>
              <w:jc w:val="center"/>
              <w:textAlignment w:val="center"/>
              <w:rPr>
                <w:rFonts w:hint="eastAsia" w:ascii="宋体" w:hAnsi="宋体" w:eastAsia="宋体" w:cs="宋体"/>
                <w:i w:val="0"/>
                <w:caps w:val="0"/>
                <w:color w:val="000000"/>
                <w:spacing w:val="0"/>
                <w:sz w:val="20"/>
                <w:szCs w:val="20"/>
                <w:shd w:val="clear" w:color="auto" w:fill="FFFFFF"/>
                <w:lang w:val="en-US" w:eastAsia="zh-CN"/>
              </w:rPr>
            </w:pPr>
            <w:r>
              <w:rPr>
                <w:rFonts w:hint="eastAsia" w:ascii="宋体" w:hAnsi="宋体" w:eastAsia="宋体" w:cs="宋体"/>
                <w:i w:val="0"/>
                <w:iCs w:val="0"/>
                <w:color w:val="000000"/>
                <w:kern w:val="0"/>
                <w:sz w:val="20"/>
                <w:szCs w:val="20"/>
                <w:u w:val="none"/>
                <w:lang w:val="en-US" w:eastAsia="zh-CN" w:bidi="ar"/>
              </w:rPr>
              <w:t>50</w:t>
            </w:r>
          </w:p>
        </w:tc>
        <w:tc>
          <w:tcPr>
            <w:tcW w:w="4187" w:type="dxa"/>
            <w:tcBorders>
              <w:tl2br w:val="nil"/>
              <w:tr2bl w:val="nil"/>
            </w:tcBorders>
            <w:noWrap w:val="0"/>
            <w:vAlign w:val="center"/>
          </w:tcPr>
          <w:p w14:paraId="46C6EF8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00" w:lineRule="exact"/>
              <w:ind w:left="0" w:leftChars="0" w:right="0" w:rightChars="0"/>
              <w:jc w:val="both"/>
              <w:rPr>
                <w:rFonts w:hint="eastAsia" w:ascii="宋体" w:hAnsi="宋体" w:eastAsia="宋体" w:cs="宋体"/>
                <w:i w:val="0"/>
                <w:caps w:val="0"/>
                <w:color w:val="000000"/>
                <w:spacing w:val="0"/>
                <w:sz w:val="20"/>
                <w:szCs w:val="20"/>
                <w:shd w:val="clear" w:color="auto" w:fill="FFFFFF"/>
                <w:lang w:val="en-US" w:eastAsia="zh-CN"/>
              </w:rPr>
            </w:pPr>
            <w:r>
              <w:rPr>
                <w:rFonts w:hint="eastAsia" w:ascii="宋体" w:hAnsi="宋体" w:eastAsia="宋体" w:cs="宋体"/>
                <w:i w:val="0"/>
                <w:caps w:val="0"/>
                <w:color w:val="000000"/>
                <w:spacing w:val="0"/>
                <w:sz w:val="20"/>
                <w:szCs w:val="20"/>
                <w:shd w:val="clear" w:color="auto" w:fill="FFFFFF"/>
                <w:lang w:val="en-US" w:eastAsia="zh-CN"/>
              </w:rPr>
              <w:t>对在报检过程中故意谎报受检物品种类、品种，隐瞒受检物品数量、受检作物面积，提供虚假证明材料的；在调运过程中擅自开拆检讫的植物、植物产品，调换或者夹带其他未经检疫的植物、植物产品，或者擅自将非种用植物、植物产品作种用的；伪造、涂改、买卖、转让植物检疫单证、印章、标志、封识的；违反《植物检疫条例》第七条、第八条第一款、第十条规定之一，擅自调运植物、植物产品的；违反《植物检疫条例》第十一条规定，试验、生产、推广带有植物检疫对象的种子、苗木和其他繁殖材料，或者违反《植物检疫条例》第十三条规定，未经批准在非疫区进行检疫对象活体试验研究的；违反《植物检疫条例》第十二条第二款规定，不在指定地点种植或者不按要求隔离试种，或者隔离试种期间擅自分散种子、苗木和其他繁殖材料的处罚</w:t>
            </w:r>
          </w:p>
        </w:tc>
        <w:tc>
          <w:tcPr>
            <w:tcW w:w="5888" w:type="dxa"/>
            <w:tcBorders>
              <w:tl2br w:val="nil"/>
              <w:tr2bl w:val="nil"/>
            </w:tcBorders>
            <w:noWrap w:val="0"/>
            <w:vAlign w:val="center"/>
          </w:tcPr>
          <w:p w14:paraId="448A03A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00" w:lineRule="exact"/>
              <w:ind w:left="0" w:leftChars="0" w:right="0" w:rightChars="0"/>
              <w:jc w:val="both"/>
              <w:rPr>
                <w:rFonts w:hint="eastAsia" w:ascii="宋体" w:hAnsi="宋体" w:eastAsia="宋体" w:cs="宋体"/>
                <w:i w:val="0"/>
                <w:caps w:val="0"/>
                <w:color w:val="000000"/>
                <w:spacing w:val="0"/>
                <w:kern w:val="0"/>
                <w:sz w:val="20"/>
                <w:szCs w:val="20"/>
                <w:shd w:val="clear" w:color="auto" w:fill="FFFFFF"/>
                <w:lang w:val="en-US" w:eastAsia="zh-CN" w:bidi="ar"/>
              </w:rPr>
            </w:pPr>
            <w:r>
              <w:rPr>
                <w:rFonts w:hint="eastAsia" w:ascii="宋体" w:hAnsi="宋体" w:eastAsia="宋体" w:cs="宋体"/>
                <w:i w:val="0"/>
                <w:caps w:val="0"/>
                <w:color w:val="000000"/>
                <w:spacing w:val="0"/>
                <w:sz w:val="20"/>
                <w:szCs w:val="20"/>
                <w:shd w:val="clear" w:color="auto" w:fill="FFFFFF"/>
                <w:lang w:val="en-US" w:eastAsia="zh-CN"/>
              </w:rPr>
              <w:t>第二十五条有下列违法行为之一，尚未构成犯罪的，由植物检疫机构处以罚款：(一)在报检过程中故意谎报受检物品种类、品种，隐瞒受检物品数量、受检作物面积，提供虚假证明材料的；(二)在调运过程中擅自开拆检讫的植物、植物产品，调换或者夹带其他未经检疫的植物、植物产品，或者擅自将非种用植物、植物产品作种用的；(三)伪造、涂改、买卖、转让植物检疫单证、印章、标志、封识的；(四)违反《植物检疫条例》第七条、第八条第一款、第十条规定之一，擅自调运植物、植物产品的；(五)违反《植物检疫条例》第十一条规定，试验、生产、推广带有植物检疫对象的种子、苗木和其他繁殖材料，或者违反《植物检疫条例》第十三条规定，未经批准在非疫区进行检疫对象活体试验研究的；(六)违反《植物检疫条例》第十二条第二款规定，不在指定地点种植或者不按要求隔离试种，或者隔离试种期间擅自分散种子、苗木和其他繁殖材料的。罚款按以下标准执行：对于非经营活动中的违法行为，处以1000元以下罚款；对于经营活动中的违法行为，有违法所得的，处以违法所得3倍以下罚款，但最高不得超过30000元；没有违法所得的，处以lO000元以下罚款。有本条第一款(二)、(三)、(四)、(五)、(六)项违法行为之一，引起疫情扩散的，责令当事人销毁或者除害处理。有本条第一款违法行为之一，造成损失的，植物检疫机构可以责令其赔偿损失。有本条第一款(二)、(三)、(四)、(五)、(六)项违法行为之一，以赢利为目的的，植物检疫机构可以没收当事人的非法所得。</w:t>
            </w:r>
          </w:p>
        </w:tc>
        <w:tc>
          <w:tcPr>
            <w:tcW w:w="2660" w:type="dxa"/>
            <w:tcBorders>
              <w:tl2br w:val="nil"/>
              <w:tr2bl w:val="nil"/>
            </w:tcBorders>
            <w:noWrap w:val="0"/>
            <w:vAlign w:val="center"/>
          </w:tcPr>
          <w:p w14:paraId="3A5F4336">
            <w:pPr>
              <w:keepNext w:val="0"/>
              <w:keepLines w:val="0"/>
              <w:pageBreakBefore w:val="0"/>
              <w:kinsoku/>
              <w:wordWrap/>
              <w:overflowPunct/>
              <w:topLinePunct w:val="0"/>
              <w:autoSpaceDE/>
              <w:autoSpaceDN/>
              <w:bidi w:val="0"/>
              <w:adjustRightInd/>
              <w:snapToGrid/>
              <w:spacing w:line="300" w:lineRule="exact"/>
              <w:ind w:left="0"/>
              <w:jc w:val="center"/>
              <w:rPr>
                <w:rFonts w:hint="eastAsia" w:ascii="宋体" w:hAnsi="宋体" w:eastAsia="宋体" w:cs="宋体"/>
                <w:i w:val="0"/>
                <w:caps w:val="0"/>
                <w:color w:val="000000"/>
                <w:spacing w:val="0"/>
                <w:kern w:val="2"/>
                <w:sz w:val="20"/>
                <w:szCs w:val="20"/>
                <w:shd w:val="clear" w:color="auto" w:fill="FFFFFF"/>
                <w:lang w:val="en-US" w:eastAsia="zh-CN" w:bidi="ar-SA"/>
              </w:rPr>
            </w:pPr>
            <w:r>
              <w:rPr>
                <w:rFonts w:hint="eastAsia" w:ascii="宋体" w:hAnsi="宋体" w:eastAsia="宋体" w:cs="宋体"/>
                <w:i w:val="0"/>
                <w:caps w:val="0"/>
                <w:color w:val="000000"/>
                <w:spacing w:val="0"/>
                <w:sz w:val="20"/>
                <w:szCs w:val="20"/>
                <w:shd w:val="clear" w:color="auto" w:fill="FFFFFF"/>
                <w:lang w:val="en-US" w:eastAsia="zh-CN"/>
              </w:rPr>
              <w:t>植物检疫条例实施细则（农业部分）(农业部令第5号)</w:t>
            </w:r>
          </w:p>
        </w:tc>
      </w:tr>
      <w:tr w14:paraId="47F9F01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23" w:hRule="atLeast"/>
          <w:jc w:val="center"/>
        </w:trPr>
        <w:tc>
          <w:tcPr>
            <w:tcW w:w="724" w:type="dxa"/>
            <w:tcBorders>
              <w:tl2br w:val="nil"/>
              <w:tr2bl w:val="nil"/>
            </w:tcBorders>
            <w:noWrap w:val="0"/>
            <w:vAlign w:val="center"/>
          </w:tcPr>
          <w:p w14:paraId="3442254A">
            <w:pPr>
              <w:keepNext w:val="0"/>
              <w:keepLines w:val="0"/>
              <w:pageBreakBefore w:val="0"/>
              <w:widowControl/>
              <w:suppressLineNumbers w:val="0"/>
              <w:kinsoku/>
              <w:wordWrap/>
              <w:overflowPunct/>
              <w:topLinePunct w:val="0"/>
              <w:autoSpaceDE/>
              <w:autoSpaceDN/>
              <w:bidi w:val="0"/>
              <w:adjustRightInd/>
              <w:snapToGrid/>
              <w:spacing w:line="300" w:lineRule="exact"/>
              <w:ind w:left="0"/>
              <w:jc w:val="center"/>
              <w:textAlignment w:val="center"/>
              <w:rPr>
                <w:rFonts w:hint="eastAsia" w:ascii="宋体" w:hAnsi="宋体" w:eastAsia="宋体" w:cs="宋体"/>
                <w:i w:val="0"/>
                <w:caps w:val="0"/>
                <w:color w:val="000000"/>
                <w:spacing w:val="0"/>
                <w:sz w:val="20"/>
                <w:szCs w:val="20"/>
                <w:shd w:val="clear" w:color="auto" w:fill="FFFFFF"/>
                <w:lang w:eastAsia="zh-CN"/>
              </w:rPr>
            </w:pPr>
            <w:r>
              <w:rPr>
                <w:rFonts w:hint="eastAsia" w:ascii="宋体" w:hAnsi="宋体" w:eastAsia="宋体" w:cs="宋体"/>
                <w:i w:val="0"/>
                <w:iCs w:val="0"/>
                <w:color w:val="000000"/>
                <w:kern w:val="0"/>
                <w:sz w:val="20"/>
                <w:szCs w:val="20"/>
                <w:u w:val="none"/>
                <w:lang w:val="en-US" w:eastAsia="zh-CN" w:bidi="ar"/>
              </w:rPr>
              <w:t>51</w:t>
            </w:r>
          </w:p>
        </w:tc>
        <w:tc>
          <w:tcPr>
            <w:tcW w:w="4187" w:type="dxa"/>
            <w:tcBorders>
              <w:tl2br w:val="nil"/>
              <w:tr2bl w:val="nil"/>
            </w:tcBorders>
            <w:noWrap w:val="0"/>
            <w:vAlign w:val="center"/>
          </w:tcPr>
          <w:p w14:paraId="05E6A9C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00" w:lineRule="exact"/>
              <w:ind w:left="0" w:leftChars="0" w:right="0" w:rightChars="0"/>
              <w:jc w:val="both"/>
              <w:rPr>
                <w:rFonts w:hint="eastAsia" w:ascii="宋体" w:hAnsi="宋体" w:eastAsia="宋体" w:cs="宋体"/>
                <w:i w:val="0"/>
                <w:caps w:val="0"/>
                <w:color w:val="000000"/>
                <w:spacing w:val="0"/>
                <w:kern w:val="0"/>
                <w:sz w:val="20"/>
                <w:szCs w:val="20"/>
                <w:shd w:val="clear" w:color="auto" w:fill="FFFFFF"/>
                <w:lang w:val="en-US" w:eastAsia="zh-CN" w:bidi="ar"/>
              </w:rPr>
            </w:pPr>
            <w:r>
              <w:rPr>
                <w:rFonts w:hint="eastAsia" w:ascii="宋体" w:hAnsi="宋体" w:eastAsia="宋体" w:cs="宋体"/>
                <w:i w:val="0"/>
                <w:caps w:val="0"/>
                <w:color w:val="000000"/>
                <w:spacing w:val="0"/>
                <w:sz w:val="20"/>
                <w:szCs w:val="20"/>
                <w:shd w:val="clear" w:color="auto" w:fill="FFFFFF"/>
                <w:lang w:eastAsia="zh-CN"/>
              </w:rPr>
              <w:t>对</w:t>
            </w:r>
            <w:r>
              <w:rPr>
                <w:rFonts w:hint="eastAsia" w:ascii="宋体" w:hAnsi="宋体" w:eastAsia="宋体" w:cs="宋体"/>
                <w:i w:val="0"/>
                <w:caps w:val="0"/>
                <w:color w:val="000000"/>
                <w:spacing w:val="0"/>
                <w:sz w:val="20"/>
                <w:szCs w:val="20"/>
                <w:shd w:val="clear" w:color="auto" w:fill="FFFFFF"/>
              </w:rPr>
              <w:t>假冒授权品种的</w:t>
            </w:r>
            <w:r>
              <w:rPr>
                <w:rFonts w:hint="eastAsia" w:ascii="宋体" w:hAnsi="宋体" w:eastAsia="宋体" w:cs="宋体"/>
                <w:i w:val="0"/>
                <w:caps w:val="0"/>
                <w:color w:val="000000"/>
                <w:spacing w:val="0"/>
                <w:sz w:val="20"/>
                <w:szCs w:val="20"/>
                <w:shd w:val="clear" w:color="auto" w:fill="FFFFFF"/>
                <w:lang w:eastAsia="zh-CN"/>
              </w:rPr>
              <w:t>处罚</w:t>
            </w:r>
          </w:p>
        </w:tc>
        <w:tc>
          <w:tcPr>
            <w:tcW w:w="5888" w:type="dxa"/>
            <w:tcBorders>
              <w:tl2br w:val="nil"/>
              <w:tr2bl w:val="nil"/>
            </w:tcBorders>
            <w:noWrap w:val="0"/>
            <w:vAlign w:val="center"/>
          </w:tcPr>
          <w:p w14:paraId="2CB48C8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00" w:lineRule="exact"/>
              <w:ind w:left="0" w:leftChars="0" w:right="0" w:rightChars="0"/>
              <w:jc w:val="both"/>
              <w:rPr>
                <w:rFonts w:hint="eastAsia" w:ascii="宋体" w:hAnsi="宋体" w:eastAsia="宋体" w:cs="宋体"/>
                <w:i w:val="0"/>
                <w:caps w:val="0"/>
                <w:color w:val="000000"/>
                <w:spacing w:val="0"/>
                <w:sz w:val="20"/>
                <w:szCs w:val="20"/>
                <w:shd w:val="clear" w:color="auto" w:fill="FFFFFF"/>
                <w:lang w:val="en-US" w:eastAsia="zh-CN"/>
              </w:rPr>
            </w:pPr>
            <w:r>
              <w:rPr>
                <w:rFonts w:hint="eastAsia" w:ascii="宋体" w:hAnsi="宋体" w:eastAsia="宋体" w:cs="宋体"/>
                <w:i w:val="0"/>
                <w:caps w:val="0"/>
                <w:color w:val="000000"/>
                <w:spacing w:val="0"/>
                <w:sz w:val="20"/>
                <w:szCs w:val="20"/>
                <w:shd w:val="clear" w:color="auto" w:fill="FFFFFF"/>
              </w:rPr>
              <w:t>第四十条　假冒授权品种的，由县级以上人民政府农业、林业行政部门依据各自的职权责令停止假冒行为，没收违法所得和植物品种繁殖材料；货值金额5万元以上的，处货值金额1倍以上5倍以下的罚款；没有货值金额或者货值金额5万元以下的，根据情节轻重，处25万元以下的罚款；情节严重，构成犯罪的，依法追究刑事责任。</w:t>
            </w:r>
          </w:p>
        </w:tc>
        <w:tc>
          <w:tcPr>
            <w:tcW w:w="2660" w:type="dxa"/>
            <w:tcBorders>
              <w:tl2br w:val="nil"/>
              <w:tr2bl w:val="nil"/>
            </w:tcBorders>
            <w:noWrap w:val="0"/>
            <w:vAlign w:val="center"/>
          </w:tcPr>
          <w:p w14:paraId="6ABBC7DF">
            <w:pPr>
              <w:keepNext w:val="0"/>
              <w:keepLines w:val="0"/>
              <w:pageBreakBefore w:val="0"/>
              <w:kinsoku/>
              <w:wordWrap/>
              <w:overflowPunct/>
              <w:topLinePunct w:val="0"/>
              <w:autoSpaceDE/>
              <w:autoSpaceDN/>
              <w:bidi w:val="0"/>
              <w:adjustRightInd/>
              <w:snapToGrid/>
              <w:spacing w:line="300" w:lineRule="exact"/>
              <w:ind w:left="0"/>
              <w:jc w:val="center"/>
              <w:rPr>
                <w:rFonts w:hint="eastAsia" w:ascii="宋体" w:hAnsi="宋体" w:eastAsia="宋体" w:cs="宋体"/>
                <w:kern w:val="2"/>
                <w:sz w:val="20"/>
                <w:szCs w:val="20"/>
                <w:vertAlign w:val="baseline"/>
                <w:lang w:val="en-US" w:eastAsia="zh-CN" w:bidi="ar-SA"/>
              </w:rPr>
            </w:pPr>
            <w:r>
              <w:rPr>
                <w:rFonts w:hint="eastAsia" w:ascii="宋体" w:hAnsi="宋体" w:eastAsia="宋体" w:cs="宋体"/>
                <w:sz w:val="20"/>
                <w:szCs w:val="20"/>
                <w:vertAlign w:val="baseline"/>
              </w:rPr>
              <w:t>《植物新品种保护条例</w:t>
            </w:r>
            <w:r>
              <w:rPr>
                <w:rFonts w:hint="eastAsia" w:ascii="宋体" w:hAnsi="宋体" w:eastAsia="宋体" w:cs="宋体"/>
                <w:sz w:val="20"/>
                <w:szCs w:val="20"/>
                <w:vertAlign w:val="baseline"/>
                <w:lang w:eastAsia="zh-CN"/>
              </w:rPr>
              <w:t>》</w:t>
            </w:r>
          </w:p>
        </w:tc>
      </w:tr>
      <w:tr w14:paraId="700C72C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65" w:hRule="atLeast"/>
          <w:jc w:val="center"/>
        </w:trPr>
        <w:tc>
          <w:tcPr>
            <w:tcW w:w="724" w:type="dxa"/>
            <w:tcBorders>
              <w:tl2br w:val="nil"/>
              <w:tr2bl w:val="nil"/>
            </w:tcBorders>
            <w:noWrap w:val="0"/>
            <w:vAlign w:val="center"/>
          </w:tcPr>
          <w:p w14:paraId="383CDD51">
            <w:pPr>
              <w:keepNext w:val="0"/>
              <w:keepLines w:val="0"/>
              <w:pageBreakBefore w:val="0"/>
              <w:widowControl/>
              <w:suppressLineNumbers w:val="0"/>
              <w:kinsoku/>
              <w:wordWrap/>
              <w:overflowPunct/>
              <w:topLinePunct w:val="0"/>
              <w:autoSpaceDE/>
              <w:autoSpaceDN/>
              <w:bidi w:val="0"/>
              <w:adjustRightInd/>
              <w:snapToGrid/>
              <w:spacing w:line="300" w:lineRule="exact"/>
              <w:ind w:left="0"/>
              <w:jc w:val="center"/>
              <w:textAlignment w:val="center"/>
              <w:rPr>
                <w:rFonts w:hint="eastAsia" w:ascii="宋体" w:hAnsi="宋体" w:eastAsia="宋体" w:cs="宋体"/>
                <w:i w:val="0"/>
                <w:caps w:val="0"/>
                <w:color w:val="000000"/>
                <w:spacing w:val="0"/>
                <w:sz w:val="20"/>
                <w:szCs w:val="20"/>
                <w:shd w:val="clear" w:color="auto" w:fill="FFFFFF"/>
                <w:lang w:eastAsia="zh-CN"/>
              </w:rPr>
            </w:pPr>
            <w:r>
              <w:rPr>
                <w:rFonts w:hint="eastAsia" w:ascii="宋体" w:hAnsi="宋体" w:eastAsia="宋体" w:cs="宋体"/>
                <w:i w:val="0"/>
                <w:iCs w:val="0"/>
                <w:color w:val="000000"/>
                <w:kern w:val="0"/>
                <w:sz w:val="20"/>
                <w:szCs w:val="20"/>
                <w:u w:val="none"/>
                <w:lang w:val="en-US" w:eastAsia="zh-CN" w:bidi="ar"/>
              </w:rPr>
              <w:t>52</w:t>
            </w:r>
          </w:p>
        </w:tc>
        <w:tc>
          <w:tcPr>
            <w:tcW w:w="4187" w:type="dxa"/>
            <w:tcBorders>
              <w:tl2br w:val="nil"/>
              <w:tr2bl w:val="nil"/>
            </w:tcBorders>
            <w:noWrap w:val="0"/>
            <w:vAlign w:val="center"/>
          </w:tcPr>
          <w:p w14:paraId="4297583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00" w:lineRule="exact"/>
              <w:ind w:left="0" w:leftChars="0" w:right="0" w:rightChars="0"/>
              <w:jc w:val="both"/>
              <w:rPr>
                <w:rFonts w:hint="eastAsia" w:ascii="宋体" w:hAnsi="宋体" w:eastAsia="宋体" w:cs="宋体"/>
                <w:i w:val="0"/>
                <w:caps w:val="0"/>
                <w:color w:val="000000"/>
                <w:spacing w:val="0"/>
                <w:kern w:val="0"/>
                <w:sz w:val="20"/>
                <w:szCs w:val="20"/>
                <w:shd w:val="clear" w:color="auto" w:fill="FFFFFF"/>
                <w:lang w:val="en-US" w:eastAsia="zh-CN" w:bidi="ar"/>
              </w:rPr>
            </w:pPr>
            <w:r>
              <w:rPr>
                <w:rFonts w:hint="eastAsia" w:ascii="宋体" w:hAnsi="宋体" w:eastAsia="宋体" w:cs="宋体"/>
                <w:i w:val="0"/>
                <w:caps w:val="0"/>
                <w:color w:val="000000"/>
                <w:spacing w:val="0"/>
                <w:sz w:val="20"/>
                <w:szCs w:val="20"/>
                <w:shd w:val="clear" w:color="auto" w:fill="FFFFFF"/>
                <w:lang w:eastAsia="zh-CN"/>
              </w:rPr>
              <w:t>对</w:t>
            </w:r>
            <w:r>
              <w:rPr>
                <w:rFonts w:hint="eastAsia" w:ascii="宋体" w:hAnsi="宋体" w:eastAsia="宋体" w:cs="宋体"/>
                <w:i w:val="0"/>
                <w:caps w:val="0"/>
                <w:color w:val="000000"/>
                <w:spacing w:val="0"/>
                <w:sz w:val="20"/>
                <w:szCs w:val="20"/>
                <w:shd w:val="clear" w:color="auto" w:fill="FFFFFF"/>
              </w:rPr>
              <w:t>销售授权品种未使用其注册登记的名称的</w:t>
            </w:r>
            <w:r>
              <w:rPr>
                <w:rFonts w:hint="eastAsia" w:ascii="宋体" w:hAnsi="宋体" w:eastAsia="宋体" w:cs="宋体"/>
                <w:i w:val="0"/>
                <w:caps w:val="0"/>
                <w:color w:val="000000"/>
                <w:spacing w:val="0"/>
                <w:sz w:val="20"/>
                <w:szCs w:val="20"/>
                <w:shd w:val="clear" w:color="auto" w:fill="FFFFFF"/>
                <w:lang w:eastAsia="zh-CN"/>
              </w:rPr>
              <w:t>处罚</w:t>
            </w:r>
          </w:p>
        </w:tc>
        <w:tc>
          <w:tcPr>
            <w:tcW w:w="5888" w:type="dxa"/>
            <w:tcBorders>
              <w:tl2br w:val="nil"/>
              <w:tr2bl w:val="nil"/>
            </w:tcBorders>
            <w:noWrap w:val="0"/>
            <w:vAlign w:val="center"/>
          </w:tcPr>
          <w:p w14:paraId="62A8FB0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00" w:lineRule="exact"/>
              <w:ind w:left="0" w:leftChars="0" w:right="0" w:rightChars="0"/>
              <w:jc w:val="both"/>
              <w:rPr>
                <w:rFonts w:hint="eastAsia" w:ascii="宋体" w:hAnsi="宋体" w:eastAsia="宋体" w:cs="宋体"/>
                <w:i w:val="0"/>
                <w:caps w:val="0"/>
                <w:color w:val="000000"/>
                <w:spacing w:val="0"/>
                <w:sz w:val="20"/>
                <w:szCs w:val="20"/>
                <w:shd w:val="clear" w:color="auto" w:fill="FFFFFF"/>
                <w:lang w:val="en-US" w:eastAsia="zh-CN"/>
              </w:rPr>
            </w:pPr>
            <w:r>
              <w:rPr>
                <w:rFonts w:hint="eastAsia" w:ascii="宋体" w:hAnsi="宋体" w:eastAsia="宋体" w:cs="宋体"/>
                <w:i w:val="0"/>
                <w:caps w:val="0"/>
                <w:color w:val="000000"/>
                <w:spacing w:val="0"/>
                <w:sz w:val="20"/>
                <w:szCs w:val="20"/>
                <w:shd w:val="clear" w:color="auto" w:fill="FFFFFF"/>
              </w:rPr>
              <w:t>第四十二条　销售授权品种未使用其注册登记的名称的，由县级以上人民政府农业、林业行政部门依据各自的职权责令限期改正，可以处1000元以下的罚款。</w:t>
            </w:r>
          </w:p>
        </w:tc>
        <w:tc>
          <w:tcPr>
            <w:tcW w:w="2660" w:type="dxa"/>
            <w:tcBorders>
              <w:tl2br w:val="nil"/>
              <w:tr2bl w:val="nil"/>
            </w:tcBorders>
            <w:noWrap w:val="0"/>
            <w:vAlign w:val="center"/>
          </w:tcPr>
          <w:p w14:paraId="58DBCDE5">
            <w:pPr>
              <w:keepNext w:val="0"/>
              <w:keepLines w:val="0"/>
              <w:pageBreakBefore w:val="0"/>
              <w:kinsoku/>
              <w:wordWrap/>
              <w:overflowPunct/>
              <w:topLinePunct w:val="0"/>
              <w:autoSpaceDE/>
              <w:autoSpaceDN/>
              <w:bidi w:val="0"/>
              <w:adjustRightInd/>
              <w:snapToGrid/>
              <w:spacing w:line="300" w:lineRule="exact"/>
              <w:ind w:left="0"/>
              <w:jc w:val="center"/>
              <w:rPr>
                <w:rFonts w:hint="eastAsia" w:ascii="宋体" w:hAnsi="宋体" w:eastAsia="宋体" w:cs="宋体"/>
                <w:kern w:val="2"/>
                <w:sz w:val="20"/>
                <w:szCs w:val="20"/>
                <w:vertAlign w:val="baseline"/>
                <w:lang w:val="en-US" w:eastAsia="zh-CN" w:bidi="ar-SA"/>
              </w:rPr>
            </w:pPr>
            <w:r>
              <w:rPr>
                <w:rFonts w:hint="eastAsia" w:ascii="宋体" w:hAnsi="宋体" w:eastAsia="宋体" w:cs="宋体"/>
                <w:sz w:val="20"/>
                <w:szCs w:val="20"/>
                <w:vertAlign w:val="baseline"/>
              </w:rPr>
              <w:t>《植物新品种保护条例</w:t>
            </w:r>
            <w:r>
              <w:rPr>
                <w:rFonts w:hint="eastAsia" w:ascii="宋体" w:hAnsi="宋体" w:eastAsia="宋体" w:cs="宋体"/>
                <w:sz w:val="20"/>
                <w:szCs w:val="20"/>
                <w:vertAlign w:val="baseline"/>
                <w:lang w:eastAsia="zh-CN"/>
              </w:rPr>
              <w:t>》</w:t>
            </w:r>
          </w:p>
        </w:tc>
      </w:tr>
      <w:tr w14:paraId="3E1A166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917" w:hRule="atLeast"/>
          <w:jc w:val="center"/>
        </w:trPr>
        <w:tc>
          <w:tcPr>
            <w:tcW w:w="724" w:type="dxa"/>
            <w:tcBorders>
              <w:tl2br w:val="nil"/>
              <w:tr2bl w:val="nil"/>
            </w:tcBorders>
            <w:noWrap w:val="0"/>
            <w:vAlign w:val="center"/>
          </w:tcPr>
          <w:p w14:paraId="07D7DA9D">
            <w:pPr>
              <w:keepNext w:val="0"/>
              <w:keepLines w:val="0"/>
              <w:pageBreakBefore w:val="0"/>
              <w:widowControl/>
              <w:suppressLineNumbers w:val="0"/>
              <w:kinsoku/>
              <w:wordWrap/>
              <w:overflowPunct/>
              <w:topLinePunct w:val="0"/>
              <w:autoSpaceDE/>
              <w:autoSpaceDN/>
              <w:bidi w:val="0"/>
              <w:adjustRightInd/>
              <w:snapToGrid/>
              <w:spacing w:line="300" w:lineRule="exact"/>
              <w:ind w:left="0"/>
              <w:jc w:val="center"/>
              <w:textAlignment w:val="center"/>
              <w:rPr>
                <w:rFonts w:hint="eastAsia" w:ascii="宋体" w:hAnsi="宋体" w:eastAsia="宋体" w:cs="宋体"/>
                <w:i w:val="0"/>
                <w:caps w:val="0"/>
                <w:color w:val="000000"/>
                <w:spacing w:val="0"/>
                <w:sz w:val="20"/>
                <w:szCs w:val="20"/>
                <w:shd w:val="clear" w:color="auto" w:fill="FFFFFF"/>
                <w:lang w:val="en-US" w:eastAsia="zh-CN"/>
              </w:rPr>
            </w:pPr>
            <w:r>
              <w:rPr>
                <w:rFonts w:hint="eastAsia" w:ascii="宋体" w:hAnsi="宋体" w:eastAsia="宋体" w:cs="宋体"/>
                <w:i w:val="0"/>
                <w:iCs w:val="0"/>
                <w:color w:val="000000"/>
                <w:kern w:val="0"/>
                <w:sz w:val="20"/>
                <w:szCs w:val="20"/>
                <w:u w:val="none"/>
                <w:lang w:val="en-US" w:eastAsia="zh-CN" w:bidi="ar"/>
              </w:rPr>
              <w:t>53</w:t>
            </w:r>
          </w:p>
        </w:tc>
        <w:tc>
          <w:tcPr>
            <w:tcW w:w="4187" w:type="dxa"/>
            <w:tcBorders>
              <w:tl2br w:val="nil"/>
              <w:tr2bl w:val="nil"/>
            </w:tcBorders>
            <w:noWrap w:val="0"/>
            <w:vAlign w:val="center"/>
          </w:tcPr>
          <w:p w14:paraId="04AE3CB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00" w:lineRule="exact"/>
              <w:ind w:left="0" w:leftChars="0" w:right="0" w:rightChars="0"/>
              <w:jc w:val="both"/>
              <w:rPr>
                <w:rFonts w:hint="eastAsia" w:ascii="宋体" w:hAnsi="宋体" w:eastAsia="宋体" w:cs="宋体"/>
                <w:i w:val="0"/>
                <w:caps w:val="0"/>
                <w:color w:val="000000"/>
                <w:spacing w:val="0"/>
                <w:kern w:val="0"/>
                <w:sz w:val="20"/>
                <w:szCs w:val="20"/>
                <w:shd w:val="clear" w:color="auto" w:fill="FFFFFF"/>
                <w:lang w:val="en-US" w:eastAsia="zh-CN" w:bidi="ar"/>
              </w:rPr>
            </w:pPr>
            <w:r>
              <w:rPr>
                <w:rFonts w:hint="eastAsia" w:ascii="宋体" w:hAnsi="宋体" w:eastAsia="宋体" w:cs="宋体"/>
                <w:i w:val="0"/>
                <w:caps w:val="0"/>
                <w:color w:val="000000"/>
                <w:spacing w:val="0"/>
                <w:sz w:val="20"/>
                <w:szCs w:val="20"/>
                <w:shd w:val="clear" w:color="auto" w:fill="FFFFFF"/>
                <w:lang w:val="en-US" w:eastAsia="zh-CN"/>
              </w:rPr>
              <w:t>对炸鱼、毒鱼的，违反关于禁渔区、禁渔期的规定进行捕捞的，使用禁用的渔具、捕捞方法捕捞的，擅自捕捞国家规定禁止捕捞的珍贵水生动物的处罚</w:t>
            </w:r>
          </w:p>
        </w:tc>
        <w:tc>
          <w:tcPr>
            <w:tcW w:w="5888" w:type="dxa"/>
            <w:tcBorders>
              <w:tl2br w:val="nil"/>
              <w:tr2bl w:val="nil"/>
            </w:tcBorders>
            <w:noWrap w:val="0"/>
            <w:vAlign w:val="center"/>
          </w:tcPr>
          <w:p w14:paraId="4BED3C1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00" w:lineRule="exact"/>
              <w:ind w:left="0" w:leftChars="0" w:right="0" w:rightChars="0"/>
              <w:jc w:val="both"/>
              <w:rPr>
                <w:rFonts w:hint="eastAsia" w:ascii="宋体" w:hAnsi="宋体" w:eastAsia="宋体" w:cs="宋体"/>
                <w:i w:val="0"/>
                <w:caps w:val="0"/>
                <w:color w:val="000000"/>
                <w:spacing w:val="0"/>
                <w:kern w:val="0"/>
                <w:sz w:val="20"/>
                <w:szCs w:val="20"/>
                <w:shd w:val="clear" w:color="auto" w:fill="FFFFFF"/>
                <w:lang w:val="en-US" w:eastAsia="zh-CN" w:bidi="ar"/>
              </w:rPr>
            </w:pPr>
            <w:r>
              <w:rPr>
                <w:rFonts w:hint="eastAsia" w:ascii="宋体" w:hAnsi="宋体" w:eastAsia="宋体" w:cs="宋体"/>
                <w:i w:val="0"/>
                <w:caps w:val="0"/>
                <w:color w:val="000000"/>
                <w:spacing w:val="0"/>
                <w:sz w:val="20"/>
                <w:szCs w:val="20"/>
                <w:shd w:val="clear" w:color="auto" w:fill="FFFFFF"/>
                <w:lang w:val="en-US" w:eastAsia="zh-CN"/>
              </w:rPr>
              <w:t>第二十八条炸鱼、毒鱼的，违反关于禁渔区、禁渔期的规定进行捕捞的，使用禁用的渔具、捕捞方法捕捞的，擅自捕捞国家规定禁止捕捞的珍贵水生动物的，没收渔获物和违法所得，处以罚款，并可以没收渔具，吊销捕捞许可证;情节严重的，依照《刑法》第一百二十九条的规定对个人或者单位直接责任人员追究刑事责任。</w:t>
            </w:r>
          </w:p>
        </w:tc>
        <w:tc>
          <w:tcPr>
            <w:tcW w:w="2660" w:type="dxa"/>
            <w:tcBorders>
              <w:tl2br w:val="nil"/>
              <w:tr2bl w:val="nil"/>
            </w:tcBorders>
            <w:noWrap w:val="0"/>
            <w:vAlign w:val="center"/>
          </w:tcPr>
          <w:p w14:paraId="569C90BE">
            <w:pPr>
              <w:keepNext w:val="0"/>
              <w:keepLines w:val="0"/>
              <w:pageBreakBefore w:val="0"/>
              <w:kinsoku/>
              <w:wordWrap/>
              <w:overflowPunct/>
              <w:topLinePunct w:val="0"/>
              <w:autoSpaceDE/>
              <w:autoSpaceDN/>
              <w:bidi w:val="0"/>
              <w:adjustRightInd/>
              <w:snapToGrid/>
              <w:spacing w:line="300" w:lineRule="exact"/>
              <w:ind w:left="0"/>
              <w:jc w:val="center"/>
              <w:rPr>
                <w:rFonts w:hint="eastAsia" w:ascii="宋体" w:hAnsi="宋体" w:eastAsia="宋体" w:cs="宋体"/>
                <w:i w:val="0"/>
                <w:caps w:val="0"/>
                <w:color w:val="000000"/>
                <w:spacing w:val="0"/>
                <w:kern w:val="2"/>
                <w:sz w:val="20"/>
                <w:szCs w:val="20"/>
                <w:shd w:val="clear" w:color="auto" w:fill="FFFFFF"/>
                <w:lang w:val="en-US" w:eastAsia="zh-CN" w:bidi="ar-SA"/>
              </w:rPr>
            </w:pPr>
            <w:r>
              <w:rPr>
                <w:rFonts w:hint="eastAsia" w:ascii="宋体" w:hAnsi="宋体" w:eastAsia="宋体" w:cs="宋体"/>
                <w:i w:val="0"/>
                <w:caps w:val="0"/>
                <w:color w:val="000000"/>
                <w:spacing w:val="0"/>
                <w:sz w:val="20"/>
                <w:szCs w:val="20"/>
                <w:shd w:val="clear" w:color="auto" w:fill="FFFFFF"/>
                <w:lang w:val="en-US" w:eastAsia="zh-CN"/>
              </w:rPr>
              <w:t>《中华人民共和国渔业法》</w:t>
            </w:r>
          </w:p>
        </w:tc>
      </w:tr>
      <w:tr w14:paraId="00F2137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668" w:hRule="atLeast"/>
          <w:jc w:val="center"/>
        </w:trPr>
        <w:tc>
          <w:tcPr>
            <w:tcW w:w="724" w:type="dxa"/>
            <w:tcBorders>
              <w:tl2br w:val="nil"/>
              <w:tr2bl w:val="nil"/>
            </w:tcBorders>
            <w:noWrap w:val="0"/>
            <w:vAlign w:val="center"/>
          </w:tcPr>
          <w:p w14:paraId="56B5C4B1">
            <w:pPr>
              <w:keepNext w:val="0"/>
              <w:keepLines w:val="0"/>
              <w:pageBreakBefore w:val="0"/>
              <w:widowControl/>
              <w:suppressLineNumbers w:val="0"/>
              <w:kinsoku/>
              <w:wordWrap/>
              <w:overflowPunct/>
              <w:topLinePunct w:val="0"/>
              <w:autoSpaceDE/>
              <w:autoSpaceDN/>
              <w:bidi w:val="0"/>
              <w:adjustRightInd/>
              <w:snapToGrid/>
              <w:spacing w:line="300" w:lineRule="exact"/>
              <w:ind w:left="0"/>
              <w:jc w:val="center"/>
              <w:textAlignment w:val="center"/>
              <w:rPr>
                <w:rFonts w:hint="eastAsia" w:ascii="宋体" w:hAnsi="宋体" w:eastAsia="宋体" w:cs="宋体"/>
                <w:i w:val="0"/>
                <w:caps w:val="0"/>
                <w:color w:val="000000"/>
                <w:spacing w:val="0"/>
                <w:sz w:val="20"/>
                <w:szCs w:val="20"/>
                <w:shd w:val="clear" w:color="auto" w:fill="FFFFFF"/>
                <w:lang w:val="en-US" w:eastAsia="zh-CN"/>
              </w:rPr>
            </w:pPr>
            <w:r>
              <w:rPr>
                <w:rFonts w:hint="eastAsia" w:ascii="宋体" w:hAnsi="宋体" w:eastAsia="宋体" w:cs="宋体"/>
                <w:i w:val="0"/>
                <w:iCs w:val="0"/>
                <w:color w:val="000000"/>
                <w:kern w:val="0"/>
                <w:sz w:val="20"/>
                <w:szCs w:val="20"/>
                <w:u w:val="none"/>
                <w:lang w:val="en-US" w:eastAsia="zh-CN" w:bidi="ar"/>
              </w:rPr>
              <w:t>54</w:t>
            </w:r>
          </w:p>
        </w:tc>
        <w:tc>
          <w:tcPr>
            <w:tcW w:w="4187" w:type="dxa"/>
            <w:tcBorders>
              <w:tl2br w:val="nil"/>
              <w:tr2bl w:val="nil"/>
            </w:tcBorders>
            <w:noWrap w:val="0"/>
            <w:vAlign w:val="center"/>
          </w:tcPr>
          <w:p w14:paraId="7541640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00" w:lineRule="exact"/>
              <w:ind w:left="0" w:leftChars="0" w:right="0" w:rightChars="0"/>
              <w:jc w:val="both"/>
              <w:rPr>
                <w:rFonts w:hint="eastAsia" w:ascii="宋体" w:hAnsi="宋体" w:eastAsia="宋体" w:cs="宋体"/>
                <w:i w:val="0"/>
                <w:caps w:val="0"/>
                <w:color w:val="000000"/>
                <w:spacing w:val="0"/>
                <w:kern w:val="0"/>
                <w:sz w:val="20"/>
                <w:szCs w:val="20"/>
                <w:shd w:val="clear" w:color="auto" w:fill="FFFFFF"/>
                <w:lang w:val="en-US" w:eastAsia="zh-CN" w:bidi="ar"/>
              </w:rPr>
            </w:pPr>
            <w:r>
              <w:rPr>
                <w:rFonts w:hint="eastAsia" w:ascii="宋体" w:hAnsi="宋体" w:eastAsia="宋体" w:cs="宋体"/>
                <w:i w:val="0"/>
                <w:caps w:val="0"/>
                <w:color w:val="000000"/>
                <w:spacing w:val="0"/>
                <w:sz w:val="20"/>
                <w:szCs w:val="20"/>
                <w:shd w:val="clear" w:color="auto" w:fill="FFFFFF"/>
                <w:lang w:val="en-US" w:eastAsia="zh-CN"/>
              </w:rPr>
              <w:t>对偷捕、抢夺他人养殖的水产品的，破坏他人养殖水体、养殖设施的处罚</w:t>
            </w:r>
          </w:p>
        </w:tc>
        <w:tc>
          <w:tcPr>
            <w:tcW w:w="5888" w:type="dxa"/>
            <w:tcBorders>
              <w:tl2br w:val="nil"/>
              <w:tr2bl w:val="nil"/>
            </w:tcBorders>
            <w:noWrap w:val="0"/>
            <w:vAlign w:val="center"/>
          </w:tcPr>
          <w:p w14:paraId="0B953B4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00" w:lineRule="exact"/>
              <w:ind w:left="0" w:leftChars="0" w:right="0" w:rightChars="0"/>
              <w:jc w:val="both"/>
              <w:rPr>
                <w:rFonts w:hint="eastAsia" w:ascii="宋体" w:hAnsi="宋体" w:eastAsia="宋体" w:cs="宋体"/>
                <w:i w:val="0"/>
                <w:caps w:val="0"/>
                <w:color w:val="000000"/>
                <w:spacing w:val="0"/>
                <w:sz w:val="20"/>
                <w:szCs w:val="20"/>
                <w:shd w:val="clear" w:color="auto" w:fill="FFFFFF"/>
                <w:lang w:val="en-US" w:eastAsia="zh-CN"/>
              </w:rPr>
            </w:pPr>
            <w:r>
              <w:rPr>
                <w:rFonts w:hint="eastAsia" w:ascii="宋体" w:hAnsi="宋体" w:eastAsia="宋体" w:cs="宋体"/>
                <w:i w:val="0"/>
                <w:caps w:val="0"/>
                <w:color w:val="000000"/>
                <w:spacing w:val="0"/>
                <w:sz w:val="20"/>
                <w:szCs w:val="20"/>
                <w:shd w:val="clear" w:color="auto" w:fill="FFFFFF"/>
                <w:lang w:val="en-US" w:eastAsia="zh-CN"/>
              </w:rPr>
              <w:t>第二十九条偷捕、抢夺他人养殖的水产品的，破坏他人养殖水体、养殖设施的，由渔业行政主管部门或者其所属的渔政监督管理机构责令赔偿损失，并处罚款;数额较大，情节严重的，依照《刑法》第一百五十一条或者第一百五十六条的规定对个人或者单位直接责任人员追究刑事责任。</w:t>
            </w:r>
          </w:p>
        </w:tc>
        <w:tc>
          <w:tcPr>
            <w:tcW w:w="2660" w:type="dxa"/>
            <w:tcBorders>
              <w:tl2br w:val="nil"/>
              <w:tr2bl w:val="nil"/>
            </w:tcBorders>
            <w:noWrap w:val="0"/>
            <w:vAlign w:val="center"/>
          </w:tcPr>
          <w:p w14:paraId="2BBCD35F">
            <w:pPr>
              <w:keepNext w:val="0"/>
              <w:keepLines w:val="0"/>
              <w:pageBreakBefore w:val="0"/>
              <w:kinsoku/>
              <w:wordWrap/>
              <w:overflowPunct/>
              <w:topLinePunct w:val="0"/>
              <w:autoSpaceDE/>
              <w:autoSpaceDN/>
              <w:bidi w:val="0"/>
              <w:adjustRightInd/>
              <w:snapToGrid/>
              <w:spacing w:line="300" w:lineRule="exact"/>
              <w:ind w:left="0"/>
              <w:jc w:val="center"/>
              <w:rPr>
                <w:rFonts w:hint="eastAsia" w:ascii="宋体" w:hAnsi="宋体" w:eastAsia="宋体" w:cs="宋体"/>
                <w:i w:val="0"/>
                <w:caps w:val="0"/>
                <w:color w:val="000000"/>
                <w:spacing w:val="0"/>
                <w:kern w:val="2"/>
                <w:sz w:val="20"/>
                <w:szCs w:val="20"/>
                <w:shd w:val="clear" w:color="auto" w:fill="FFFFFF"/>
                <w:lang w:val="en-US" w:eastAsia="zh-CN" w:bidi="ar-SA"/>
              </w:rPr>
            </w:pPr>
            <w:r>
              <w:rPr>
                <w:rFonts w:hint="eastAsia" w:ascii="宋体" w:hAnsi="宋体" w:eastAsia="宋体" w:cs="宋体"/>
                <w:i w:val="0"/>
                <w:caps w:val="0"/>
                <w:color w:val="000000"/>
                <w:spacing w:val="0"/>
                <w:sz w:val="20"/>
                <w:szCs w:val="20"/>
                <w:shd w:val="clear" w:color="auto" w:fill="FFFFFF"/>
                <w:lang w:val="en-US" w:eastAsia="zh-CN"/>
              </w:rPr>
              <w:t>《中华人民共和国渔业法》</w:t>
            </w:r>
          </w:p>
        </w:tc>
      </w:tr>
      <w:tr w14:paraId="2CAD7DE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05" w:hRule="atLeast"/>
          <w:jc w:val="center"/>
        </w:trPr>
        <w:tc>
          <w:tcPr>
            <w:tcW w:w="724" w:type="dxa"/>
            <w:tcBorders>
              <w:tl2br w:val="nil"/>
              <w:tr2bl w:val="nil"/>
            </w:tcBorders>
            <w:noWrap w:val="0"/>
            <w:vAlign w:val="center"/>
          </w:tcPr>
          <w:p w14:paraId="3C7FA65F">
            <w:pPr>
              <w:keepNext w:val="0"/>
              <w:keepLines w:val="0"/>
              <w:pageBreakBefore w:val="0"/>
              <w:widowControl/>
              <w:suppressLineNumbers w:val="0"/>
              <w:kinsoku/>
              <w:wordWrap/>
              <w:overflowPunct/>
              <w:topLinePunct w:val="0"/>
              <w:autoSpaceDE/>
              <w:autoSpaceDN/>
              <w:bidi w:val="0"/>
              <w:adjustRightInd/>
              <w:snapToGrid/>
              <w:spacing w:line="300" w:lineRule="exact"/>
              <w:ind w:left="0"/>
              <w:jc w:val="center"/>
              <w:textAlignment w:val="center"/>
              <w:rPr>
                <w:rFonts w:hint="eastAsia" w:ascii="宋体" w:hAnsi="宋体" w:eastAsia="宋体" w:cs="宋体"/>
                <w:i w:val="0"/>
                <w:caps w:val="0"/>
                <w:color w:val="000000"/>
                <w:spacing w:val="0"/>
                <w:sz w:val="20"/>
                <w:szCs w:val="20"/>
                <w:shd w:val="clear" w:color="auto" w:fill="FFFFFF"/>
                <w:lang w:val="en-US" w:eastAsia="zh-CN"/>
              </w:rPr>
            </w:pPr>
            <w:r>
              <w:rPr>
                <w:rFonts w:hint="eastAsia" w:ascii="宋体" w:hAnsi="宋体" w:eastAsia="宋体" w:cs="宋体"/>
                <w:i w:val="0"/>
                <w:iCs w:val="0"/>
                <w:color w:val="000000"/>
                <w:kern w:val="0"/>
                <w:sz w:val="20"/>
                <w:szCs w:val="20"/>
                <w:u w:val="none"/>
                <w:lang w:val="en-US" w:eastAsia="zh-CN" w:bidi="ar"/>
              </w:rPr>
              <w:t>55</w:t>
            </w:r>
          </w:p>
        </w:tc>
        <w:tc>
          <w:tcPr>
            <w:tcW w:w="4187" w:type="dxa"/>
            <w:tcBorders>
              <w:tl2br w:val="nil"/>
              <w:tr2bl w:val="nil"/>
            </w:tcBorders>
            <w:noWrap w:val="0"/>
            <w:vAlign w:val="center"/>
          </w:tcPr>
          <w:p w14:paraId="20E07F6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00" w:lineRule="exact"/>
              <w:ind w:left="0" w:leftChars="0" w:right="0" w:rightChars="0"/>
              <w:jc w:val="both"/>
              <w:rPr>
                <w:rFonts w:hint="eastAsia" w:ascii="宋体" w:hAnsi="宋体" w:eastAsia="宋体" w:cs="宋体"/>
                <w:i w:val="0"/>
                <w:caps w:val="0"/>
                <w:color w:val="000000"/>
                <w:spacing w:val="0"/>
                <w:kern w:val="0"/>
                <w:sz w:val="20"/>
                <w:szCs w:val="20"/>
                <w:shd w:val="clear" w:color="auto" w:fill="FFFFFF"/>
                <w:lang w:val="en-US" w:eastAsia="zh-CN" w:bidi="ar"/>
              </w:rPr>
            </w:pPr>
            <w:r>
              <w:rPr>
                <w:rFonts w:hint="eastAsia" w:ascii="宋体" w:hAnsi="宋体" w:eastAsia="宋体" w:cs="宋体"/>
                <w:i w:val="0"/>
                <w:caps w:val="0"/>
                <w:color w:val="000000"/>
                <w:spacing w:val="0"/>
                <w:sz w:val="20"/>
                <w:szCs w:val="20"/>
                <w:shd w:val="clear" w:color="auto" w:fill="FFFFFF"/>
                <w:lang w:val="en-US" w:eastAsia="zh-CN"/>
              </w:rPr>
              <w:t>对未按本法规定取得捕捞许可证擅自进行捕捞的处罚</w:t>
            </w:r>
          </w:p>
        </w:tc>
        <w:tc>
          <w:tcPr>
            <w:tcW w:w="5888" w:type="dxa"/>
            <w:tcBorders>
              <w:tl2br w:val="nil"/>
              <w:tr2bl w:val="nil"/>
            </w:tcBorders>
            <w:noWrap w:val="0"/>
            <w:vAlign w:val="center"/>
          </w:tcPr>
          <w:p w14:paraId="21824DA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00" w:lineRule="exact"/>
              <w:ind w:left="0" w:leftChars="0" w:right="0" w:rightChars="0"/>
              <w:jc w:val="both"/>
              <w:rPr>
                <w:rFonts w:hint="eastAsia" w:ascii="宋体" w:hAnsi="宋体" w:eastAsia="宋体" w:cs="宋体"/>
                <w:i w:val="0"/>
                <w:caps w:val="0"/>
                <w:color w:val="000000"/>
                <w:spacing w:val="0"/>
                <w:sz w:val="20"/>
                <w:szCs w:val="20"/>
                <w:shd w:val="clear" w:color="auto" w:fill="FFFFFF"/>
                <w:lang w:val="en-US" w:eastAsia="zh-CN"/>
              </w:rPr>
            </w:pPr>
            <w:r>
              <w:rPr>
                <w:rFonts w:hint="eastAsia" w:ascii="宋体" w:hAnsi="宋体" w:eastAsia="宋体" w:cs="宋体"/>
                <w:i w:val="0"/>
                <w:caps w:val="0"/>
                <w:color w:val="000000"/>
                <w:spacing w:val="0"/>
                <w:sz w:val="20"/>
                <w:szCs w:val="20"/>
                <w:shd w:val="clear" w:color="auto" w:fill="FFFFFF"/>
                <w:lang w:val="en-US" w:eastAsia="zh-CN"/>
              </w:rPr>
              <w:t>第三十条未按本法规定取得捕捞许可证擅自进行捕捞的，没收渔获物和违法所得，可以并处罚款;情节严重，并可以没收渔具。</w:t>
            </w:r>
          </w:p>
        </w:tc>
        <w:tc>
          <w:tcPr>
            <w:tcW w:w="2660" w:type="dxa"/>
            <w:tcBorders>
              <w:tl2br w:val="nil"/>
              <w:tr2bl w:val="nil"/>
            </w:tcBorders>
            <w:noWrap w:val="0"/>
            <w:vAlign w:val="center"/>
          </w:tcPr>
          <w:p w14:paraId="6860B0E9">
            <w:pPr>
              <w:keepNext w:val="0"/>
              <w:keepLines w:val="0"/>
              <w:pageBreakBefore w:val="0"/>
              <w:kinsoku/>
              <w:wordWrap/>
              <w:overflowPunct/>
              <w:topLinePunct w:val="0"/>
              <w:autoSpaceDE/>
              <w:autoSpaceDN/>
              <w:bidi w:val="0"/>
              <w:adjustRightInd/>
              <w:snapToGrid/>
              <w:spacing w:line="300" w:lineRule="exact"/>
              <w:ind w:left="0"/>
              <w:jc w:val="center"/>
              <w:rPr>
                <w:rFonts w:hint="eastAsia" w:ascii="宋体" w:hAnsi="宋体" w:eastAsia="宋体" w:cs="宋体"/>
                <w:i w:val="0"/>
                <w:caps w:val="0"/>
                <w:color w:val="000000"/>
                <w:spacing w:val="0"/>
                <w:kern w:val="2"/>
                <w:sz w:val="20"/>
                <w:szCs w:val="20"/>
                <w:shd w:val="clear" w:color="auto" w:fill="FFFFFF"/>
                <w:lang w:val="en-US" w:eastAsia="zh-CN" w:bidi="ar-SA"/>
              </w:rPr>
            </w:pPr>
            <w:r>
              <w:rPr>
                <w:rFonts w:hint="eastAsia" w:ascii="宋体" w:hAnsi="宋体" w:eastAsia="宋体" w:cs="宋体"/>
                <w:i w:val="0"/>
                <w:caps w:val="0"/>
                <w:color w:val="000000"/>
                <w:spacing w:val="0"/>
                <w:sz w:val="20"/>
                <w:szCs w:val="20"/>
                <w:shd w:val="clear" w:color="auto" w:fill="FFFFFF"/>
                <w:lang w:val="en-US" w:eastAsia="zh-CN"/>
              </w:rPr>
              <w:t>《中华人民共和国渔业法》</w:t>
            </w:r>
          </w:p>
        </w:tc>
      </w:tr>
      <w:tr w14:paraId="55E22F3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80" w:hRule="atLeast"/>
          <w:jc w:val="center"/>
        </w:trPr>
        <w:tc>
          <w:tcPr>
            <w:tcW w:w="724" w:type="dxa"/>
            <w:tcBorders>
              <w:tl2br w:val="nil"/>
              <w:tr2bl w:val="nil"/>
            </w:tcBorders>
            <w:noWrap w:val="0"/>
            <w:vAlign w:val="center"/>
          </w:tcPr>
          <w:p w14:paraId="7E8EDB7F">
            <w:pPr>
              <w:keepNext w:val="0"/>
              <w:keepLines w:val="0"/>
              <w:pageBreakBefore w:val="0"/>
              <w:widowControl/>
              <w:suppressLineNumbers w:val="0"/>
              <w:kinsoku/>
              <w:wordWrap/>
              <w:overflowPunct/>
              <w:topLinePunct w:val="0"/>
              <w:autoSpaceDE/>
              <w:autoSpaceDN/>
              <w:bidi w:val="0"/>
              <w:adjustRightInd/>
              <w:snapToGrid/>
              <w:spacing w:line="300" w:lineRule="exact"/>
              <w:ind w:left="0"/>
              <w:jc w:val="center"/>
              <w:textAlignment w:val="center"/>
              <w:rPr>
                <w:rFonts w:hint="eastAsia" w:ascii="宋体" w:hAnsi="宋体" w:eastAsia="宋体" w:cs="宋体"/>
                <w:i w:val="0"/>
                <w:caps w:val="0"/>
                <w:color w:val="000000"/>
                <w:spacing w:val="0"/>
                <w:sz w:val="20"/>
                <w:szCs w:val="20"/>
                <w:shd w:val="clear" w:color="auto" w:fill="FFFFFF"/>
                <w:lang w:val="en-US" w:eastAsia="zh-CN"/>
              </w:rPr>
            </w:pPr>
            <w:r>
              <w:rPr>
                <w:rFonts w:hint="eastAsia" w:ascii="宋体" w:hAnsi="宋体" w:eastAsia="宋体" w:cs="宋体"/>
                <w:i w:val="0"/>
                <w:iCs w:val="0"/>
                <w:color w:val="000000"/>
                <w:kern w:val="0"/>
                <w:sz w:val="20"/>
                <w:szCs w:val="20"/>
                <w:u w:val="none"/>
                <w:lang w:val="en-US" w:eastAsia="zh-CN" w:bidi="ar"/>
              </w:rPr>
              <w:t>56</w:t>
            </w:r>
          </w:p>
        </w:tc>
        <w:tc>
          <w:tcPr>
            <w:tcW w:w="4187" w:type="dxa"/>
            <w:tcBorders>
              <w:tl2br w:val="nil"/>
              <w:tr2bl w:val="nil"/>
            </w:tcBorders>
            <w:noWrap w:val="0"/>
            <w:vAlign w:val="center"/>
          </w:tcPr>
          <w:p w14:paraId="213B007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00" w:lineRule="exact"/>
              <w:ind w:left="0" w:leftChars="0" w:right="0" w:rightChars="0"/>
              <w:jc w:val="both"/>
              <w:rPr>
                <w:rFonts w:hint="eastAsia" w:ascii="宋体" w:hAnsi="宋体" w:eastAsia="宋体" w:cs="宋体"/>
                <w:i w:val="0"/>
                <w:caps w:val="0"/>
                <w:color w:val="000000"/>
                <w:spacing w:val="0"/>
                <w:kern w:val="0"/>
                <w:sz w:val="20"/>
                <w:szCs w:val="20"/>
                <w:shd w:val="clear" w:color="auto" w:fill="FFFFFF"/>
                <w:lang w:val="en-US" w:eastAsia="zh-CN" w:bidi="ar"/>
              </w:rPr>
            </w:pPr>
            <w:r>
              <w:rPr>
                <w:rFonts w:hint="eastAsia" w:ascii="宋体" w:hAnsi="宋体" w:eastAsia="宋体" w:cs="宋体"/>
                <w:i w:val="0"/>
                <w:caps w:val="0"/>
                <w:color w:val="000000"/>
                <w:spacing w:val="0"/>
                <w:sz w:val="20"/>
                <w:szCs w:val="20"/>
                <w:shd w:val="clear" w:color="auto" w:fill="FFFFFF"/>
                <w:lang w:val="en-US" w:eastAsia="zh-CN"/>
              </w:rPr>
              <w:t>对违反捕捞许可证关于作业类型、场所、时限和渔具数量的规定进行捕捞的处罚</w:t>
            </w:r>
          </w:p>
        </w:tc>
        <w:tc>
          <w:tcPr>
            <w:tcW w:w="5888" w:type="dxa"/>
            <w:tcBorders>
              <w:tl2br w:val="nil"/>
              <w:tr2bl w:val="nil"/>
            </w:tcBorders>
            <w:noWrap w:val="0"/>
            <w:vAlign w:val="center"/>
          </w:tcPr>
          <w:p w14:paraId="17ED46C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00" w:lineRule="exact"/>
              <w:ind w:left="0" w:leftChars="0" w:right="0" w:rightChars="0"/>
              <w:jc w:val="both"/>
              <w:rPr>
                <w:rFonts w:hint="eastAsia" w:ascii="宋体" w:hAnsi="宋体" w:eastAsia="宋体" w:cs="宋体"/>
                <w:i w:val="0"/>
                <w:caps w:val="0"/>
                <w:color w:val="000000"/>
                <w:spacing w:val="0"/>
                <w:sz w:val="20"/>
                <w:szCs w:val="20"/>
                <w:shd w:val="clear" w:color="auto" w:fill="FFFFFF"/>
                <w:lang w:val="en-US" w:eastAsia="zh-CN"/>
              </w:rPr>
            </w:pPr>
            <w:r>
              <w:rPr>
                <w:rFonts w:hint="eastAsia" w:ascii="宋体" w:hAnsi="宋体" w:eastAsia="宋体" w:cs="宋体"/>
                <w:i w:val="0"/>
                <w:caps w:val="0"/>
                <w:color w:val="000000"/>
                <w:spacing w:val="0"/>
                <w:sz w:val="20"/>
                <w:szCs w:val="20"/>
                <w:shd w:val="clear" w:color="auto" w:fill="FFFFFF"/>
                <w:lang w:val="en-US" w:eastAsia="zh-CN"/>
              </w:rPr>
              <w:t>第三十一条违反捕捞许可证关于作业类型、场所、时限和渔具数量的规定进行捕捞的，没收渔获物和违法所得，可以并处罚款;情节严重的，并可以没收渔具，吊销捕捞许可证。</w:t>
            </w:r>
          </w:p>
        </w:tc>
        <w:tc>
          <w:tcPr>
            <w:tcW w:w="2660" w:type="dxa"/>
            <w:tcBorders>
              <w:tl2br w:val="nil"/>
              <w:tr2bl w:val="nil"/>
            </w:tcBorders>
            <w:noWrap w:val="0"/>
            <w:vAlign w:val="center"/>
          </w:tcPr>
          <w:p w14:paraId="26171D78">
            <w:pPr>
              <w:keepNext w:val="0"/>
              <w:keepLines w:val="0"/>
              <w:pageBreakBefore w:val="0"/>
              <w:kinsoku/>
              <w:wordWrap/>
              <w:overflowPunct/>
              <w:topLinePunct w:val="0"/>
              <w:autoSpaceDE/>
              <w:autoSpaceDN/>
              <w:bidi w:val="0"/>
              <w:adjustRightInd/>
              <w:snapToGrid/>
              <w:spacing w:line="300" w:lineRule="exact"/>
              <w:ind w:left="0"/>
              <w:jc w:val="center"/>
              <w:rPr>
                <w:rFonts w:hint="eastAsia" w:ascii="宋体" w:hAnsi="宋体" w:eastAsia="宋体" w:cs="宋体"/>
                <w:i w:val="0"/>
                <w:caps w:val="0"/>
                <w:color w:val="000000"/>
                <w:spacing w:val="0"/>
                <w:kern w:val="2"/>
                <w:sz w:val="20"/>
                <w:szCs w:val="20"/>
                <w:shd w:val="clear" w:color="auto" w:fill="FFFFFF"/>
                <w:lang w:val="en-US" w:eastAsia="zh-CN" w:bidi="ar-SA"/>
              </w:rPr>
            </w:pPr>
            <w:r>
              <w:rPr>
                <w:rFonts w:hint="eastAsia" w:ascii="宋体" w:hAnsi="宋体" w:eastAsia="宋体" w:cs="宋体"/>
                <w:i w:val="0"/>
                <w:caps w:val="0"/>
                <w:color w:val="000000"/>
                <w:spacing w:val="0"/>
                <w:sz w:val="20"/>
                <w:szCs w:val="20"/>
                <w:shd w:val="clear" w:color="auto" w:fill="FFFFFF"/>
                <w:lang w:val="en-US" w:eastAsia="zh-CN"/>
              </w:rPr>
              <w:t>《中华人民共和国渔业法》</w:t>
            </w:r>
          </w:p>
        </w:tc>
      </w:tr>
      <w:tr w14:paraId="1412077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17" w:hRule="atLeast"/>
          <w:jc w:val="center"/>
        </w:trPr>
        <w:tc>
          <w:tcPr>
            <w:tcW w:w="724" w:type="dxa"/>
            <w:tcBorders>
              <w:tl2br w:val="nil"/>
              <w:tr2bl w:val="nil"/>
            </w:tcBorders>
            <w:noWrap w:val="0"/>
            <w:vAlign w:val="center"/>
          </w:tcPr>
          <w:p w14:paraId="50C3DC45">
            <w:pPr>
              <w:keepNext w:val="0"/>
              <w:keepLines w:val="0"/>
              <w:pageBreakBefore w:val="0"/>
              <w:widowControl/>
              <w:suppressLineNumbers w:val="0"/>
              <w:kinsoku/>
              <w:wordWrap/>
              <w:overflowPunct/>
              <w:topLinePunct w:val="0"/>
              <w:autoSpaceDE/>
              <w:autoSpaceDN/>
              <w:bidi w:val="0"/>
              <w:adjustRightInd/>
              <w:snapToGrid/>
              <w:spacing w:line="300" w:lineRule="exact"/>
              <w:ind w:left="0"/>
              <w:jc w:val="center"/>
              <w:textAlignment w:val="center"/>
              <w:rPr>
                <w:rFonts w:hint="eastAsia" w:ascii="宋体" w:hAnsi="宋体" w:eastAsia="宋体" w:cs="宋体"/>
                <w:i w:val="0"/>
                <w:caps w:val="0"/>
                <w:color w:val="000000"/>
                <w:spacing w:val="0"/>
                <w:sz w:val="20"/>
                <w:szCs w:val="20"/>
                <w:shd w:val="clear" w:color="auto" w:fill="FFFFFF"/>
                <w:lang w:val="en-US" w:eastAsia="zh-CN"/>
              </w:rPr>
            </w:pPr>
            <w:r>
              <w:rPr>
                <w:rFonts w:hint="eastAsia" w:ascii="宋体" w:hAnsi="宋体" w:eastAsia="宋体" w:cs="宋体"/>
                <w:i w:val="0"/>
                <w:iCs w:val="0"/>
                <w:color w:val="000000"/>
                <w:kern w:val="0"/>
                <w:sz w:val="20"/>
                <w:szCs w:val="20"/>
                <w:u w:val="none"/>
                <w:lang w:val="en-US" w:eastAsia="zh-CN" w:bidi="ar"/>
              </w:rPr>
              <w:t>57</w:t>
            </w:r>
          </w:p>
        </w:tc>
        <w:tc>
          <w:tcPr>
            <w:tcW w:w="4187" w:type="dxa"/>
            <w:tcBorders>
              <w:tl2br w:val="nil"/>
              <w:tr2bl w:val="nil"/>
            </w:tcBorders>
            <w:noWrap w:val="0"/>
            <w:vAlign w:val="center"/>
          </w:tcPr>
          <w:p w14:paraId="5D4785E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00" w:lineRule="exact"/>
              <w:ind w:left="0" w:leftChars="0" w:right="0" w:rightChars="0"/>
              <w:jc w:val="both"/>
              <w:rPr>
                <w:rFonts w:hint="eastAsia" w:ascii="宋体" w:hAnsi="宋体" w:eastAsia="宋体" w:cs="宋体"/>
                <w:i w:val="0"/>
                <w:caps w:val="0"/>
                <w:color w:val="000000"/>
                <w:spacing w:val="0"/>
                <w:sz w:val="20"/>
                <w:szCs w:val="20"/>
                <w:shd w:val="clear" w:color="auto" w:fill="FFFFFF"/>
                <w:lang w:val="en-US" w:eastAsia="zh-CN"/>
              </w:rPr>
            </w:pPr>
            <w:r>
              <w:rPr>
                <w:rFonts w:hint="eastAsia" w:ascii="宋体" w:hAnsi="宋体" w:eastAsia="宋体" w:cs="宋体"/>
                <w:i w:val="0"/>
                <w:caps w:val="0"/>
                <w:color w:val="000000"/>
                <w:spacing w:val="0"/>
                <w:sz w:val="20"/>
                <w:szCs w:val="20"/>
                <w:shd w:val="clear" w:color="auto" w:fill="FFFFFF"/>
                <w:lang w:val="en-US" w:eastAsia="zh-CN"/>
              </w:rPr>
              <w:t>对买卖、出租或者以其他形式非法转让捕捞许可证的处罚</w:t>
            </w:r>
          </w:p>
        </w:tc>
        <w:tc>
          <w:tcPr>
            <w:tcW w:w="5888" w:type="dxa"/>
            <w:tcBorders>
              <w:tl2br w:val="nil"/>
              <w:tr2bl w:val="nil"/>
            </w:tcBorders>
            <w:noWrap w:val="0"/>
            <w:vAlign w:val="center"/>
          </w:tcPr>
          <w:p w14:paraId="63904FB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00" w:lineRule="exact"/>
              <w:ind w:left="0" w:leftChars="0" w:right="0" w:rightChars="0"/>
              <w:jc w:val="both"/>
              <w:rPr>
                <w:rFonts w:hint="eastAsia" w:ascii="宋体" w:hAnsi="宋体" w:eastAsia="宋体" w:cs="宋体"/>
                <w:i w:val="0"/>
                <w:caps w:val="0"/>
                <w:color w:val="000000"/>
                <w:spacing w:val="0"/>
                <w:kern w:val="0"/>
                <w:sz w:val="20"/>
                <w:szCs w:val="20"/>
                <w:shd w:val="clear" w:color="auto" w:fill="FFFFFF"/>
                <w:lang w:val="en-US" w:eastAsia="zh-CN" w:bidi="ar"/>
              </w:rPr>
            </w:pPr>
            <w:r>
              <w:rPr>
                <w:rFonts w:hint="eastAsia" w:ascii="宋体" w:hAnsi="宋体" w:eastAsia="宋体" w:cs="宋体"/>
                <w:i w:val="0"/>
                <w:caps w:val="0"/>
                <w:color w:val="000000"/>
                <w:spacing w:val="0"/>
                <w:sz w:val="20"/>
                <w:szCs w:val="20"/>
                <w:shd w:val="clear" w:color="auto" w:fill="FFFFFF"/>
                <w:lang w:val="en-US" w:eastAsia="zh-CN"/>
              </w:rPr>
              <w:t>第三十二条买卖、出租或者以其他形式非法转让捕捞许可证的，没收违法所得，吊销捕捞许可证，可以并处罚款。</w:t>
            </w:r>
          </w:p>
        </w:tc>
        <w:tc>
          <w:tcPr>
            <w:tcW w:w="2660" w:type="dxa"/>
            <w:tcBorders>
              <w:tl2br w:val="nil"/>
              <w:tr2bl w:val="nil"/>
            </w:tcBorders>
            <w:noWrap w:val="0"/>
            <w:vAlign w:val="center"/>
          </w:tcPr>
          <w:p w14:paraId="1AB84BCE">
            <w:pPr>
              <w:keepNext w:val="0"/>
              <w:keepLines w:val="0"/>
              <w:pageBreakBefore w:val="0"/>
              <w:kinsoku/>
              <w:wordWrap/>
              <w:overflowPunct/>
              <w:topLinePunct w:val="0"/>
              <w:autoSpaceDE/>
              <w:autoSpaceDN/>
              <w:bidi w:val="0"/>
              <w:adjustRightInd/>
              <w:snapToGrid/>
              <w:spacing w:line="300" w:lineRule="exact"/>
              <w:ind w:left="0"/>
              <w:jc w:val="center"/>
              <w:rPr>
                <w:rFonts w:hint="eastAsia" w:ascii="宋体" w:hAnsi="宋体" w:eastAsia="宋体" w:cs="宋体"/>
                <w:i w:val="0"/>
                <w:caps w:val="0"/>
                <w:color w:val="000000"/>
                <w:spacing w:val="0"/>
                <w:kern w:val="2"/>
                <w:sz w:val="20"/>
                <w:szCs w:val="20"/>
                <w:shd w:val="clear" w:color="auto" w:fill="FFFFFF"/>
                <w:lang w:val="en-US" w:eastAsia="zh-CN" w:bidi="ar-SA"/>
              </w:rPr>
            </w:pPr>
            <w:r>
              <w:rPr>
                <w:rFonts w:hint="eastAsia" w:ascii="宋体" w:hAnsi="宋体" w:eastAsia="宋体" w:cs="宋体"/>
                <w:i w:val="0"/>
                <w:caps w:val="0"/>
                <w:color w:val="000000"/>
                <w:spacing w:val="0"/>
                <w:sz w:val="20"/>
                <w:szCs w:val="20"/>
                <w:shd w:val="clear" w:color="auto" w:fill="FFFFFF"/>
                <w:lang w:val="en-US" w:eastAsia="zh-CN"/>
              </w:rPr>
              <w:t>《中华人民共和国渔业法》</w:t>
            </w:r>
          </w:p>
        </w:tc>
      </w:tr>
      <w:tr w14:paraId="3275DB9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855" w:hRule="atLeast"/>
          <w:jc w:val="center"/>
        </w:trPr>
        <w:tc>
          <w:tcPr>
            <w:tcW w:w="724" w:type="dxa"/>
            <w:tcBorders>
              <w:tl2br w:val="nil"/>
              <w:tr2bl w:val="nil"/>
            </w:tcBorders>
            <w:noWrap w:val="0"/>
            <w:vAlign w:val="center"/>
          </w:tcPr>
          <w:p w14:paraId="436753FB">
            <w:pPr>
              <w:keepNext w:val="0"/>
              <w:keepLines w:val="0"/>
              <w:pageBreakBefore w:val="0"/>
              <w:widowControl/>
              <w:suppressLineNumbers w:val="0"/>
              <w:kinsoku/>
              <w:wordWrap/>
              <w:overflowPunct/>
              <w:topLinePunct w:val="0"/>
              <w:autoSpaceDE/>
              <w:autoSpaceDN/>
              <w:bidi w:val="0"/>
              <w:adjustRightInd/>
              <w:snapToGrid/>
              <w:spacing w:line="300" w:lineRule="exact"/>
              <w:ind w:left="0"/>
              <w:jc w:val="center"/>
              <w:textAlignment w:val="center"/>
              <w:rPr>
                <w:rFonts w:hint="eastAsia" w:ascii="宋体" w:hAnsi="宋体" w:eastAsia="宋体" w:cs="宋体"/>
                <w:i w:val="0"/>
                <w:caps w:val="0"/>
                <w:color w:val="000000"/>
                <w:spacing w:val="0"/>
                <w:sz w:val="20"/>
                <w:szCs w:val="20"/>
                <w:shd w:val="clear" w:color="auto" w:fill="FFFFFF"/>
                <w:lang w:val="en-US" w:eastAsia="zh-CN"/>
              </w:rPr>
            </w:pPr>
            <w:r>
              <w:rPr>
                <w:rFonts w:hint="eastAsia" w:ascii="宋体" w:hAnsi="宋体" w:eastAsia="宋体" w:cs="宋体"/>
                <w:i w:val="0"/>
                <w:iCs w:val="0"/>
                <w:color w:val="000000"/>
                <w:kern w:val="0"/>
                <w:sz w:val="20"/>
                <w:szCs w:val="20"/>
                <w:u w:val="none"/>
                <w:lang w:val="en-US" w:eastAsia="zh-CN" w:bidi="ar"/>
              </w:rPr>
              <w:t>58</w:t>
            </w:r>
          </w:p>
        </w:tc>
        <w:tc>
          <w:tcPr>
            <w:tcW w:w="4187" w:type="dxa"/>
            <w:tcBorders>
              <w:tl2br w:val="nil"/>
              <w:tr2bl w:val="nil"/>
            </w:tcBorders>
            <w:noWrap w:val="0"/>
            <w:vAlign w:val="center"/>
          </w:tcPr>
          <w:p w14:paraId="49739F7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00" w:lineRule="exact"/>
              <w:ind w:left="0" w:leftChars="0" w:right="0" w:rightChars="0"/>
              <w:jc w:val="both"/>
              <w:rPr>
                <w:rFonts w:hint="eastAsia" w:ascii="宋体" w:hAnsi="宋体" w:eastAsia="宋体" w:cs="宋体"/>
                <w:i w:val="0"/>
                <w:caps w:val="0"/>
                <w:color w:val="000000"/>
                <w:spacing w:val="0"/>
                <w:kern w:val="0"/>
                <w:sz w:val="20"/>
                <w:szCs w:val="20"/>
                <w:shd w:val="clear" w:color="auto" w:fill="FFFFFF"/>
                <w:lang w:val="en-US" w:eastAsia="zh-CN" w:bidi="ar"/>
              </w:rPr>
            </w:pPr>
            <w:r>
              <w:rPr>
                <w:rFonts w:hint="eastAsia" w:ascii="宋体" w:hAnsi="宋体" w:eastAsia="宋体" w:cs="宋体"/>
                <w:i w:val="0"/>
                <w:caps w:val="0"/>
                <w:color w:val="000000"/>
                <w:spacing w:val="0"/>
                <w:sz w:val="20"/>
                <w:szCs w:val="20"/>
                <w:shd w:val="clear" w:color="auto" w:fill="FFFFFF"/>
                <w:lang w:val="en-US" w:eastAsia="zh-CN"/>
              </w:rPr>
              <w:t>对未取得养殖证，擅自在国有水域从事养殖生产的处罚</w:t>
            </w:r>
          </w:p>
        </w:tc>
        <w:tc>
          <w:tcPr>
            <w:tcW w:w="5888" w:type="dxa"/>
            <w:tcBorders>
              <w:tl2br w:val="nil"/>
              <w:tr2bl w:val="nil"/>
            </w:tcBorders>
            <w:noWrap w:val="0"/>
            <w:vAlign w:val="center"/>
          </w:tcPr>
          <w:p w14:paraId="0C77840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00" w:lineRule="exact"/>
              <w:ind w:left="0" w:leftChars="0" w:right="0" w:rightChars="0"/>
              <w:jc w:val="both"/>
              <w:rPr>
                <w:rFonts w:hint="eastAsia" w:ascii="宋体" w:hAnsi="宋体" w:eastAsia="宋体" w:cs="宋体"/>
                <w:i w:val="0"/>
                <w:caps w:val="0"/>
                <w:color w:val="000000"/>
                <w:spacing w:val="0"/>
                <w:kern w:val="0"/>
                <w:sz w:val="20"/>
                <w:szCs w:val="20"/>
                <w:shd w:val="clear" w:color="auto" w:fill="FFFFFF"/>
                <w:lang w:val="en-US" w:eastAsia="zh-CN" w:bidi="ar"/>
              </w:rPr>
            </w:pPr>
            <w:r>
              <w:rPr>
                <w:rFonts w:hint="eastAsia" w:ascii="宋体" w:hAnsi="宋体" w:eastAsia="宋体" w:cs="宋体"/>
                <w:i w:val="0"/>
                <w:caps w:val="0"/>
                <w:color w:val="000000"/>
                <w:spacing w:val="0"/>
                <w:sz w:val="20"/>
                <w:szCs w:val="20"/>
                <w:shd w:val="clear" w:color="auto" w:fill="FFFFFF"/>
                <w:lang w:val="en-US" w:eastAsia="zh-CN"/>
              </w:rPr>
              <w:t>第二十九条违反本办法第九条规定，未取得养殖证，擅自在国有水域从事养殖生产的，由县级以上人民政府渔业行政主管部门责令限期改正，补办养殖证或者限期拆除养殖设施，逾期未办理养殖证或者拆除养殖设施的，由渔业行政主管部门处以一千元以上五千元以下罚款;情节严重的，没收渔获物和违法所得，可以并处五千元以上一万元以下罚款。</w:t>
            </w:r>
          </w:p>
        </w:tc>
        <w:tc>
          <w:tcPr>
            <w:tcW w:w="2660" w:type="dxa"/>
            <w:tcBorders>
              <w:tl2br w:val="nil"/>
              <w:tr2bl w:val="nil"/>
            </w:tcBorders>
            <w:noWrap w:val="0"/>
            <w:vAlign w:val="center"/>
          </w:tcPr>
          <w:p w14:paraId="58CECC90">
            <w:pPr>
              <w:keepNext w:val="0"/>
              <w:keepLines w:val="0"/>
              <w:pageBreakBefore w:val="0"/>
              <w:kinsoku/>
              <w:wordWrap/>
              <w:overflowPunct/>
              <w:topLinePunct w:val="0"/>
              <w:autoSpaceDE/>
              <w:autoSpaceDN/>
              <w:bidi w:val="0"/>
              <w:adjustRightInd/>
              <w:snapToGrid/>
              <w:spacing w:line="300" w:lineRule="exact"/>
              <w:ind w:left="0"/>
              <w:jc w:val="center"/>
              <w:rPr>
                <w:rFonts w:hint="eastAsia" w:ascii="宋体" w:hAnsi="宋体" w:eastAsia="宋体" w:cs="宋体"/>
                <w:i w:val="0"/>
                <w:caps w:val="0"/>
                <w:color w:val="000000"/>
                <w:spacing w:val="0"/>
                <w:kern w:val="2"/>
                <w:sz w:val="20"/>
                <w:szCs w:val="20"/>
                <w:shd w:val="clear" w:color="auto" w:fill="FFFFFF"/>
                <w:lang w:val="en-US" w:eastAsia="zh-CN" w:bidi="ar-SA"/>
              </w:rPr>
            </w:pPr>
            <w:r>
              <w:rPr>
                <w:rFonts w:hint="eastAsia" w:ascii="宋体" w:hAnsi="宋体" w:eastAsia="宋体" w:cs="宋体"/>
                <w:i w:val="0"/>
                <w:caps w:val="0"/>
                <w:color w:val="000000"/>
                <w:spacing w:val="0"/>
                <w:sz w:val="20"/>
                <w:szCs w:val="20"/>
                <w:shd w:val="clear" w:color="auto" w:fill="FFFFFF"/>
                <w:lang w:val="en-US" w:eastAsia="zh-CN"/>
              </w:rPr>
              <w:t>陕西省实施《中华人民共和国渔业法》办法</w:t>
            </w:r>
          </w:p>
        </w:tc>
      </w:tr>
      <w:tr w14:paraId="4B78143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341" w:hRule="atLeast"/>
          <w:jc w:val="center"/>
        </w:trPr>
        <w:tc>
          <w:tcPr>
            <w:tcW w:w="724" w:type="dxa"/>
            <w:tcBorders>
              <w:tl2br w:val="nil"/>
              <w:tr2bl w:val="nil"/>
            </w:tcBorders>
            <w:noWrap w:val="0"/>
            <w:vAlign w:val="center"/>
          </w:tcPr>
          <w:p w14:paraId="7A3C43E2">
            <w:pPr>
              <w:keepNext w:val="0"/>
              <w:keepLines w:val="0"/>
              <w:pageBreakBefore w:val="0"/>
              <w:widowControl/>
              <w:suppressLineNumbers w:val="0"/>
              <w:kinsoku/>
              <w:wordWrap/>
              <w:overflowPunct/>
              <w:topLinePunct w:val="0"/>
              <w:autoSpaceDE/>
              <w:autoSpaceDN/>
              <w:bidi w:val="0"/>
              <w:adjustRightInd/>
              <w:snapToGrid/>
              <w:spacing w:line="300" w:lineRule="exact"/>
              <w:ind w:left="0"/>
              <w:jc w:val="center"/>
              <w:textAlignment w:val="center"/>
              <w:rPr>
                <w:rFonts w:hint="eastAsia" w:ascii="宋体" w:hAnsi="宋体" w:eastAsia="宋体" w:cs="宋体"/>
                <w:i w:val="0"/>
                <w:caps w:val="0"/>
                <w:color w:val="000000"/>
                <w:spacing w:val="0"/>
                <w:sz w:val="20"/>
                <w:szCs w:val="20"/>
                <w:shd w:val="clear" w:color="auto" w:fill="FFFFFF"/>
                <w:lang w:val="en-US" w:eastAsia="zh-CN"/>
              </w:rPr>
            </w:pPr>
            <w:r>
              <w:rPr>
                <w:rFonts w:hint="eastAsia" w:ascii="宋体" w:hAnsi="宋体" w:eastAsia="宋体" w:cs="宋体"/>
                <w:i w:val="0"/>
                <w:iCs w:val="0"/>
                <w:color w:val="000000"/>
                <w:kern w:val="0"/>
                <w:sz w:val="20"/>
                <w:szCs w:val="20"/>
                <w:u w:val="none"/>
                <w:lang w:val="en-US" w:eastAsia="zh-CN" w:bidi="ar"/>
              </w:rPr>
              <w:t>59</w:t>
            </w:r>
          </w:p>
        </w:tc>
        <w:tc>
          <w:tcPr>
            <w:tcW w:w="4187" w:type="dxa"/>
            <w:tcBorders>
              <w:tl2br w:val="nil"/>
              <w:tr2bl w:val="nil"/>
            </w:tcBorders>
            <w:noWrap w:val="0"/>
            <w:vAlign w:val="center"/>
          </w:tcPr>
          <w:p w14:paraId="6E95268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00" w:lineRule="exact"/>
              <w:ind w:left="0" w:leftChars="0" w:right="0" w:rightChars="0"/>
              <w:jc w:val="both"/>
              <w:rPr>
                <w:rFonts w:hint="eastAsia" w:ascii="宋体" w:hAnsi="宋体" w:eastAsia="宋体" w:cs="宋体"/>
                <w:i w:val="0"/>
                <w:caps w:val="0"/>
                <w:color w:val="000000"/>
                <w:spacing w:val="0"/>
                <w:kern w:val="0"/>
                <w:sz w:val="20"/>
                <w:szCs w:val="20"/>
                <w:shd w:val="clear" w:color="auto" w:fill="FFFFFF"/>
                <w:lang w:val="en-US" w:eastAsia="zh-CN" w:bidi="ar"/>
              </w:rPr>
            </w:pPr>
            <w:r>
              <w:rPr>
                <w:rFonts w:hint="eastAsia" w:ascii="宋体" w:hAnsi="宋体" w:eastAsia="宋体" w:cs="宋体"/>
                <w:i w:val="0"/>
                <w:caps w:val="0"/>
                <w:color w:val="000000"/>
                <w:spacing w:val="0"/>
                <w:sz w:val="20"/>
                <w:szCs w:val="20"/>
                <w:shd w:val="clear" w:color="auto" w:fill="FFFFFF"/>
                <w:lang w:val="en-US" w:eastAsia="zh-CN"/>
              </w:rPr>
              <w:t>对使用含有有毒、有害物质的污水污水从事渔业养殖生产的处罚</w:t>
            </w:r>
          </w:p>
        </w:tc>
        <w:tc>
          <w:tcPr>
            <w:tcW w:w="5888" w:type="dxa"/>
            <w:tcBorders>
              <w:tl2br w:val="nil"/>
              <w:tr2bl w:val="nil"/>
            </w:tcBorders>
            <w:noWrap w:val="0"/>
            <w:vAlign w:val="center"/>
          </w:tcPr>
          <w:p w14:paraId="7BDFE02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00" w:lineRule="exact"/>
              <w:ind w:left="0" w:leftChars="0" w:right="0" w:rightChars="0"/>
              <w:jc w:val="both"/>
              <w:rPr>
                <w:rFonts w:hint="eastAsia" w:ascii="宋体" w:hAnsi="宋体" w:eastAsia="宋体" w:cs="宋体"/>
                <w:i w:val="0"/>
                <w:caps w:val="0"/>
                <w:color w:val="000000"/>
                <w:spacing w:val="0"/>
                <w:sz w:val="20"/>
                <w:szCs w:val="20"/>
                <w:shd w:val="clear" w:color="auto" w:fill="FFFFFF"/>
                <w:lang w:val="en-US" w:eastAsia="zh-CN"/>
              </w:rPr>
            </w:pPr>
            <w:r>
              <w:rPr>
                <w:rFonts w:hint="eastAsia" w:ascii="宋体" w:hAnsi="宋体" w:eastAsia="宋体" w:cs="宋体"/>
                <w:i w:val="0"/>
                <w:caps w:val="0"/>
                <w:color w:val="000000"/>
                <w:spacing w:val="0"/>
                <w:sz w:val="20"/>
                <w:szCs w:val="20"/>
                <w:shd w:val="clear" w:color="auto" w:fill="FFFFFF"/>
                <w:lang w:val="en-US" w:eastAsia="zh-CN"/>
              </w:rPr>
              <w:t>第三十条第一款违反本办法第十六条第一款的规定，使用含有有毒、有害物质的污水污水从事渔业养殖生产的，由县级以上人民政府渔业行政主管部门监督对水产品进行无害化处理，其处理费用由养殖单位或者个人承担。情节严重的，处一万元以上三万元以下罚款。</w:t>
            </w:r>
          </w:p>
        </w:tc>
        <w:tc>
          <w:tcPr>
            <w:tcW w:w="2660" w:type="dxa"/>
            <w:tcBorders>
              <w:tl2br w:val="nil"/>
              <w:tr2bl w:val="nil"/>
            </w:tcBorders>
            <w:noWrap w:val="0"/>
            <w:vAlign w:val="center"/>
          </w:tcPr>
          <w:p w14:paraId="5E9CDA4D">
            <w:pPr>
              <w:keepNext w:val="0"/>
              <w:keepLines w:val="0"/>
              <w:pageBreakBefore w:val="0"/>
              <w:kinsoku/>
              <w:wordWrap/>
              <w:overflowPunct/>
              <w:topLinePunct w:val="0"/>
              <w:autoSpaceDE/>
              <w:autoSpaceDN/>
              <w:bidi w:val="0"/>
              <w:adjustRightInd/>
              <w:snapToGrid/>
              <w:spacing w:line="300" w:lineRule="exact"/>
              <w:ind w:left="0"/>
              <w:jc w:val="center"/>
              <w:rPr>
                <w:rFonts w:hint="eastAsia" w:ascii="宋体" w:hAnsi="宋体" w:eastAsia="宋体" w:cs="宋体"/>
                <w:i w:val="0"/>
                <w:caps w:val="0"/>
                <w:color w:val="000000"/>
                <w:spacing w:val="0"/>
                <w:kern w:val="2"/>
                <w:sz w:val="20"/>
                <w:szCs w:val="20"/>
                <w:shd w:val="clear" w:color="auto" w:fill="FFFFFF"/>
                <w:lang w:val="en-US" w:eastAsia="zh-CN" w:bidi="ar-SA"/>
              </w:rPr>
            </w:pPr>
            <w:r>
              <w:rPr>
                <w:rFonts w:hint="eastAsia" w:ascii="宋体" w:hAnsi="宋体" w:eastAsia="宋体" w:cs="宋体"/>
                <w:i w:val="0"/>
                <w:caps w:val="0"/>
                <w:color w:val="000000"/>
                <w:spacing w:val="0"/>
                <w:sz w:val="20"/>
                <w:szCs w:val="20"/>
                <w:shd w:val="clear" w:color="auto" w:fill="FFFFFF"/>
                <w:lang w:val="en-US" w:eastAsia="zh-CN"/>
              </w:rPr>
              <w:t>陕西省实施《中华人民共和国渔业法》办法</w:t>
            </w:r>
          </w:p>
        </w:tc>
      </w:tr>
      <w:tr w14:paraId="77F7CD5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615" w:hRule="atLeast"/>
          <w:jc w:val="center"/>
        </w:trPr>
        <w:tc>
          <w:tcPr>
            <w:tcW w:w="724" w:type="dxa"/>
            <w:tcBorders>
              <w:tl2br w:val="nil"/>
              <w:tr2bl w:val="nil"/>
            </w:tcBorders>
            <w:noWrap w:val="0"/>
            <w:vAlign w:val="center"/>
          </w:tcPr>
          <w:p w14:paraId="6D86A9F2">
            <w:pPr>
              <w:keepNext w:val="0"/>
              <w:keepLines w:val="0"/>
              <w:pageBreakBefore w:val="0"/>
              <w:widowControl/>
              <w:suppressLineNumbers w:val="0"/>
              <w:kinsoku/>
              <w:wordWrap/>
              <w:overflowPunct/>
              <w:topLinePunct w:val="0"/>
              <w:autoSpaceDE/>
              <w:autoSpaceDN/>
              <w:bidi w:val="0"/>
              <w:adjustRightInd/>
              <w:snapToGrid/>
              <w:spacing w:line="300" w:lineRule="exact"/>
              <w:ind w:left="0"/>
              <w:jc w:val="center"/>
              <w:textAlignment w:val="center"/>
              <w:rPr>
                <w:rFonts w:hint="eastAsia" w:ascii="宋体" w:hAnsi="宋体" w:eastAsia="宋体" w:cs="宋体"/>
                <w:i w:val="0"/>
                <w:caps w:val="0"/>
                <w:color w:val="000000"/>
                <w:spacing w:val="0"/>
                <w:sz w:val="19"/>
                <w:szCs w:val="19"/>
                <w:shd w:val="clear" w:color="auto" w:fill="FFFFFF"/>
                <w:lang w:val="en-US" w:eastAsia="zh-CN"/>
              </w:rPr>
            </w:pPr>
            <w:r>
              <w:rPr>
                <w:rFonts w:hint="eastAsia" w:ascii="宋体" w:hAnsi="宋体" w:eastAsia="宋体" w:cs="宋体"/>
                <w:i w:val="0"/>
                <w:iCs w:val="0"/>
                <w:color w:val="000000"/>
                <w:kern w:val="0"/>
                <w:sz w:val="22"/>
                <w:szCs w:val="22"/>
                <w:u w:val="none"/>
                <w:lang w:val="en-US" w:eastAsia="zh-CN" w:bidi="ar"/>
              </w:rPr>
              <w:t>60</w:t>
            </w:r>
          </w:p>
        </w:tc>
        <w:tc>
          <w:tcPr>
            <w:tcW w:w="4187" w:type="dxa"/>
            <w:tcBorders>
              <w:tl2br w:val="nil"/>
              <w:tr2bl w:val="nil"/>
            </w:tcBorders>
            <w:noWrap w:val="0"/>
            <w:vAlign w:val="center"/>
          </w:tcPr>
          <w:p w14:paraId="1FBB785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00" w:lineRule="exact"/>
              <w:ind w:left="0" w:leftChars="0" w:right="0" w:rightChars="0"/>
              <w:jc w:val="both"/>
              <w:rPr>
                <w:rFonts w:hint="eastAsia" w:ascii="宋体" w:hAnsi="宋体" w:eastAsia="宋体" w:cs="宋体"/>
                <w:i w:val="0"/>
                <w:caps w:val="0"/>
                <w:color w:val="000000"/>
                <w:spacing w:val="0"/>
                <w:kern w:val="0"/>
                <w:sz w:val="19"/>
                <w:szCs w:val="19"/>
                <w:shd w:val="clear" w:color="auto" w:fill="FFFFFF"/>
                <w:lang w:val="en-US" w:eastAsia="zh-CN" w:bidi="ar"/>
              </w:rPr>
            </w:pPr>
            <w:r>
              <w:rPr>
                <w:rFonts w:hint="eastAsia" w:ascii="宋体" w:hAnsi="宋体" w:eastAsia="宋体" w:cs="宋体"/>
                <w:i w:val="0"/>
                <w:caps w:val="0"/>
                <w:color w:val="000000"/>
                <w:spacing w:val="0"/>
                <w:sz w:val="19"/>
                <w:szCs w:val="19"/>
                <w:shd w:val="clear" w:color="auto" w:fill="FFFFFF"/>
                <w:lang w:val="en-US" w:eastAsia="zh-CN"/>
              </w:rPr>
              <w:t>对向江河、湖泊和水库等水域投放未经有关部门评估通过的转基因、人工杂交选育的水产品种和外来物种的处罚</w:t>
            </w:r>
          </w:p>
        </w:tc>
        <w:tc>
          <w:tcPr>
            <w:tcW w:w="5888" w:type="dxa"/>
            <w:tcBorders>
              <w:tl2br w:val="nil"/>
              <w:tr2bl w:val="nil"/>
            </w:tcBorders>
            <w:noWrap w:val="0"/>
            <w:vAlign w:val="center"/>
          </w:tcPr>
          <w:p w14:paraId="5ECCEA1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00" w:lineRule="exact"/>
              <w:ind w:left="0" w:leftChars="0" w:right="0" w:rightChars="0"/>
              <w:jc w:val="both"/>
              <w:rPr>
                <w:rFonts w:hint="eastAsia" w:ascii="宋体" w:hAnsi="宋体" w:eastAsia="宋体" w:cs="宋体"/>
                <w:i w:val="0"/>
                <w:caps w:val="0"/>
                <w:color w:val="000000"/>
                <w:spacing w:val="0"/>
                <w:sz w:val="19"/>
                <w:szCs w:val="19"/>
                <w:shd w:val="clear" w:color="auto" w:fill="FFFFFF"/>
                <w:lang w:val="en-US" w:eastAsia="zh-CN"/>
              </w:rPr>
            </w:pPr>
            <w:r>
              <w:rPr>
                <w:rFonts w:hint="eastAsia" w:ascii="宋体" w:hAnsi="宋体" w:eastAsia="宋体" w:cs="宋体"/>
                <w:i w:val="0"/>
                <w:caps w:val="0"/>
                <w:color w:val="000000"/>
                <w:spacing w:val="0"/>
                <w:sz w:val="19"/>
                <w:szCs w:val="19"/>
                <w:shd w:val="clear" w:color="auto" w:fill="FFFFFF"/>
                <w:lang w:val="en-US" w:eastAsia="zh-CN"/>
              </w:rPr>
              <w:t>第三十三条违反本办法第二十八条规定，向江河、湖泊和水库等水域投放未经有关部门评估通过的转基因、人工杂交选育的水产品种和外来物种的，由县级以上人民政府渔业行政主管部门责令改正，处以三千元以上一万元以下罚款，情节严重，对渔业资源安全造成威胁的，处以一万元以上三万元以下罚款。</w:t>
            </w:r>
          </w:p>
        </w:tc>
        <w:tc>
          <w:tcPr>
            <w:tcW w:w="2660" w:type="dxa"/>
            <w:tcBorders>
              <w:tl2br w:val="nil"/>
              <w:tr2bl w:val="nil"/>
            </w:tcBorders>
            <w:noWrap w:val="0"/>
            <w:vAlign w:val="center"/>
          </w:tcPr>
          <w:p w14:paraId="2FC8187E">
            <w:pPr>
              <w:keepNext w:val="0"/>
              <w:keepLines w:val="0"/>
              <w:pageBreakBefore w:val="0"/>
              <w:kinsoku/>
              <w:wordWrap/>
              <w:overflowPunct/>
              <w:topLinePunct w:val="0"/>
              <w:autoSpaceDE/>
              <w:autoSpaceDN/>
              <w:bidi w:val="0"/>
              <w:adjustRightInd/>
              <w:snapToGrid/>
              <w:spacing w:line="300" w:lineRule="exact"/>
              <w:ind w:left="0"/>
              <w:jc w:val="center"/>
              <w:rPr>
                <w:rFonts w:hint="eastAsia" w:ascii="宋体" w:hAnsi="宋体" w:eastAsia="宋体" w:cs="宋体"/>
                <w:i w:val="0"/>
                <w:caps w:val="0"/>
                <w:color w:val="000000"/>
                <w:spacing w:val="0"/>
                <w:kern w:val="2"/>
                <w:sz w:val="19"/>
                <w:szCs w:val="19"/>
                <w:shd w:val="clear" w:color="auto" w:fill="FFFFFF"/>
                <w:lang w:val="en-US" w:eastAsia="zh-CN" w:bidi="ar-SA"/>
              </w:rPr>
            </w:pPr>
            <w:r>
              <w:rPr>
                <w:rFonts w:hint="eastAsia" w:ascii="宋体" w:hAnsi="宋体" w:eastAsia="宋体" w:cs="宋体"/>
                <w:i w:val="0"/>
                <w:caps w:val="0"/>
                <w:color w:val="000000"/>
                <w:spacing w:val="0"/>
                <w:sz w:val="19"/>
                <w:szCs w:val="19"/>
                <w:shd w:val="clear" w:color="auto" w:fill="FFFFFF"/>
                <w:lang w:val="en-US" w:eastAsia="zh-CN"/>
              </w:rPr>
              <w:t>陕西省实施《中华人民共和国渔业法》办法</w:t>
            </w:r>
          </w:p>
        </w:tc>
      </w:tr>
      <w:tr w14:paraId="479305D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914" w:hRule="atLeast"/>
          <w:jc w:val="center"/>
        </w:trPr>
        <w:tc>
          <w:tcPr>
            <w:tcW w:w="724" w:type="dxa"/>
            <w:tcBorders>
              <w:tl2br w:val="nil"/>
              <w:tr2bl w:val="nil"/>
            </w:tcBorders>
            <w:noWrap w:val="0"/>
            <w:vAlign w:val="center"/>
          </w:tcPr>
          <w:p w14:paraId="0C4AF693">
            <w:pPr>
              <w:keepNext w:val="0"/>
              <w:keepLines w:val="0"/>
              <w:pageBreakBefore w:val="0"/>
              <w:widowControl/>
              <w:suppressLineNumbers w:val="0"/>
              <w:kinsoku/>
              <w:wordWrap/>
              <w:overflowPunct/>
              <w:topLinePunct w:val="0"/>
              <w:autoSpaceDE/>
              <w:autoSpaceDN/>
              <w:bidi w:val="0"/>
              <w:adjustRightInd/>
              <w:snapToGrid/>
              <w:spacing w:line="300" w:lineRule="exact"/>
              <w:ind w:left="0"/>
              <w:jc w:val="center"/>
              <w:textAlignment w:val="center"/>
              <w:rPr>
                <w:rFonts w:hint="eastAsia" w:ascii="宋体" w:hAnsi="宋体" w:eastAsia="宋体" w:cs="宋体"/>
                <w:i w:val="0"/>
                <w:caps w:val="0"/>
                <w:color w:val="000000"/>
                <w:spacing w:val="0"/>
                <w:sz w:val="19"/>
                <w:szCs w:val="19"/>
                <w:shd w:val="clear" w:color="auto" w:fill="FFFFFF"/>
                <w:lang w:val="en-US" w:eastAsia="zh-CN"/>
              </w:rPr>
            </w:pPr>
            <w:r>
              <w:rPr>
                <w:rFonts w:hint="eastAsia" w:ascii="宋体" w:hAnsi="宋体" w:eastAsia="宋体" w:cs="宋体"/>
                <w:i w:val="0"/>
                <w:iCs w:val="0"/>
                <w:color w:val="000000"/>
                <w:kern w:val="0"/>
                <w:sz w:val="22"/>
                <w:szCs w:val="22"/>
                <w:u w:val="none"/>
                <w:lang w:val="en-US" w:eastAsia="zh-CN" w:bidi="ar"/>
              </w:rPr>
              <w:t>61</w:t>
            </w:r>
          </w:p>
        </w:tc>
        <w:tc>
          <w:tcPr>
            <w:tcW w:w="4187" w:type="dxa"/>
            <w:tcBorders>
              <w:tl2br w:val="nil"/>
              <w:tr2bl w:val="nil"/>
            </w:tcBorders>
            <w:noWrap w:val="0"/>
            <w:vAlign w:val="center"/>
          </w:tcPr>
          <w:p w14:paraId="241DFF5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00" w:lineRule="exact"/>
              <w:ind w:left="0" w:leftChars="0" w:right="0" w:rightChars="0"/>
              <w:jc w:val="both"/>
              <w:rPr>
                <w:rFonts w:hint="eastAsia" w:ascii="宋体" w:hAnsi="宋体" w:eastAsia="宋体" w:cs="宋体"/>
                <w:i w:val="0"/>
                <w:caps w:val="0"/>
                <w:color w:val="000000"/>
                <w:spacing w:val="0"/>
                <w:kern w:val="0"/>
                <w:sz w:val="19"/>
                <w:szCs w:val="19"/>
                <w:shd w:val="clear" w:color="auto" w:fill="FFFFFF"/>
                <w:lang w:val="en-US" w:eastAsia="zh-CN" w:bidi="ar"/>
              </w:rPr>
            </w:pPr>
            <w:r>
              <w:rPr>
                <w:rFonts w:hint="eastAsia" w:ascii="宋体" w:hAnsi="宋体" w:eastAsia="宋体" w:cs="宋体"/>
                <w:i w:val="0"/>
                <w:caps w:val="0"/>
                <w:color w:val="000000"/>
                <w:spacing w:val="0"/>
                <w:sz w:val="19"/>
                <w:szCs w:val="19"/>
                <w:shd w:val="clear" w:color="auto" w:fill="FFFFFF"/>
                <w:lang w:val="en-US" w:eastAsia="zh-CN"/>
              </w:rPr>
              <w:t>对在渔业养殖生产中使用含有有毒、有害物质的饲料、肥料和药品的处罚</w:t>
            </w:r>
          </w:p>
        </w:tc>
        <w:tc>
          <w:tcPr>
            <w:tcW w:w="5888" w:type="dxa"/>
            <w:tcBorders>
              <w:tl2br w:val="nil"/>
              <w:tr2bl w:val="nil"/>
            </w:tcBorders>
            <w:noWrap w:val="0"/>
            <w:vAlign w:val="center"/>
          </w:tcPr>
          <w:p w14:paraId="05292BA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00" w:lineRule="exact"/>
              <w:ind w:left="0" w:right="0" w:rightChars="0"/>
              <w:jc w:val="both"/>
              <w:rPr>
                <w:rFonts w:hint="eastAsia" w:ascii="宋体" w:hAnsi="宋体" w:eastAsia="宋体" w:cs="宋体"/>
                <w:i w:val="0"/>
                <w:caps w:val="0"/>
                <w:color w:val="000000"/>
                <w:spacing w:val="0"/>
                <w:sz w:val="19"/>
                <w:szCs w:val="19"/>
                <w:shd w:val="clear" w:color="auto" w:fill="FFFFFF"/>
                <w:lang w:val="en-US" w:eastAsia="zh-CN"/>
              </w:rPr>
            </w:pPr>
            <w:r>
              <w:rPr>
                <w:rFonts w:hint="eastAsia" w:ascii="宋体" w:hAnsi="宋体" w:eastAsia="宋体" w:cs="宋体"/>
                <w:i w:val="0"/>
                <w:caps w:val="0"/>
                <w:color w:val="000000"/>
                <w:spacing w:val="0"/>
                <w:sz w:val="19"/>
                <w:szCs w:val="19"/>
                <w:shd w:val="clear" w:color="auto" w:fill="FFFFFF"/>
                <w:lang w:val="en-US" w:eastAsia="zh-CN"/>
              </w:rPr>
              <w:t>第三十条第二款违反本办法第十六条第二款的规定，在渔业养殖生产中使用含有有毒、有害物质的饲料、肥料和药品的，由县级以上人民政府渔业行政主管部门监督对水产品进行无害化处理，其处理费用由养殖单位或者个人承担。对养殖单位或者个人予以警告，没收违禁饲料、肥料和药品，可以并处一千元以上一万元以下罚款;情节严重的，并处一万元以上三万元以下罚款。</w:t>
            </w:r>
          </w:p>
        </w:tc>
        <w:tc>
          <w:tcPr>
            <w:tcW w:w="2660" w:type="dxa"/>
            <w:tcBorders>
              <w:tl2br w:val="nil"/>
              <w:tr2bl w:val="nil"/>
            </w:tcBorders>
            <w:noWrap w:val="0"/>
            <w:vAlign w:val="center"/>
          </w:tcPr>
          <w:p w14:paraId="2CCBC39A">
            <w:pPr>
              <w:keepNext w:val="0"/>
              <w:keepLines w:val="0"/>
              <w:pageBreakBefore w:val="0"/>
              <w:kinsoku/>
              <w:wordWrap/>
              <w:overflowPunct/>
              <w:topLinePunct w:val="0"/>
              <w:autoSpaceDE/>
              <w:autoSpaceDN/>
              <w:bidi w:val="0"/>
              <w:adjustRightInd/>
              <w:snapToGrid/>
              <w:spacing w:line="300" w:lineRule="exact"/>
              <w:ind w:left="0"/>
              <w:jc w:val="center"/>
              <w:rPr>
                <w:rFonts w:hint="eastAsia" w:ascii="宋体" w:hAnsi="宋体" w:eastAsia="宋体" w:cs="宋体"/>
                <w:i w:val="0"/>
                <w:caps w:val="0"/>
                <w:color w:val="000000"/>
                <w:spacing w:val="0"/>
                <w:kern w:val="2"/>
                <w:sz w:val="19"/>
                <w:szCs w:val="19"/>
                <w:shd w:val="clear" w:color="auto" w:fill="FFFFFF"/>
                <w:lang w:val="en-US" w:eastAsia="zh-CN" w:bidi="ar-SA"/>
              </w:rPr>
            </w:pPr>
            <w:r>
              <w:rPr>
                <w:rFonts w:hint="eastAsia" w:ascii="宋体" w:hAnsi="宋体" w:eastAsia="宋体" w:cs="宋体"/>
                <w:i w:val="0"/>
                <w:caps w:val="0"/>
                <w:color w:val="000000"/>
                <w:spacing w:val="0"/>
                <w:sz w:val="19"/>
                <w:szCs w:val="19"/>
                <w:shd w:val="clear" w:color="auto" w:fill="FFFFFF"/>
                <w:lang w:val="en-US" w:eastAsia="zh-CN"/>
              </w:rPr>
              <w:t>陕西省实施《中华人民共和国渔业法》办法</w:t>
            </w:r>
          </w:p>
        </w:tc>
      </w:tr>
      <w:tr w14:paraId="7401D25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658" w:hRule="atLeast"/>
          <w:jc w:val="center"/>
        </w:trPr>
        <w:tc>
          <w:tcPr>
            <w:tcW w:w="724" w:type="dxa"/>
            <w:tcBorders>
              <w:tl2br w:val="nil"/>
              <w:tr2bl w:val="nil"/>
            </w:tcBorders>
            <w:noWrap w:val="0"/>
            <w:vAlign w:val="center"/>
          </w:tcPr>
          <w:p w14:paraId="3A403A4C">
            <w:pPr>
              <w:keepNext w:val="0"/>
              <w:keepLines w:val="0"/>
              <w:pageBreakBefore w:val="0"/>
              <w:widowControl/>
              <w:suppressLineNumbers w:val="0"/>
              <w:kinsoku/>
              <w:wordWrap/>
              <w:overflowPunct/>
              <w:topLinePunct w:val="0"/>
              <w:autoSpaceDE/>
              <w:autoSpaceDN/>
              <w:bidi w:val="0"/>
              <w:adjustRightInd/>
              <w:snapToGrid/>
              <w:spacing w:line="300" w:lineRule="exact"/>
              <w:ind w:left="0"/>
              <w:jc w:val="center"/>
              <w:textAlignment w:val="center"/>
              <w:rPr>
                <w:rFonts w:hint="eastAsia" w:ascii="宋体" w:hAnsi="宋体" w:eastAsia="宋体" w:cs="宋体"/>
                <w:i w:val="0"/>
                <w:caps w:val="0"/>
                <w:color w:val="000000"/>
                <w:spacing w:val="0"/>
                <w:sz w:val="19"/>
                <w:szCs w:val="19"/>
                <w:shd w:val="clear" w:color="auto" w:fill="FFFFFF"/>
                <w:lang w:val="en-US" w:eastAsia="zh-CN"/>
              </w:rPr>
            </w:pPr>
            <w:r>
              <w:rPr>
                <w:rFonts w:hint="eastAsia" w:ascii="宋体" w:hAnsi="宋体" w:eastAsia="宋体" w:cs="宋体"/>
                <w:i w:val="0"/>
                <w:iCs w:val="0"/>
                <w:color w:val="000000"/>
                <w:kern w:val="0"/>
                <w:sz w:val="22"/>
                <w:szCs w:val="22"/>
                <w:u w:val="none"/>
                <w:lang w:val="en-US" w:eastAsia="zh-CN" w:bidi="ar"/>
              </w:rPr>
              <w:t>62</w:t>
            </w:r>
          </w:p>
        </w:tc>
        <w:tc>
          <w:tcPr>
            <w:tcW w:w="4187" w:type="dxa"/>
            <w:tcBorders>
              <w:tl2br w:val="nil"/>
              <w:tr2bl w:val="nil"/>
            </w:tcBorders>
            <w:noWrap w:val="0"/>
            <w:vAlign w:val="center"/>
          </w:tcPr>
          <w:p w14:paraId="609435B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00" w:lineRule="exact"/>
              <w:ind w:left="0" w:leftChars="0" w:right="0" w:rightChars="0"/>
              <w:jc w:val="both"/>
              <w:rPr>
                <w:rFonts w:hint="eastAsia" w:ascii="宋体" w:hAnsi="宋体" w:eastAsia="宋体" w:cs="宋体"/>
                <w:i w:val="0"/>
                <w:caps w:val="0"/>
                <w:color w:val="000000"/>
                <w:spacing w:val="0"/>
                <w:kern w:val="0"/>
                <w:sz w:val="19"/>
                <w:szCs w:val="19"/>
                <w:shd w:val="clear" w:color="auto" w:fill="FFFFFF"/>
                <w:lang w:val="en-US" w:eastAsia="zh-CN" w:bidi="ar"/>
              </w:rPr>
            </w:pPr>
            <w:r>
              <w:rPr>
                <w:rFonts w:hint="eastAsia" w:ascii="宋体" w:hAnsi="宋体" w:eastAsia="宋体" w:cs="宋体"/>
                <w:i w:val="0"/>
                <w:caps w:val="0"/>
                <w:color w:val="000000"/>
                <w:spacing w:val="0"/>
                <w:sz w:val="19"/>
                <w:szCs w:val="19"/>
                <w:shd w:val="clear" w:color="auto" w:fill="FFFFFF"/>
                <w:lang w:val="en-US" w:eastAsia="zh-CN"/>
              </w:rPr>
              <w:t>对伪造、买卖、租借或者擅自转让生产许可证的处罚</w:t>
            </w:r>
          </w:p>
        </w:tc>
        <w:tc>
          <w:tcPr>
            <w:tcW w:w="5888" w:type="dxa"/>
            <w:tcBorders>
              <w:tl2br w:val="nil"/>
              <w:tr2bl w:val="nil"/>
            </w:tcBorders>
            <w:noWrap w:val="0"/>
            <w:vAlign w:val="center"/>
          </w:tcPr>
          <w:p w14:paraId="094AE4C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00" w:lineRule="exact"/>
              <w:ind w:left="0" w:leftChars="0" w:right="0" w:rightChars="0"/>
              <w:jc w:val="both"/>
              <w:rPr>
                <w:rFonts w:hint="eastAsia" w:ascii="宋体" w:hAnsi="宋体" w:eastAsia="宋体" w:cs="宋体"/>
                <w:i w:val="0"/>
                <w:caps w:val="0"/>
                <w:color w:val="000000"/>
                <w:spacing w:val="0"/>
                <w:kern w:val="0"/>
                <w:sz w:val="19"/>
                <w:szCs w:val="19"/>
                <w:shd w:val="clear" w:color="auto" w:fill="FFFFFF"/>
                <w:lang w:val="en-US" w:eastAsia="zh-CN" w:bidi="ar"/>
              </w:rPr>
            </w:pPr>
            <w:r>
              <w:rPr>
                <w:rFonts w:hint="eastAsia" w:ascii="宋体" w:hAnsi="宋体" w:eastAsia="宋体" w:cs="宋体"/>
                <w:i w:val="0"/>
                <w:caps w:val="0"/>
                <w:color w:val="000000"/>
                <w:spacing w:val="0"/>
                <w:sz w:val="19"/>
                <w:szCs w:val="19"/>
                <w:shd w:val="clear" w:color="auto" w:fill="FFFFFF"/>
                <w:lang w:val="en-US" w:eastAsia="zh-CN"/>
              </w:rPr>
              <w:t>第七条第五款禁止伪造、买卖、租借或者擅自转让生产许可证。第十五条违反本办法第七条第五款规定的，由县级以上渔业行政主管部门责令限期改正，逾期不改正的，处违法所得1倍以上3倍以下的罚款，但最高不超过3万元；没有违法所得的，处1000元以上1万元以下罚款。</w:t>
            </w:r>
          </w:p>
        </w:tc>
        <w:tc>
          <w:tcPr>
            <w:tcW w:w="2660" w:type="dxa"/>
            <w:tcBorders>
              <w:tl2br w:val="nil"/>
              <w:tr2bl w:val="nil"/>
            </w:tcBorders>
            <w:noWrap w:val="0"/>
            <w:vAlign w:val="center"/>
          </w:tcPr>
          <w:p w14:paraId="5782F15B">
            <w:pPr>
              <w:keepNext w:val="0"/>
              <w:keepLines w:val="0"/>
              <w:pageBreakBefore w:val="0"/>
              <w:kinsoku/>
              <w:wordWrap/>
              <w:overflowPunct/>
              <w:topLinePunct w:val="0"/>
              <w:autoSpaceDE/>
              <w:autoSpaceDN/>
              <w:bidi w:val="0"/>
              <w:adjustRightInd/>
              <w:snapToGrid/>
              <w:spacing w:line="300" w:lineRule="exact"/>
              <w:ind w:left="0"/>
              <w:jc w:val="center"/>
              <w:rPr>
                <w:rFonts w:hint="eastAsia" w:ascii="宋体" w:hAnsi="宋体" w:eastAsia="宋体" w:cs="宋体"/>
                <w:i w:val="0"/>
                <w:caps w:val="0"/>
                <w:color w:val="000000"/>
                <w:spacing w:val="0"/>
                <w:kern w:val="2"/>
                <w:sz w:val="19"/>
                <w:szCs w:val="19"/>
                <w:shd w:val="clear" w:color="auto" w:fill="FFFFFF"/>
                <w:lang w:val="en-US" w:eastAsia="zh-CN" w:bidi="ar-SA"/>
              </w:rPr>
            </w:pPr>
            <w:r>
              <w:rPr>
                <w:rFonts w:hint="eastAsia" w:ascii="宋体" w:hAnsi="宋体" w:eastAsia="宋体" w:cs="宋体"/>
                <w:i w:val="0"/>
                <w:caps w:val="0"/>
                <w:color w:val="000000"/>
                <w:spacing w:val="0"/>
                <w:sz w:val="19"/>
                <w:szCs w:val="19"/>
                <w:shd w:val="clear" w:color="auto" w:fill="FFFFFF"/>
                <w:lang w:val="en-US" w:eastAsia="zh-CN"/>
              </w:rPr>
              <w:t>《陕西省水产种苗管理办法》</w:t>
            </w:r>
          </w:p>
        </w:tc>
      </w:tr>
      <w:tr w14:paraId="0BA41DA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357" w:hRule="atLeast"/>
          <w:jc w:val="center"/>
        </w:trPr>
        <w:tc>
          <w:tcPr>
            <w:tcW w:w="724" w:type="dxa"/>
            <w:tcBorders>
              <w:tl2br w:val="nil"/>
              <w:tr2bl w:val="nil"/>
            </w:tcBorders>
            <w:noWrap w:val="0"/>
            <w:vAlign w:val="center"/>
          </w:tcPr>
          <w:p w14:paraId="34615A17">
            <w:pPr>
              <w:keepNext w:val="0"/>
              <w:keepLines w:val="0"/>
              <w:pageBreakBefore w:val="0"/>
              <w:widowControl/>
              <w:suppressLineNumbers w:val="0"/>
              <w:kinsoku/>
              <w:wordWrap/>
              <w:overflowPunct/>
              <w:topLinePunct w:val="0"/>
              <w:autoSpaceDE/>
              <w:autoSpaceDN/>
              <w:bidi w:val="0"/>
              <w:adjustRightInd/>
              <w:snapToGrid/>
              <w:spacing w:line="300" w:lineRule="exact"/>
              <w:ind w:left="0"/>
              <w:jc w:val="center"/>
              <w:textAlignment w:val="center"/>
              <w:rPr>
                <w:rFonts w:hint="eastAsia" w:ascii="宋体" w:hAnsi="宋体" w:eastAsia="宋体" w:cs="宋体"/>
                <w:i w:val="0"/>
                <w:caps w:val="0"/>
                <w:color w:val="000000"/>
                <w:spacing w:val="0"/>
                <w:sz w:val="19"/>
                <w:szCs w:val="19"/>
                <w:shd w:val="clear" w:color="auto" w:fill="FFFFFF"/>
                <w:lang w:val="en-US" w:eastAsia="zh-CN"/>
              </w:rPr>
            </w:pPr>
            <w:r>
              <w:rPr>
                <w:rFonts w:hint="eastAsia" w:ascii="宋体" w:hAnsi="宋体" w:eastAsia="宋体" w:cs="宋体"/>
                <w:i w:val="0"/>
                <w:iCs w:val="0"/>
                <w:color w:val="000000"/>
                <w:kern w:val="0"/>
                <w:sz w:val="22"/>
                <w:szCs w:val="22"/>
                <w:u w:val="none"/>
                <w:lang w:val="en-US" w:eastAsia="zh-CN" w:bidi="ar"/>
              </w:rPr>
              <w:t>63</w:t>
            </w:r>
          </w:p>
        </w:tc>
        <w:tc>
          <w:tcPr>
            <w:tcW w:w="4187" w:type="dxa"/>
            <w:tcBorders>
              <w:tl2br w:val="nil"/>
              <w:tr2bl w:val="nil"/>
            </w:tcBorders>
            <w:noWrap w:val="0"/>
            <w:vAlign w:val="center"/>
          </w:tcPr>
          <w:p w14:paraId="5941B53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00" w:lineRule="exact"/>
              <w:ind w:left="0" w:leftChars="0" w:right="0" w:rightChars="0"/>
              <w:jc w:val="both"/>
              <w:rPr>
                <w:rFonts w:hint="eastAsia" w:ascii="宋体" w:hAnsi="宋体" w:eastAsia="宋体" w:cs="宋体"/>
                <w:i w:val="0"/>
                <w:caps w:val="0"/>
                <w:color w:val="000000"/>
                <w:spacing w:val="0"/>
                <w:kern w:val="0"/>
                <w:sz w:val="19"/>
                <w:szCs w:val="19"/>
                <w:shd w:val="clear" w:color="auto" w:fill="FFFFFF"/>
                <w:lang w:val="en-US" w:eastAsia="zh-CN" w:bidi="ar"/>
              </w:rPr>
            </w:pPr>
            <w:r>
              <w:rPr>
                <w:rFonts w:hint="eastAsia" w:ascii="宋体" w:hAnsi="宋体" w:eastAsia="宋体" w:cs="宋体"/>
                <w:i w:val="0"/>
                <w:caps w:val="0"/>
                <w:color w:val="000000"/>
                <w:spacing w:val="0"/>
                <w:sz w:val="19"/>
                <w:szCs w:val="19"/>
                <w:shd w:val="clear" w:color="auto" w:fill="FFFFFF"/>
                <w:lang w:val="en-US" w:eastAsia="zh-CN"/>
              </w:rPr>
              <w:t>对可育的杂交种及其种苗作为繁育亲本的处罚</w:t>
            </w:r>
          </w:p>
        </w:tc>
        <w:tc>
          <w:tcPr>
            <w:tcW w:w="5888" w:type="dxa"/>
            <w:tcBorders>
              <w:tl2br w:val="nil"/>
              <w:tr2bl w:val="nil"/>
            </w:tcBorders>
            <w:noWrap w:val="0"/>
            <w:vAlign w:val="center"/>
          </w:tcPr>
          <w:p w14:paraId="7127138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00" w:lineRule="exact"/>
              <w:ind w:left="0" w:leftChars="0" w:right="0" w:rightChars="0"/>
              <w:jc w:val="both"/>
              <w:rPr>
                <w:rFonts w:hint="eastAsia" w:ascii="宋体" w:hAnsi="宋体" w:eastAsia="宋体" w:cs="宋体"/>
                <w:i w:val="0"/>
                <w:caps w:val="0"/>
                <w:color w:val="000000"/>
                <w:spacing w:val="0"/>
                <w:sz w:val="19"/>
                <w:szCs w:val="19"/>
                <w:shd w:val="clear" w:color="auto" w:fill="FFFFFF"/>
                <w:lang w:val="en-US" w:eastAsia="zh-CN"/>
              </w:rPr>
            </w:pPr>
            <w:r>
              <w:rPr>
                <w:rFonts w:hint="eastAsia" w:ascii="宋体" w:hAnsi="宋体" w:eastAsia="宋体" w:cs="宋体"/>
                <w:i w:val="0"/>
                <w:caps w:val="0"/>
                <w:color w:val="000000"/>
                <w:spacing w:val="0"/>
                <w:sz w:val="19"/>
                <w:szCs w:val="19"/>
                <w:shd w:val="clear" w:color="auto" w:fill="FFFFFF"/>
                <w:lang w:val="en-US" w:eastAsia="zh-CN"/>
              </w:rPr>
              <w:t>第十六条由县级以上人民政府渔业行政主管部门责令限期改正，并处3000元以上1万元以下罚款；第十条第四款禁止将可育的杂交个体和通过生物工程改变了遗传性的个体及其后代投放河流、湖泊等天然水域或者人工形成的水域。</w:t>
            </w:r>
          </w:p>
        </w:tc>
        <w:tc>
          <w:tcPr>
            <w:tcW w:w="2660" w:type="dxa"/>
            <w:tcBorders>
              <w:tl2br w:val="nil"/>
              <w:tr2bl w:val="nil"/>
            </w:tcBorders>
            <w:noWrap w:val="0"/>
            <w:vAlign w:val="center"/>
          </w:tcPr>
          <w:p w14:paraId="2561567B">
            <w:pPr>
              <w:keepNext w:val="0"/>
              <w:keepLines w:val="0"/>
              <w:pageBreakBefore w:val="0"/>
              <w:kinsoku/>
              <w:wordWrap/>
              <w:overflowPunct/>
              <w:topLinePunct w:val="0"/>
              <w:autoSpaceDE/>
              <w:autoSpaceDN/>
              <w:bidi w:val="0"/>
              <w:adjustRightInd/>
              <w:snapToGrid/>
              <w:spacing w:line="300" w:lineRule="exact"/>
              <w:ind w:left="0"/>
              <w:jc w:val="center"/>
              <w:rPr>
                <w:rFonts w:hint="eastAsia" w:ascii="宋体" w:hAnsi="宋体" w:eastAsia="宋体" w:cs="宋体"/>
                <w:i w:val="0"/>
                <w:caps w:val="0"/>
                <w:color w:val="000000"/>
                <w:spacing w:val="0"/>
                <w:kern w:val="2"/>
                <w:sz w:val="19"/>
                <w:szCs w:val="19"/>
                <w:shd w:val="clear" w:color="auto" w:fill="FFFFFF"/>
                <w:lang w:val="en-US" w:eastAsia="zh-CN" w:bidi="ar-SA"/>
              </w:rPr>
            </w:pPr>
            <w:r>
              <w:rPr>
                <w:rFonts w:hint="eastAsia" w:ascii="宋体" w:hAnsi="宋体" w:eastAsia="宋体" w:cs="宋体"/>
                <w:i w:val="0"/>
                <w:caps w:val="0"/>
                <w:color w:val="000000"/>
                <w:spacing w:val="0"/>
                <w:sz w:val="19"/>
                <w:szCs w:val="19"/>
                <w:shd w:val="clear" w:color="auto" w:fill="FFFFFF"/>
                <w:lang w:val="en-US" w:eastAsia="zh-CN"/>
              </w:rPr>
              <w:t>《陕西省水产种苗管理办法》</w:t>
            </w:r>
          </w:p>
        </w:tc>
      </w:tr>
      <w:tr w14:paraId="6FC8266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893" w:hRule="atLeast"/>
          <w:jc w:val="center"/>
        </w:trPr>
        <w:tc>
          <w:tcPr>
            <w:tcW w:w="724" w:type="dxa"/>
            <w:tcBorders>
              <w:tl2br w:val="nil"/>
              <w:tr2bl w:val="nil"/>
            </w:tcBorders>
            <w:noWrap w:val="0"/>
            <w:vAlign w:val="center"/>
          </w:tcPr>
          <w:p w14:paraId="755140FE">
            <w:pPr>
              <w:keepNext w:val="0"/>
              <w:keepLines w:val="0"/>
              <w:pageBreakBefore w:val="0"/>
              <w:widowControl/>
              <w:suppressLineNumbers w:val="0"/>
              <w:kinsoku/>
              <w:wordWrap/>
              <w:overflowPunct/>
              <w:topLinePunct w:val="0"/>
              <w:autoSpaceDE/>
              <w:autoSpaceDN/>
              <w:bidi w:val="0"/>
              <w:adjustRightInd/>
              <w:snapToGrid/>
              <w:spacing w:line="300" w:lineRule="exact"/>
              <w:ind w:left="0"/>
              <w:jc w:val="center"/>
              <w:textAlignment w:val="center"/>
              <w:rPr>
                <w:rFonts w:hint="eastAsia" w:ascii="宋体" w:hAnsi="宋体" w:eastAsia="宋体" w:cs="宋体"/>
                <w:i w:val="0"/>
                <w:caps w:val="0"/>
                <w:color w:val="000000"/>
                <w:spacing w:val="0"/>
                <w:sz w:val="20"/>
                <w:szCs w:val="20"/>
                <w:shd w:val="clear" w:color="auto" w:fill="FFFFFF"/>
                <w:lang w:val="en-US" w:eastAsia="zh-CN"/>
              </w:rPr>
            </w:pPr>
            <w:r>
              <w:rPr>
                <w:rFonts w:hint="eastAsia" w:ascii="宋体" w:hAnsi="宋体" w:eastAsia="宋体" w:cs="宋体"/>
                <w:i w:val="0"/>
                <w:iCs w:val="0"/>
                <w:color w:val="000000"/>
                <w:kern w:val="0"/>
                <w:sz w:val="20"/>
                <w:szCs w:val="20"/>
                <w:u w:val="none"/>
                <w:lang w:val="en-US" w:eastAsia="zh-CN" w:bidi="ar"/>
              </w:rPr>
              <w:t>64</w:t>
            </w:r>
          </w:p>
        </w:tc>
        <w:tc>
          <w:tcPr>
            <w:tcW w:w="4187" w:type="dxa"/>
            <w:tcBorders>
              <w:tl2br w:val="nil"/>
              <w:tr2bl w:val="nil"/>
            </w:tcBorders>
            <w:noWrap w:val="0"/>
            <w:vAlign w:val="center"/>
          </w:tcPr>
          <w:p w14:paraId="0D5B636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00" w:lineRule="exact"/>
              <w:ind w:left="0" w:leftChars="0" w:right="0" w:rightChars="0"/>
              <w:jc w:val="both"/>
              <w:rPr>
                <w:rFonts w:hint="eastAsia" w:ascii="宋体" w:hAnsi="宋体" w:eastAsia="宋体" w:cs="宋体"/>
                <w:i w:val="0"/>
                <w:caps w:val="0"/>
                <w:color w:val="000000"/>
                <w:spacing w:val="0"/>
                <w:kern w:val="0"/>
                <w:sz w:val="20"/>
                <w:szCs w:val="20"/>
                <w:shd w:val="clear" w:color="auto" w:fill="FFFFFF"/>
                <w:lang w:val="en-US" w:eastAsia="zh-CN" w:bidi="ar"/>
              </w:rPr>
            </w:pPr>
            <w:r>
              <w:rPr>
                <w:rFonts w:hint="eastAsia" w:ascii="宋体" w:hAnsi="宋体" w:eastAsia="宋体" w:cs="宋体"/>
                <w:i w:val="0"/>
                <w:caps w:val="0"/>
                <w:color w:val="000000"/>
                <w:spacing w:val="0"/>
                <w:sz w:val="20"/>
                <w:szCs w:val="20"/>
                <w:shd w:val="clear" w:color="auto" w:fill="FFFFFF"/>
                <w:lang w:val="en-US" w:eastAsia="zh-CN"/>
              </w:rPr>
              <w:t>对养殖可育的杂交个体或通过生物工程改变了遗传性的个体及其后代的养殖场所，未建立隔离和防逃设施的处罚</w:t>
            </w:r>
          </w:p>
        </w:tc>
        <w:tc>
          <w:tcPr>
            <w:tcW w:w="5888" w:type="dxa"/>
            <w:tcBorders>
              <w:tl2br w:val="nil"/>
              <w:tr2bl w:val="nil"/>
            </w:tcBorders>
            <w:noWrap w:val="0"/>
            <w:vAlign w:val="center"/>
          </w:tcPr>
          <w:p w14:paraId="5010C4ED">
            <w:pPr>
              <w:pStyle w:val="4"/>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00" w:lineRule="exact"/>
              <w:ind w:left="0" w:right="0" w:rightChars="0"/>
              <w:jc w:val="both"/>
              <w:rPr>
                <w:rFonts w:hint="eastAsia" w:ascii="宋体" w:hAnsi="宋体" w:eastAsia="宋体" w:cs="宋体"/>
                <w:i w:val="0"/>
                <w:caps w:val="0"/>
                <w:color w:val="000000"/>
                <w:spacing w:val="0"/>
                <w:sz w:val="20"/>
                <w:szCs w:val="20"/>
                <w:shd w:val="clear" w:color="auto" w:fill="FFFFFF"/>
                <w:lang w:val="en-US" w:eastAsia="zh-CN"/>
              </w:rPr>
            </w:pPr>
            <w:r>
              <w:rPr>
                <w:rFonts w:hint="eastAsia" w:ascii="宋体" w:hAnsi="宋体" w:eastAsia="宋体" w:cs="宋体"/>
                <w:i w:val="0"/>
                <w:caps w:val="0"/>
                <w:color w:val="000000"/>
                <w:spacing w:val="0"/>
                <w:sz w:val="20"/>
                <w:szCs w:val="20"/>
                <w:shd w:val="clear" w:color="auto" w:fill="FFFFFF"/>
                <w:lang w:val="en-US" w:eastAsia="zh-CN"/>
              </w:rPr>
              <w:t>养殖可育的杂交个体或通过生物工程改变了遗传性的个体及其后代的养殖场所，未建立隔离和防逃设施的，责令限期改正，逾期不改正的，处1000元以上3000元以下罚款。第十条第四款禁止将可育的杂交个体和通过生物工程改变了遗传性的个体及其后代投放河流、湖泊等天然水域或者人工形成的水域。</w:t>
            </w:r>
          </w:p>
        </w:tc>
        <w:tc>
          <w:tcPr>
            <w:tcW w:w="2660" w:type="dxa"/>
            <w:tcBorders>
              <w:tl2br w:val="nil"/>
              <w:tr2bl w:val="nil"/>
            </w:tcBorders>
            <w:noWrap w:val="0"/>
            <w:vAlign w:val="center"/>
          </w:tcPr>
          <w:p w14:paraId="507D257F">
            <w:pPr>
              <w:keepNext w:val="0"/>
              <w:keepLines w:val="0"/>
              <w:pageBreakBefore w:val="0"/>
              <w:kinsoku/>
              <w:wordWrap/>
              <w:overflowPunct/>
              <w:topLinePunct w:val="0"/>
              <w:autoSpaceDE/>
              <w:autoSpaceDN/>
              <w:bidi w:val="0"/>
              <w:adjustRightInd/>
              <w:snapToGrid/>
              <w:spacing w:line="300" w:lineRule="exact"/>
              <w:ind w:left="0"/>
              <w:jc w:val="center"/>
              <w:rPr>
                <w:rFonts w:hint="eastAsia" w:ascii="宋体" w:hAnsi="宋体" w:eastAsia="宋体" w:cs="宋体"/>
                <w:i w:val="0"/>
                <w:caps w:val="0"/>
                <w:color w:val="000000"/>
                <w:spacing w:val="0"/>
                <w:kern w:val="2"/>
                <w:sz w:val="20"/>
                <w:szCs w:val="20"/>
                <w:shd w:val="clear" w:color="auto" w:fill="FFFFFF"/>
                <w:lang w:val="en-US" w:eastAsia="zh-CN" w:bidi="ar-SA"/>
              </w:rPr>
            </w:pPr>
            <w:r>
              <w:rPr>
                <w:rFonts w:hint="eastAsia" w:ascii="宋体" w:hAnsi="宋体" w:eastAsia="宋体" w:cs="宋体"/>
                <w:i w:val="0"/>
                <w:caps w:val="0"/>
                <w:color w:val="000000"/>
                <w:spacing w:val="0"/>
                <w:sz w:val="20"/>
                <w:szCs w:val="20"/>
                <w:shd w:val="clear" w:color="auto" w:fill="FFFFFF"/>
                <w:lang w:val="en-US" w:eastAsia="zh-CN"/>
              </w:rPr>
              <w:t>《陕西省水产种苗管理办法》</w:t>
            </w:r>
          </w:p>
        </w:tc>
      </w:tr>
      <w:tr w14:paraId="0A8CE10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612" w:hRule="atLeast"/>
          <w:jc w:val="center"/>
        </w:trPr>
        <w:tc>
          <w:tcPr>
            <w:tcW w:w="724" w:type="dxa"/>
            <w:tcBorders>
              <w:tl2br w:val="nil"/>
              <w:tr2bl w:val="nil"/>
            </w:tcBorders>
            <w:noWrap w:val="0"/>
            <w:vAlign w:val="center"/>
          </w:tcPr>
          <w:p w14:paraId="72D26325">
            <w:pPr>
              <w:keepNext w:val="0"/>
              <w:keepLines w:val="0"/>
              <w:pageBreakBefore w:val="0"/>
              <w:widowControl/>
              <w:suppressLineNumbers w:val="0"/>
              <w:kinsoku/>
              <w:wordWrap/>
              <w:overflowPunct/>
              <w:topLinePunct w:val="0"/>
              <w:autoSpaceDE/>
              <w:autoSpaceDN/>
              <w:bidi w:val="0"/>
              <w:adjustRightInd/>
              <w:snapToGrid/>
              <w:spacing w:line="300" w:lineRule="exact"/>
              <w:ind w:left="0"/>
              <w:jc w:val="center"/>
              <w:textAlignment w:val="center"/>
              <w:rPr>
                <w:rFonts w:hint="eastAsia" w:ascii="宋体" w:hAnsi="宋体" w:eastAsia="宋体" w:cs="宋体"/>
                <w:i w:val="0"/>
                <w:caps w:val="0"/>
                <w:color w:val="000000"/>
                <w:spacing w:val="0"/>
                <w:sz w:val="20"/>
                <w:szCs w:val="20"/>
                <w:shd w:val="clear" w:color="auto" w:fill="FFFFFF"/>
                <w:lang w:val="en-US" w:eastAsia="zh-CN"/>
              </w:rPr>
            </w:pPr>
            <w:r>
              <w:rPr>
                <w:rFonts w:hint="eastAsia" w:ascii="宋体" w:hAnsi="宋体" w:eastAsia="宋体" w:cs="宋体"/>
                <w:i w:val="0"/>
                <w:iCs w:val="0"/>
                <w:color w:val="000000"/>
                <w:kern w:val="0"/>
                <w:sz w:val="20"/>
                <w:szCs w:val="20"/>
                <w:u w:val="none"/>
                <w:lang w:val="en-US" w:eastAsia="zh-CN" w:bidi="ar"/>
              </w:rPr>
              <w:t>65</w:t>
            </w:r>
          </w:p>
        </w:tc>
        <w:tc>
          <w:tcPr>
            <w:tcW w:w="4187" w:type="dxa"/>
            <w:tcBorders>
              <w:tl2br w:val="nil"/>
              <w:tr2bl w:val="nil"/>
            </w:tcBorders>
            <w:noWrap w:val="0"/>
            <w:vAlign w:val="center"/>
          </w:tcPr>
          <w:p w14:paraId="2C556D8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00" w:lineRule="exact"/>
              <w:ind w:left="0" w:leftChars="0" w:right="0" w:rightChars="0"/>
              <w:jc w:val="both"/>
              <w:rPr>
                <w:rFonts w:hint="eastAsia" w:ascii="宋体" w:hAnsi="宋体" w:eastAsia="宋体" w:cs="宋体"/>
                <w:i w:val="0"/>
                <w:caps w:val="0"/>
                <w:color w:val="000000"/>
                <w:spacing w:val="0"/>
                <w:kern w:val="0"/>
                <w:sz w:val="20"/>
                <w:szCs w:val="20"/>
                <w:shd w:val="clear" w:color="auto" w:fill="FFFFFF"/>
                <w:lang w:val="en-US" w:eastAsia="zh-CN" w:bidi="ar"/>
              </w:rPr>
            </w:pPr>
            <w:r>
              <w:rPr>
                <w:rFonts w:hint="eastAsia" w:ascii="宋体" w:hAnsi="宋体" w:eastAsia="宋体" w:cs="宋体"/>
                <w:i w:val="0"/>
                <w:caps w:val="0"/>
                <w:color w:val="000000"/>
                <w:spacing w:val="0"/>
                <w:sz w:val="20"/>
                <w:szCs w:val="20"/>
                <w:shd w:val="clear" w:color="auto" w:fill="FFFFFF"/>
                <w:lang w:val="en-US" w:eastAsia="zh-CN"/>
              </w:rPr>
              <w:t>对水产种苗生产单位和个人未建立健全、保存生产、技术档案、记录的处罚</w:t>
            </w:r>
          </w:p>
        </w:tc>
        <w:tc>
          <w:tcPr>
            <w:tcW w:w="5888" w:type="dxa"/>
            <w:tcBorders>
              <w:tl2br w:val="nil"/>
              <w:tr2bl w:val="nil"/>
            </w:tcBorders>
            <w:noWrap w:val="0"/>
            <w:vAlign w:val="center"/>
          </w:tcPr>
          <w:p w14:paraId="0C2B82C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00" w:lineRule="exact"/>
              <w:ind w:left="0" w:leftChars="0" w:right="0" w:rightChars="0"/>
              <w:jc w:val="both"/>
              <w:rPr>
                <w:rFonts w:hint="eastAsia" w:ascii="宋体" w:hAnsi="宋体" w:eastAsia="宋体" w:cs="宋体"/>
                <w:i w:val="0"/>
                <w:caps w:val="0"/>
                <w:color w:val="000000"/>
                <w:spacing w:val="0"/>
                <w:sz w:val="20"/>
                <w:szCs w:val="20"/>
                <w:shd w:val="clear" w:color="auto" w:fill="FFFFFF"/>
                <w:lang w:val="en-US" w:eastAsia="zh-CN"/>
              </w:rPr>
            </w:pPr>
            <w:r>
              <w:rPr>
                <w:rFonts w:hint="eastAsia" w:ascii="宋体" w:hAnsi="宋体" w:eastAsia="宋体" w:cs="宋体"/>
                <w:i w:val="0"/>
                <w:caps w:val="0"/>
                <w:color w:val="000000"/>
                <w:spacing w:val="0"/>
                <w:sz w:val="20"/>
                <w:szCs w:val="20"/>
                <w:shd w:val="clear" w:color="auto" w:fill="FFFFFF"/>
                <w:lang w:val="en-US" w:eastAsia="zh-CN"/>
              </w:rPr>
              <w:t>第十七条 违反本办法第十一条规定的，责令限期改正，逾期不改正的，处1000元以上5000元以下罚款。第十一条水产种苗生产单位和个人应当建立健全生产、技术档案，对原种及亲本引进时间、使用年限、繁殖、淘汰、更新以及引进地点、单位、数量、规格等情况详细记录，保存期限不少于10年。</w:t>
            </w:r>
          </w:p>
        </w:tc>
        <w:tc>
          <w:tcPr>
            <w:tcW w:w="2660" w:type="dxa"/>
            <w:tcBorders>
              <w:tl2br w:val="nil"/>
              <w:tr2bl w:val="nil"/>
            </w:tcBorders>
            <w:noWrap w:val="0"/>
            <w:vAlign w:val="center"/>
          </w:tcPr>
          <w:p w14:paraId="44204A4F">
            <w:pPr>
              <w:keepNext w:val="0"/>
              <w:keepLines w:val="0"/>
              <w:pageBreakBefore w:val="0"/>
              <w:kinsoku/>
              <w:wordWrap/>
              <w:overflowPunct/>
              <w:topLinePunct w:val="0"/>
              <w:autoSpaceDE/>
              <w:autoSpaceDN/>
              <w:bidi w:val="0"/>
              <w:adjustRightInd/>
              <w:snapToGrid/>
              <w:spacing w:line="300" w:lineRule="exact"/>
              <w:ind w:left="0"/>
              <w:jc w:val="center"/>
              <w:rPr>
                <w:rFonts w:hint="eastAsia" w:ascii="宋体" w:hAnsi="宋体" w:eastAsia="宋体" w:cs="宋体"/>
                <w:i w:val="0"/>
                <w:caps w:val="0"/>
                <w:color w:val="000000"/>
                <w:spacing w:val="0"/>
                <w:kern w:val="2"/>
                <w:sz w:val="20"/>
                <w:szCs w:val="20"/>
                <w:shd w:val="clear" w:color="auto" w:fill="FFFFFF"/>
                <w:lang w:val="en-US" w:eastAsia="zh-CN" w:bidi="ar-SA"/>
              </w:rPr>
            </w:pPr>
            <w:r>
              <w:rPr>
                <w:rFonts w:hint="eastAsia" w:ascii="宋体" w:hAnsi="宋体" w:eastAsia="宋体" w:cs="宋体"/>
                <w:i w:val="0"/>
                <w:caps w:val="0"/>
                <w:color w:val="000000"/>
                <w:spacing w:val="0"/>
                <w:sz w:val="20"/>
                <w:szCs w:val="20"/>
                <w:shd w:val="clear" w:color="auto" w:fill="FFFFFF"/>
                <w:lang w:val="en-US" w:eastAsia="zh-CN"/>
              </w:rPr>
              <w:t>《陕西省水产种苗管理办法》</w:t>
            </w:r>
          </w:p>
        </w:tc>
      </w:tr>
      <w:tr w14:paraId="5439C3C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582" w:hRule="atLeast"/>
          <w:jc w:val="center"/>
        </w:trPr>
        <w:tc>
          <w:tcPr>
            <w:tcW w:w="724" w:type="dxa"/>
            <w:tcBorders>
              <w:tl2br w:val="nil"/>
              <w:tr2bl w:val="nil"/>
            </w:tcBorders>
            <w:noWrap w:val="0"/>
            <w:vAlign w:val="center"/>
          </w:tcPr>
          <w:p w14:paraId="2AACB4BE">
            <w:pPr>
              <w:keepNext w:val="0"/>
              <w:keepLines w:val="0"/>
              <w:pageBreakBefore w:val="0"/>
              <w:widowControl/>
              <w:suppressLineNumbers w:val="0"/>
              <w:kinsoku/>
              <w:wordWrap/>
              <w:overflowPunct/>
              <w:topLinePunct w:val="0"/>
              <w:autoSpaceDE/>
              <w:autoSpaceDN/>
              <w:bidi w:val="0"/>
              <w:adjustRightInd/>
              <w:snapToGrid/>
              <w:spacing w:line="300" w:lineRule="exact"/>
              <w:ind w:left="0"/>
              <w:jc w:val="center"/>
              <w:textAlignment w:val="center"/>
              <w:rPr>
                <w:rFonts w:hint="eastAsia" w:ascii="宋体" w:hAnsi="宋体" w:eastAsia="宋体" w:cs="宋体"/>
                <w:i w:val="0"/>
                <w:caps w:val="0"/>
                <w:color w:val="000000"/>
                <w:spacing w:val="0"/>
                <w:sz w:val="20"/>
                <w:szCs w:val="20"/>
                <w:shd w:val="clear" w:color="auto" w:fill="FFFFFF"/>
                <w:lang w:eastAsia="zh-CN"/>
              </w:rPr>
            </w:pPr>
            <w:r>
              <w:rPr>
                <w:rFonts w:hint="eastAsia" w:ascii="宋体" w:hAnsi="宋体" w:eastAsia="宋体" w:cs="宋体"/>
                <w:i w:val="0"/>
                <w:iCs w:val="0"/>
                <w:color w:val="000000"/>
                <w:kern w:val="0"/>
                <w:sz w:val="20"/>
                <w:szCs w:val="20"/>
                <w:u w:val="none"/>
                <w:lang w:val="en-US" w:eastAsia="zh-CN" w:bidi="ar"/>
              </w:rPr>
              <w:t>66</w:t>
            </w:r>
          </w:p>
        </w:tc>
        <w:tc>
          <w:tcPr>
            <w:tcW w:w="4187" w:type="dxa"/>
            <w:tcBorders>
              <w:tl2br w:val="nil"/>
              <w:tr2bl w:val="nil"/>
            </w:tcBorders>
            <w:noWrap w:val="0"/>
            <w:vAlign w:val="center"/>
          </w:tcPr>
          <w:p w14:paraId="459D31B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00" w:lineRule="exact"/>
              <w:ind w:left="0" w:leftChars="0" w:right="0" w:rightChars="0"/>
              <w:jc w:val="both"/>
              <w:rPr>
                <w:rFonts w:hint="eastAsia" w:ascii="宋体" w:hAnsi="宋体" w:eastAsia="宋体" w:cs="宋体"/>
                <w:i w:val="0"/>
                <w:caps w:val="0"/>
                <w:color w:val="000000"/>
                <w:spacing w:val="0"/>
                <w:kern w:val="0"/>
                <w:sz w:val="20"/>
                <w:szCs w:val="20"/>
                <w:shd w:val="clear" w:color="auto" w:fill="FFFFFF"/>
                <w:lang w:val="en-US" w:eastAsia="zh-CN" w:bidi="ar"/>
              </w:rPr>
            </w:pPr>
            <w:r>
              <w:rPr>
                <w:rFonts w:hint="eastAsia" w:ascii="宋体" w:hAnsi="宋体" w:eastAsia="宋体" w:cs="宋体"/>
                <w:i w:val="0"/>
                <w:caps w:val="0"/>
                <w:color w:val="000000"/>
                <w:spacing w:val="0"/>
                <w:sz w:val="20"/>
                <w:szCs w:val="20"/>
                <w:shd w:val="clear" w:color="auto" w:fill="FFFFFF"/>
                <w:lang w:eastAsia="zh-CN"/>
              </w:rPr>
              <w:t>对</w:t>
            </w:r>
            <w:r>
              <w:rPr>
                <w:rFonts w:hint="eastAsia" w:ascii="宋体" w:hAnsi="宋体" w:eastAsia="宋体" w:cs="宋体"/>
                <w:i w:val="0"/>
                <w:caps w:val="0"/>
                <w:color w:val="000000"/>
                <w:spacing w:val="0"/>
                <w:kern w:val="0"/>
                <w:sz w:val="20"/>
                <w:szCs w:val="20"/>
                <w:shd w:val="clear" w:color="auto" w:fill="FFFFFF"/>
                <w:lang w:val="en-US" w:eastAsia="zh-CN" w:bidi="ar"/>
              </w:rPr>
              <w:t>销售、推广未经审定或者鉴定的畜禽品种、配套系的</w:t>
            </w:r>
            <w:r>
              <w:rPr>
                <w:rFonts w:hint="eastAsia" w:ascii="宋体" w:hAnsi="宋体" w:eastAsia="宋体" w:cs="宋体"/>
                <w:i w:val="0"/>
                <w:caps w:val="0"/>
                <w:color w:val="000000"/>
                <w:spacing w:val="0"/>
                <w:sz w:val="20"/>
                <w:szCs w:val="20"/>
                <w:shd w:val="clear" w:color="auto" w:fill="FFFFFF"/>
                <w:lang w:eastAsia="zh-CN"/>
              </w:rPr>
              <w:t>处罚</w:t>
            </w:r>
          </w:p>
        </w:tc>
        <w:tc>
          <w:tcPr>
            <w:tcW w:w="5888" w:type="dxa"/>
            <w:tcBorders>
              <w:tl2br w:val="nil"/>
              <w:tr2bl w:val="nil"/>
            </w:tcBorders>
            <w:noWrap w:val="0"/>
            <w:vAlign w:val="center"/>
          </w:tcPr>
          <w:p w14:paraId="5FD6562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00" w:lineRule="exact"/>
              <w:ind w:left="0" w:leftChars="0" w:right="0" w:rightChars="0"/>
              <w:jc w:val="both"/>
              <w:rPr>
                <w:rFonts w:hint="eastAsia" w:ascii="宋体" w:hAnsi="宋体" w:eastAsia="宋体" w:cs="宋体"/>
                <w:i w:val="0"/>
                <w:caps w:val="0"/>
                <w:color w:val="000000"/>
                <w:spacing w:val="0"/>
                <w:kern w:val="0"/>
                <w:sz w:val="20"/>
                <w:szCs w:val="20"/>
                <w:shd w:val="clear" w:color="auto" w:fill="FFFFFF"/>
                <w:lang w:val="en-US" w:eastAsia="zh-CN" w:bidi="ar"/>
              </w:rPr>
            </w:pPr>
            <w:r>
              <w:rPr>
                <w:rFonts w:hint="eastAsia" w:ascii="宋体" w:hAnsi="宋体" w:eastAsia="宋体" w:cs="宋体"/>
                <w:i w:val="0"/>
                <w:caps w:val="0"/>
                <w:color w:val="000000"/>
                <w:spacing w:val="0"/>
                <w:kern w:val="0"/>
                <w:sz w:val="20"/>
                <w:szCs w:val="20"/>
                <w:shd w:val="clear" w:color="auto" w:fill="FFFFFF"/>
                <w:lang w:val="en-US" w:eastAsia="zh-CN" w:bidi="ar"/>
              </w:rPr>
              <w:t>第八十一条  违反本法规定，销售、推广未经审定或者鉴定的畜禽品种、配套系的，由县级以上地方人民政府农业农村主管部门责令停止违法行为，没收畜禽和违法所得；违法所得在五万元以上的，并处违法所得一倍以上三倍以下罚款；没有违法所得或者违法所得不足五万元的，并处五千元以上五万元以下罚款。</w:t>
            </w:r>
          </w:p>
        </w:tc>
        <w:tc>
          <w:tcPr>
            <w:tcW w:w="2660" w:type="dxa"/>
            <w:tcBorders>
              <w:tl2br w:val="nil"/>
              <w:tr2bl w:val="nil"/>
            </w:tcBorders>
            <w:noWrap w:val="0"/>
            <w:vAlign w:val="center"/>
          </w:tcPr>
          <w:p w14:paraId="5C2D56A1">
            <w:pPr>
              <w:keepNext w:val="0"/>
              <w:keepLines w:val="0"/>
              <w:pageBreakBefore w:val="0"/>
              <w:kinsoku/>
              <w:wordWrap/>
              <w:overflowPunct/>
              <w:topLinePunct w:val="0"/>
              <w:autoSpaceDE/>
              <w:autoSpaceDN/>
              <w:bidi w:val="0"/>
              <w:adjustRightInd/>
              <w:snapToGrid/>
              <w:spacing w:line="300" w:lineRule="exact"/>
              <w:ind w:left="0"/>
              <w:jc w:val="center"/>
              <w:rPr>
                <w:rFonts w:hint="eastAsia" w:ascii="宋体" w:hAnsi="宋体" w:eastAsia="宋体" w:cs="宋体"/>
                <w:kern w:val="2"/>
                <w:sz w:val="20"/>
                <w:szCs w:val="20"/>
                <w:vertAlign w:val="baseline"/>
                <w:lang w:val="en-US" w:eastAsia="zh-CN" w:bidi="ar-SA"/>
              </w:rPr>
            </w:pPr>
            <w:r>
              <w:rPr>
                <w:rFonts w:hint="eastAsia" w:ascii="宋体" w:hAnsi="宋体" w:eastAsia="宋体" w:cs="宋体"/>
                <w:sz w:val="20"/>
                <w:szCs w:val="20"/>
                <w:vertAlign w:val="baseline"/>
              </w:rPr>
              <w:t>《中华人民共和国畜牧法》</w:t>
            </w:r>
          </w:p>
        </w:tc>
      </w:tr>
      <w:tr w14:paraId="2D9B79D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913" w:hRule="atLeast"/>
          <w:jc w:val="center"/>
        </w:trPr>
        <w:tc>
          <w:tcPr>
            <w:tcW w:w="724" w:type="dxa"/>
            <w:tcBorders>
              <w:tl2br w:val="nil"/>
              <w:tr2bl w:val="nil"/>
            </w:tcBorders>
            <w:noWrap w:val="0"/>
            <w:vAlign w:val="center"/>
          </w:tcPr>
          <w:p w14:paraId="56F55BBF">
            <w:pPr>
              <w:keepNext w:val="0"/>
              <w:keepLines w:val="0"/>
              <w:pageBreakBefore w:val="0"/>
              <w:widowControl/>
              <w:suppressLineNumbers w:val="0"/>
              <w:kinsoku/>
              <w:wordWrap/>
              <w:overflowPunct/>
              <w:topLinePunct w:val="0"/>
              <w:autoSpaceDE/>
              <w:autoSpaceDN/>
              <w:bidi w:val="0"/>
              <w:adjustRightInd/>
              <w:snapToGrid/>
              <w:spacing w:line="300" w:lineRule="exact"/>
              <w:ind w:left="0"/>
              <w:jc w:val="center"/>
              <w:textAlignment w:val="center"/>
              <w:rPr>
                <w:rFonts w:hint="eastAsia" w:ascii="宋体" w:hAnsi="宋体" w:eastAsia="宋体" w:cs="宋体"/>
                <w:i w:val="0"/>
                <w:caps w:val="0"/>
                <w:color w:val="000000"/>
                <w:spacing w:val="0"/>
                <w:sz w:val="20"/>
                <w:szCs w:val="20"/>
                <w:shd w:val="clear" w:color="auto" w:fill="FFFFFF"/>
                <w:lang w:val="en-US" w:eastAsia="zh-CN"/>
              </w:rPr>
            </w:pPr>
            <w:r>
              <w:rPr>
                <w:rFonts w:hint="eastAsia" w:ascii="宋体" w:hAnsi="宋体" w:eastAsia="宋体" w:cs="宋体"/>
                <w:i w:val="0"/>
                <w:iCs w:val="0"/>
                <w:color w:val="000000"/>
                <w:kern w:val="0"/>
                <w:sz w:val="20"/>
                <w:szCs w:val="20"/>
                <w:u w:val="none"/>
                <w:lang w:val="en-US" w:eastAsia="zh-CN" w:bidi="ar"/>
              </w:rPr>
              <w:t>67</w:t>
            </w:r>
          </w:p>
        </w:tc>
        <w:tc>
          <w:tcPr>
            <w:tcW w:w="4187" w:type="dxa"/>
            <w:tcBorders>
              <w:tl2br w:val="nil"/>
              <w:tr2bl w:val="nil"/>
            </w:tcBorders>
            <w:noWrap w:val="0"/>
            <w:vAlign w:val="center"/>
          </w:tcPr>
          <w:p w14:paraId="3742325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00" w:lineRule="exact"/>
              <w:ind w:left="0" w:leftChars="0" w:right="0" w:rightChars="0"/>
              <w:jc w:val="both"/>
              <w:rPr>
                <w:rFonts w:hint="eastAsia" w:ascii="宋体" w:hAnsi="宋体" w:eastAsia="宋体" w:cs="宋体"/>
                <w:i w:val="0"/>
                <w:caps w:val="0"/>
                <w:color w:val="000000"/>
                <w:spacing w:val="0"/>
                <w:kern w:val="0"/>
                <w:sz w:val="20"/>
                <w:szCs w:val="20"/>
                <w:shd w:val="clear" w:color="auto" w:fill="FFFFFF"/>
                <w:lang w:val="en-US" w:eastAsia="zh-CN" w:bidi="ar"/>
              </w:rPr>
            </w:pPr>
            <w:r>
              <w:rPr>
                <w:rFonts w:hint="eastAsia" w:ascii="宋体" w:hAnsi="宋体" w:eastAsia="宋体" w:cs="宋体"/>
                <w:i w:val="0"/>
                <w:caps w:val="0"/>
                <w:color w:val="000000"/>
                <w:spacing w:val="0"/>
                <w:sz w:val="20"/>
                <w:szCs w:val="20"/>
                <w:shd w:val="clear" w:color="auto" w:fill="FFFFFF"/>
                <w:lang w:val="en-US" w:eastAsia="zh-CN"/>
              </w:rPr>
              <w:t>对无种畜禽生产经营许可证或者违反种畜禽生产经营许可证的规定生产经营种畜禽的，转让、租借种畜禽生产经营许可证的处罚</w:t>
            </w:r>
          </w:p>
        </w:tc>
        <w:tc>
          <w:tcPr>
            <w:tcW w:w="5888" w:type="dxa"/>
            <w:tcBorders>
              <w:tl2br w:val="nil"/>
              <w:tr2bl w:val="nil"/>
            </w:tcBorders>
            <w:noWrap w:val="0"/>
            <w:vAlign w:val="center"/>
          </w:tcPr>
          <w:p w14:paraId="5D01B39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00" w:lineRule="exact"/>
              <w:ind w:left="0" w:right="0"/>
              <w:jc w:val="both"/>
              <w:rPr>
                <w:rFonts w:hint="eastAsia" w:ascii="宋体" w:hAnsi="宋体" w:eastAsia="宋体" w:cs="宋体"/>
                <w:i w:val="0"/>
                <w:caps w:val="0"/>
                <w:color w:val="000000"/>
                <w:spacing w:val="0"/>
                <w:sz w:val="20"/>
                <w:szCs w:val="20"/>
                <w:shd w:val="clear" w:color="auto" w:fill="FFFFFF"/>
                <w:lang w:val="en-US" w:eastAsia="zh-CN"/>
              </w:rPr>
            </w:pPr>
            <w:r>
              <w:rPr>
                <w:rFonts w:hint="eastAsia" w:ascii="宋体" w:hAnsi="宋体" w:eastAsia="宋体" w:cs="宋体"/>
                <w:i w:val="0"/>
                <w:caps w:val="0"/>
                <w:color w:val="000000"/>
                <w:spacing w:val="0"/>
                <w:sz w:val="20"/>
                <w:szCs w:val="20"/>
                <w:shd w:val="clear" w:color="auto" w:fill="FFFFFF"/>
                <w:lang w:val="en-US" w:eastAsia="zh-CN"/>
              </w:rPr>
              <w:t>第八十二条  违反本法规定，无种畜禽生产经营许可证或者违反种畜禽生产经营许可证规定生产经营，或者伪造、变造、转让、租借种畜禽生产经营许可证的，由县级以上地方人民政府农业农村主管部门责令停止违法行为，收缴伪造、变造的种畜禽生产经营许可证，没收种畜禽、商品代仔畜、雏禽和违法所得；违法所得在三万元以上的，并处违法所得一倍以上三倍以下罚款；没有违法所得或者违法所得不足三万元的，并处三千元以上三万元以下罚款。违反种畜禽生产经营许可证的规定生产经营或者转让、租借种畜禽生产经营许可证，情节严重的，并处吊销种畜禽生产经营许可证。</w:t>
            </w:r>
          </w:p>
        </w:tc>
        <w:tc>
          <w:tcPr>
            <w:tcW w:w="2660" w:type="dxa"/>
            <w:tcBorders>
              <w:tl2br w:val="nil"/>
              <w:tr2bl w:val="nil"/>
            </w:tcBorders>
            <w:noWrap w:val="0"/>
            <w:vAlign w:val="center"/>
          </w:tcPr>
          <w:p w14:paraId="7610DCFE">
            <w:pPr>
              <w:keepNext w:val="0"/>
              <w:keepLines w:val="0"/>
              <w:pageBreakBefore w:val="0"/>
              <w:kinsoku/>
              <w:wordWrap/>
              <w:overflowPunct/>
              <w:topLinePunct w:val="0"/>
              <w:autoSpaceDE/>
              <w:autoSpaceDN/>
              <w:bidi w:val="0"/>
              <w:adjustRightInd/>
              <w:snapToGrid/>
              <w:spacing w:line="300" w:lineRule="exact"/>
              <w:ind w:left="0"/>
              <w:jc w:val="center"/>
              <w:rPr>
                <w:rFonts w:hint="eastAsia" w:ascii="宋体" w:hAnsi="宋体" w:eastAsia="宋体" w:cs="宋体"/>
                <w:kern w:val="2"/>
                <w:sz w:val="20"/>
                <w:szCs w:val="20"/>
                <w:vertAlign w:val="baseline"/>
                <w:lang w:val="en-US" w:eastAsia="zh-CN" w:bidi="ar-SA"/>
              </w:rPr>
            </w:pPr>
            <w:r>
              <w:rPr>
                <w:rFonts w:hint="eastAsia" w:ascii="宋体" w:hAnsi="宋体" w:eastAsia="宋体" w:cs="宋体"/>
                <w:sz w:val="20"/>
                <w:szCs w:val="20"/>
                <w:vertAlign w:val="baseline"/>
              </w:rPr>
              <w:t>《中华人民共和国畜牧法》</w:t>
            </w:r>
          </w:p>
        </w:tc>
      </w:tr>
      <w:tr w14:paraId="3A23E79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724" w:type="dxa"/>
            <w:tcBorders>
              <w:tl2br w:val="nil"/>
              <w:tr2bl w:val="nil"/>
            </w:tcBorders>
            <w:noWrap w:val="0"/>
            <w:vAlign w:val="center"/>
          </w:tcPr>
          <w:p w14:paraId="373BBAB5">
            <w:pPr>
              <w:keepNext w:val="0"/>
              <w:keepLines w:val="0"/>
              <w:pageBreakBefore w:val="0"/>
              <w:widowControl/>
              <w:suppressLineNumbers w:val="0"/>
              <w:kinsoku/>
              <w:wordWrap/>
              <w:overflowPunct/>
              <w:topLinePunct w:val="0"/>
              <w:autoSpaceDE/>
              <w:autoSpaceDN/>
              <w:bidi w:val="0"/>
              <w:adjustRightInd/>
              <w:snapToGrid/>
              <w:spacing w:line="300" w:lineRule="exact"/>
              <w:ind w:left="0"/>
              <w:jc w:val="center"/>
              <w:textAlignment w:val="center"/>
              <w:rPr>
                <w:rFonts w:hint="eastAsia" w:ascii="宋体" w:hAnsi="宋体" w:eastAsia="宋体" w:cs="宋体"/>
                <w:i w:val="0"/>
                <w:caps w:val="0"/>
                <w:color w:val="000000"/>
                <w:spacing w:val="0"/>
                <w:sz w:val="20"/>
                <w:szCs w:val="20"/>
                <w:shd w:val="clear" w:color="auto" w:fill="FFFFFF"/>
                <w:lang w:val="en-US" w:eastAsia="zh-CN"/>
              </w:rPr>
            </w:pPr>
            <w:r>
              <w:rPr>
                <w:rFonts w:hint="eastAsia" w:ascii="宋体" w:hAnsi="宋体" w:eastAsia="宋体" w:cs="宋体"/>
                <w:i w:val="0"/>
                <w:iCs w:val="0"/>
                <w:color w:val="000000"/>
                <w:kern w:val="0"/>
                <w:sz w:val="20"/>
                <w:szCs w:val="20"/>
                <w:u w:val="none"/>
                <w:lang w:val="en-US" w:eastAsia="zh-CN" w:bidi="ar"/>
              </w:rPr>
              <w:t>68</w:t>
            </w:r>
          </w:p>
        </w:tc>
        <w:tc>
          <w:tcPr>
            <w:tcW w:w="4187" w:type="dxa"/>
            <w:tcBorders>
              <w:tl2br w:val="nil"/>
              <w:tr2bl w:val="nil"/>
            </w:tcBorders>
            <w:noWrap w:val="0"/>
            <w:vAlign w:val="center"/>
          </w:tcPr>
          <w:p w14:paraId="1A7133A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00" w:lineRule="exact"/>
              <w:ind w:left="0" w:leftChars="0" w:right="0" w:rightChars="0"/>
              <w:jc w:val="both"/>
              <w:rPr>
                <w:rFonts w:hint="eastAsia" w:ascii="宋体" w:hAnsi="宋体" w:eastAsia="宋体" w:cs="宋体"/>
                <w:i w:val="0"/>
                <w:caps w:val="0"/>
                <w:color w:val="000000"/>
                <w:spacing w:val="0"/>
                <w:kern w:val="0"/>
                <w:sz w:val="20"/>
                <w:szCs w:val="20"/>
                <w:shd w:val="clear" w:color="auto" w:fill="FFFFFF"/>
                <w:lang w:val="en-US" w:eastAsia="zh-CN" w:bidi="ar"/>
              </w:rPr>
            </w:pPr>
            <w:r>
              <w:rPr>
                <w:rFonts w:hint="eastAsia" w:ascii="宋体" w:hAnsi="宋体" w:eastAsia="宋体" w:cs="宋体"/>
                <w:i w:val="0"/>
                <w:caps w:val="0"/>
                <w:color w:val="000000"/>
                <w:spacing w:val="0"/>
                <w:sz w:val="20"/>
                <w:szCs w:val="20"/>
                <w:shd w:val="clear" w:color="auto" w:fill="FFFFFF"/>
                <w:lang w:val="en-US" w:eastAsia="zh-CN"/>
              </w:rPr>
              <w:t>对使用的种畜禽不符合种用标准的处罚</w:t>
            </w:r>
          </w:p>
        </w:tc>
        <w:tc>
          <w:tcPr>
            <w:tcW w:w="5888" w:type="dxa"/>
            <w:tcBorders>
              <w:tl2br w:val="nil"/>
              <w:tr2bl w:val="nil"/>
            </w:tcBorders>
            <w:noWrap w:val="0"/>
            <w:vAlign w:val="center"/>
          </w:tcPr>
          <w:p w14:paraId="193E69C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00" w:lineRule="exact"/>
              <w:ind w:left="0" w:leftChars="0" w:right="0" w:rightChars="0"/>
              <w:jc w:val="both"/>
              <w:rPr>
                <w:rFonts w:hint="eastAsia" w:ascii="宋体" w:hAnsi="宋体" w:eastAsia="宋体" w:cs="宋体"/>
                <w:i w:val="0"/>
                <w:caps w:val="0"/>
                <w:color w:val="000000"/>
                <w:spacing w:val="0"/>
                <w:sz w:val="20"/>
                <w:szCs w:val="20"/>
                <w:shd w:val="clear" w:color="auto" w:fill="FFFFFF"/>
                <w:lang w:val="en-US" w:eastAsia="zh-CN"/>
              </w:rPr>
            </w:pPr>
            <w:r>
              <w:rPr>
                <w:rFonts w:hint="eastAsia" w:ascii="宋体" w:hAnsi="宋体" w:eastAsia="宋体" w:cs="宋体"/>
                <w:i w:val="0"/>
                <w:caps w:val="0"/>
                <w:color w:val="000000"/>
                <w:spacing w:val="0"/>
                <w:sz w:val="20"/>
                <w:szCs w:val="20"/>
                <w:shd w:val="clear" w:color="auto" w:fill="FFFFFF"/>
                <w:lang w:val="en-US" w:eastAsia="zh-CN"/>
              </w:rPr>
              <w:t>第八十四条  违反本法规定，使用的种畜禽不符合种用标准的，由县级以上地方人民政府农业农村主管部门责令停止违法行为，没收种畜禽和违法所得；违法所得在五千元以上的，并处违法所得一倍以上二倍以下罚款；没有违法所得或者违法所得不足五千元的，并处一千元以上五千元以下罚款。</w:t>
            </w:r>
          </w:p>
        </w:tc>
        <w:tc>
          <w:tcPr>
            <w:tcW w:w="2660" w:type="dxa"/>
            <w:tcBorders>
              <w:tl2br w:val="nil"/>
              <w:tr2bl w:val="nil"/>
            </w:tcBorders>
            <w:noWrap w:val="0"/>
            <w:vAlign w:val="center"/>
          </w:tcPr>
          <w:p w14:paraId="55AA95E3">
            <w:pPr>
              <w:keepNext w:val="0"/>
              <w:keepLines w:val="0"/>
              <w:pageBreakBefore w:val="0"/>
              <w:kinsoku/>
              <w:wordWrap/>
              <w:overflowPunct/>
              <w:topLinePunct w:val="0"/>
              <w:autoSpaceDE/>
              <w:autoSpaceDN/>
              <w:bidi w:val="0"/>
              <w:adjustRightInd/>
              <w:snapToGrid/>
              <w:spacing w:line="300" w:lineRule="exact"/>
              <w:ind w:left="0"/>
              <w:jc w:val="center"/>
              <w:rPr>
                <w:rFonts w:hint="eastAsia" w:ascii="宋体" w:hAnsi="宋体" w:eastAsia="宋体" w:cs="宋体"/>
                <w:kern w:val="2"/>
                <w:sz w:val="20"/>
                <w:szCs w:val="20"/>
                <w:vertAlign w:val="baseline"/>
                <w:lang w:val="en-US" w:eastAsia="zh-CN" w:bidi="ar-SA"/>
              </w:rPr>
            </w:pPr>
            <w:r>
              <w:rPr>
                <w:rFonts w:hint="eastAsia" w:ascii="宋体" w:hAnsi="宋体" w:eastAsia="宋体" w:cs="宋体"/>
                <w:sz w:val="20"/>
                <w:szCs w:val="20"/>
                <w:vertAlign w:val="baseline"/>
              </w:rPr>
              <w:t>《中华人民共和国畜牧法》</w:t>
            </w:r>
          </w:p>
        </w:tc>
      </w:tr>
      <w:tr w14:paraId="74FC980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724" w:type="dxa"/>
            <w:tcBorders>
              <w:tl2br w:val="nil"/>
              <w:tr2bl w:val="nil"/>
            </w:tcBorders>
            <w:noWrap w:val="0"/>
            <w:vAlign w:val="center"/>
          </w:tcPr>
          <w:p w14:paraId="54517B73">
            <w:pPr>
              <w:keepNext w:val="0"/>
              <w:keepLines w:val="0"/>
              <w:pageBreakBefore w:val="0"/>
              <w:widowControl/>
              <w:suppressLineNumbers w:val="0"/>
              <w:kinsoku/>
              <w:wordWrap/>
              <w:overflowPunct/>
              <w:topLinePunct w:val="0"/>
              <w:autoSpaceDE/>
              <w:autoSpaceDN/>
              <w:bidi w:val="0"/>
              <w:adjustRightInd/>
              <w:snapToGrid/>
              <w:spacing w:line="300" w:lineRule="exact"/>
              <w:ind w:left="0"/>
              <w:jc w:val="center"/>
              <w:textAlignment w:val="center"/>
              <w:rPr>
                <w:rFonts w:hint="eastAsia" w:ascii="宋体" w:hAnsi="宋体" w:eastAsia="宋体" w:cs="宋体"/>
                <w:i w:val="0"/>
                <w:caps w:val="0"/>
                <w:color w:val="000000"/>
                <w:spacing w:val="0"/>
                <w:sz w:val="19"/>
                <w:szCs w:val="19"/>
                <w:shd w:val="clear" w:color="auto" w:fill="FFFFFF"/>
                <w:lang w:val="en-US" w:eastAsia="zh-CN"/>
              </w:rPr>
            </w:pPr>
            <w:r>
              <w:rPr>
                <w:rFonts w:hint="eastAsia" w:ascii="宋体" w:hAnsi="宋体" w:eastAsia="宋体" w:cs="宋体"/>
                <w:i w:val="0"/>
                <w:iCs w:val="0"/>
                <w:color w:val="000000"/>
                <w:kern w:val="0"/>
                <w:sz w:val="22"/>
                <w:szCs w:val="22"/>
                <w:u w:val="none"/>
                <w:lang w:val="en-US" w:eastAsia="zh-CN" w:bidi="ar"/>
              </w:rPr>
              <w:t>69</w:t>
            </w:r>
          </w:p>
        </w:tc>
        <w:tc>
          <w:tcPr>
            <w:tcW w:w="4187" w:type="dxa"/>
            <w:tcBorders>
              <w:tl2br w:val="nil"/>
              <w:tr2bl w:val="nil"/>
            </w:tcBorders>
            <w:noWrap w:val="0"/>
            <w:vAlign w:val="center"/>
          </w:tcPr>
          <w:p w14:paraId="5533D84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00" w:lineRule="exact"/>
              <w:ind w:left="0" w:leftChars="0" w:right="0" w:rightChars="0"/>
              <w:jc w:val="both"/>
              <w:rPr>
                <w:rFonts w:hint="eastAsia" w:ascii="宋体" w:hAnsi="宋体" w:eastAsia="宋体" w:cs="宋体"/>
                <w:i w:val="0"/>
                <w:caps w:val="0"/>
                <w:color w:val="000000"/>
                <w:spacing w:val="0"/>
                <w:kern w:val="0"/>
                <w:sz w:val="19"/>
                <w:szCs w:val="19"/>
                <w:shd w:val="clear" w:color="auto" w:fill="FFFFFF"/>
                <w:lang w:val="en-US" w:eastAsia="zh-CN" w:bidi="ar"/>
              </w:rPr>
            </w:pPr>
            <w:r>
              <w:rPr>
                <w:rFonts w:hint="eastAsia" w:ascii="宋体" w:hAnsi="宋体" w:eastAsia="宋体" w:cs="宋体"/>
                <w:i w:val="0"/>
                <w:caps w:val="0"/>
                <w:color w:val="000000"/>
                <w:spacing w:val="0"/>
                <w:sz w:val="19"/>
                <w:szCs w:val="19"/>
                <w:shd w:val="clear" w:color="auto" w:fill="FFFFFF"/>
                <w:lang w:val="en-US" w:eastAsia="zh-CN"/>
              </w:rPr>
              <w:t>对以其他畜禽品种、配套系冒充所销售的种畜禽品种、配套系；以低代别种畜禽冒充高代别种畜禽；以不符合种用标准的畜禽冒充种畜禽；销售未经批准进口的种畜禽的处罚</w:t>
            </w:r>
          </w:p>
        </w:tc>
        <w:tc>
          <w:tcPr>
            <w:tcW w:w="5888" w:type="dxa"/>
            <w:tcBorders>
              <w:tl2br w:val="nil"/>
              <w:tr2bl w:val="nil"/>
            </w:tcBorders>
            <w:noWrap w:val="0"/>
            <w:vAlign w:val="center"/>
          </w:tcPr>
          <w:p w14:paraId="2EC2026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00" w:lineRule="exact"/>
              <w:ind w:left="0" w:leftChars="0" w:right="0" w:rightChars="0"/>
              <w:jc w:val="both"/>
              <w:rPr>
                <w:rFonts w:hint="eastAsia" w:ascii="宋体" w:hAnsi="宋体" w:eastAsia="宋体" w:cs="宋体"/>
                <w:i w:val="0"/>
                <w:caps w:val="0"/>
                <w:color w:val="000000"/>
                <w:spacing w:val="0"/>
                <w:sz w:val="19"/>
                <w:szCs w:val="19"/>
                <w:shd w:val="clear" w:color="auto" w:fill="FFFFFF"/>
                <w:lang w:val="en-US" w:eastAsia="zh-CN"/>
              </w:rPr>
            </w:pPr>
            <w:r>
              <w:rPr>
                <w:rFonts w:hint="eastAsia" w:ascii="宋体" w:hAnsi="宋体" w:eastAsia="宋体" w:cs="宋体"/>
                <w:i w:val="0"/>
                <w:caps w:val="0"/>
                <w:color w:val="000000"/>
                <w:spacing w:val="0"/>
                <w:sz w:val="19"/>
                <w:szCs w:val="19"/>
                <w:shd w:val="clear" w:color="auto" w:fill="FFFFFF"/>
                <w:lang w:val="en-US" w:eastAsia="zh-CN"/>
              </w:rPr>
              <w:t>第八十五条  销售种畜禽有本法第三十条第一项至第四项违法行为之一的，由县级以上人民政府畜牧兽医行政主管部门或者工商行政管理部门责令停止销售，没收违法销售的畜禽和违法所得；违法所得在五万元以上的，并处违法所得一倍以上五倍以下罚款；没有违法所得或者违法所得不足五万元的，并处五千元以上五万元以下罚款；情节严重的，并处吊销种畜禽生产经营许可证或者营业执照。第三十条销售种畜禽，不得有下列行为：（一）以其他畜禽品种、配套系冒充所销售的种畜禽品种、配套系；（二）以低代别种畜禽冒充高代别种畜禽；（三）以不符合种用标准的畜禽冒充种畜禽；（四）销售未经批准进口的种畜禽。</w:t>
            </w:r>
          </w:p>
        </w:tc>
        <w:tc>
          <w:tcPr>
            <w:tcW w:w="2660" w:type="dxa"/>
            <w:tcBorders>
              <w:tl2br w:val="nil"/>
              <w:tr2bl w:val="nil"/>
            </w:tcBorders>
            <w:noWrap w:val="0"/>
            <w:vAlign w:val="center"/>
          </w:tcPr>
          <w:p w14:paraId="6E8667E9">
            <w:pPr>
              <w:keepNext w:val="0"/>
              <w:keepLines w:val="0"/>
              <w:pageBreakBefore w:val="0"/>
              <w:kinsoku/>
              <w:wordWrap/>
              <w:overflowPunct/>
              <w:topLinePunct w:val="0"/>
              <w:autoSpaceDE/>
              <w:autoSpaceDN/>
              <w:bidi w:val="0"/>
              <w:adjustRightInd/>
              <w:snapToGrid/>
              <w:spacing w:line="300" w:lineRule="exact"/>
              <w:ind w:left="0"/>
              <w:jc w:val="center"/>
              <w:rPr>
                <w:rFonts w:hint="eastAsia" w:ascii="宋体" w:hAnsi="宋体" w:eastAsia="宋体" w:cs="宋体"/>
                <w:kern w:val="2"/>
                <w:sz w:val="18"/>
                <w:szCs w:val="24"/>
                <w:vertAlign w:val="baseline"/>
                <w:lang w:val="en-US" w:eastAsia="zh-CN" w:bidi="ar-SA"/>
              </w:rPr>
            </w:pPr>
            <w:r>
              <w:rPr>
                <w:rFonts w:hint="eastAsia" w:ascii="宋体" w:hAnsi="宋体" w:eastAsia="宋体" w:cs="宋体"/>
                <w:sz w:val="18"/>
                <w:vertAlign w:val="baseline"/>
              </w:rPr>
              <w:t>《中华人民共和国畜牧法》</w:t>
            </w:r>
          </w:p>
        </w:tc>
      </w:tr>
      <w:tr w14:paraId="0E1DEF8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9" w:hRule="atLeast"/>
          <w:jc w:val="center"/>
        </w:trPr>
        <w:tc>
          <w:tcPr>
            <w:tcW w:w="724" w:type="dxa"/>
            <w:tcBorders>
              <w:tl2br w:val="nil"/>
              <w:tr2bl w:val="nil"/>
            </w:tcBorders>
            <w:noWrap w:val="0"/>
            <w:vAlign w:val="center"/>
          </w:tcPr>
          <w:p w14:paraId="17CCFE4D">
            <w:pPr>
              <w:keepNext w:val="0"/>
              <w:keepLines w:val="0"/>
              <w:pageBreakBefore w:val="0"/>
              <w:widowControl/>
              <w:suppressLineNumbers w:val="0"/>
              <w:kinsoku/>
              <w:wordWrap/>
              <w:overflowPunct/>
              <w:topLinePunct w:val="0"/>
              <w:autoSpaceDE/>
              <w:autoSpaceDN/>
              <w:bidi w:val="0"/>
              <w:adjustRightInd/>
              <w:snapToGrid/>
              <w:spacing w:line="300" w:lineRule="exact"/>
              <w:ind w:left="0"/>
              <w:jc w:val="center"/>
              <w:textAlignment w:val="center"/>
              <w:rPr>
                <w:rFonts w:hint="eastAsia" w:ascii="宋体" w:hAnsi="宋体" w:eastAsia="宋体" w:cs="宋体"/>
                <w:i w:val="0"/>
                <w:caps w:val="0"/>
                <w:color w:val="000000"/>
                <w:spacing w:val="0"/>
                <w:sz w:val="19"/>
                <w:szCs w:val="19"/>
                <w:shd w:val="clear" w:color="auto" w:fill="FFFFFF"/>
                <w:lang w:val="en-US" w:eastAsia="zh-CN"/>
              </w:rPr>
            </w:pPr>
            <w:r>
              <w:rPr>
                <w:rFonts w:hint="eastAsia" w:ascii="宋体" w:hAnsi="宋体" w:eastAsia="宋体" w:cs="宋体"/>
                <w:i w:val="0"/>
                <w:iCs w:val="0"/>
                <w:color w:val="000000"/>
                <w:kern w:val="0"/>
                <w:sz w:val="22"/>
                <w:szCs w:val="22"/>
                <w:u w:val="none"/>
                <w:lang w:val="en-US" w:eastAsia="zh-CN" w:bidi="ar"/>
              </w:rPr>
              <w:t>70</w:t>
            </w:r>
          </w:p>
        </w:tc>
        <w:tc>
          <w:tcPr>
            <w:tcW w:w="4187" w:type="dxa"/>
            <w:tcBorders>
              <w:tl2br w:val="nil"/>
              <w:tr2bl w:val="nil"/>
            </w:tcBorders>
            <w:noWrap w:val="0"/>
            <w:vAlign w:val="center"/>
          </w:tcPr>
          <w:p w14:paraId="7BB0B86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00" w:lineRule="exact"/>
              <w:ind w:left="0" w:leftChars="0" w:right="0" w:rightChars="0"/>
              <w:jc w:val="both"/>
              <w:rPr>
                <w:rFonts w:hint="eastAsia" w:ascii="宋体" w:hAnsi="宋体" w:eastAsia="宋体" w:cs="宋体"/>
                <w:i w:val="0"/>
                <w:caps w:val="0"/>
                <w:color w:val="000000"/>
                <w:spacing w:val="0"/>
                <w:kern w:val="0"/>
                <w:sz w:val="19"/>
                <w:szCs w:val="19"/>
                <w:shd w:val="clear" w:color="auto" w:fill="FFFFFF"/>
                <w:lang w:val="en-US" w:eastAsia="zh-CN" w:bidi="ar"/>
              </w:rPr>
            </w:pPr>
            <w:r>
              <w:rPr>
                <w:rFonts w:hint="eastAsia" w:ascii="宋体" w:hAnsi="宋体" w:eastAsia="宋体" w:cs="宋体"/>
                <w:i w:val="0"/>
                <w:caps w:val="0"/>
                <w:color w:val="000000"/>
                <w:spacing w:val="0"/>
                <w:sz w:val="19"/>
                <w:szCs w:val="19"/>
                <w:shd w:val="clear" w:color="auto" w:fill="FFFFFF"/>
                <w:lang w:val="en-US" w:eastAsia="zh-CN"/>
              </w:rPr>
              <w:t>对兴办畜禽养殖场未备案，畜禽养殖场未建立养殖档案或者未按照规定保存养殖档案的处罚</w:t>
            </w:r>
          </w:p>
        </w:tc>
        <w:tc>
          <w:tcPr>
            <w:tcW w:w="5888" w:type="dxa"/>
            <w:tcBorders>
              <w:tl2br w:val="nil"/>
              <w:tr2bl w:val="nil"/>
            </w:tcBorders>
            <w:noWrap w:val="0"/>
            <w:vAlign w:val="center"/>
          </w:tcPr>
          <w:p w14:paraId="06B7624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00" w:lineRule="exact"/>
              <w:ind w:left="0" w:leftChars="0" w:right="0" w:rightChars="0"/>
              <w:jc w:val="both"/>
              <w:rPr>
                <w:rFonts w:hint="eastAsia" w:ascii="宋体" w:hAnsi="宋体" w:eastAsia="宋体" w:cs="宋体"/>
                <w:i w:val="0"/>
                <w:caps w:val="0"/>
                <w:color w:val="000000"/>
                <w:spacing w:val="0"/>
                <w:sz w:val="19"/>
                <w:szCs w:val="19"/>
                <w:shd w:val="clear" w:color="auto" w:fill="FFFFFF"/>
                <w:lang w:val="en-US" w:eastAsia="zh-CN"/>
              </w:rPr>
            </w:pPr>
            <w:r>
              <w:rPr>
                <w:rFonts w:hint="eastAsia" w:ascii="宋体" w:hAnsi="宋体" w:eastAsia="宋体" w:cs="宋体"/>
                <w:i w:val="0"/>
                <w:caps w:val="0"/>
                <w:color w:val="000000"/>
                <w:spacing w:val="0"/>
                <w:sz w:val="19"/>
                <w:szCs w:val="19"/>
                <w:shd w:val="clear" w:color="auto" w:fill="FFFFFF"/>
                <w:lang w:val="en-US" w:eastAsia="zh-CN"/>
              </w:rPr>
              <w:t>第八十六条  违反本法规定，兴办畜禽养殖场未备案，畜禽养殖场未建立养殖档案或者未按照规定保存养殖档案的，由县级以上地方人民政府农业农村主管部门责令限期改正，可以处一万元以下罚款。</w:t>
            </w:r>
          </w:p>
        </w:tc>
        <w:tc>
          <w:tcPr>
            <w:tcW w:w="2660" w:type="dxa"/>
            <w:tcBorders>
              <w:tl2br w:val="nil"/>
              <w:tr2bl w:val="nil"/>
            </w:tcBorders>
            <w:noWrap w:val="0"/>
            <w:vAlign w:val="center"/>
          </w:tcPr>
          <w:p w14:paraId="3EC5838F">
            <w:pPr>
              <w:keepNext w:val="0"/>
              <w:keepLines w:val="0"/>
              <w:pageBreakBefore w:val="0"/>
              <w:kinsoku/>
              <w:wordWrap/>
              <w:overflowPunct/>
              <w:topLinePunct w:val="0"/>
              <w:autoSpaceDE/>
              <w:autoSpaceDN/>
              <w:bidi w:val="0"/>
              <w:adjustRightInd/>
              <w:snapToGrid/>
              <w:spacing w:line="300" w:lineRule="exact"/>
              <w:ind w:left="0"/>
              <w:jc w:val="center"/>
              <w:rPr>
                <w:rFonts w:hint="eastAsia" w:ascii="宋体" w:hAnsi="宋体" w:eastAsia="宋体" w:cs="宋体"/>
                <w:kern w:val="2"/>
                <w:sz w:val="18"/>
                <w:szCs w:val="24"/>
                <w:vertAlign w:val="baseline"/>
                <w:lang w:val="en-US" w:eastAsia="zh-CN" w:bidi="ar-SA"/>
              </w:rPr>
            </w:pPr>
            <w:r>
              <w:rPr>
                <w:rFonts w:hint="eastAsia" w:ascii="宋体" w:hAnsi="宋体" w:eastAsia="宋体" w:cs="宋体"/>
                <w:sz w:val="18"/>
                <w:vertAlign w:val="baseline"/>
              </w:rPr>
              <w:t>《中华人民共和国畜牧法》</w:t>
            </w:r>
          </w:p>
        </w:tc>
      </w:tr>
      <w:tr w14:paraId="5FB3316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724" w:type="dxa"/>
            <w:tcBorders>
              <w:tl2br w:val="nil"/>
              <w:tr2bl w:val="nil"/>
            </w:tcBorders>
            <w:noWrap w:val="0"/>
            <w:vAlign w:val="center"/>
          </w:tcPr>
          <w:p w14:paraId="29009447">
            <w:pPr>
              <w:keepNext w:val="0"/>
              <w:keepLines w:val="0"/>
              <w:pageBreakBefore w:val="0"/>
              <w:widowControl/>
              <w:suppressLineNumbers w:val="0"/>
              <w:kinsoku/>
              <w:wordWrap/>
              <w:overflowPunct/>
              <w:topLinePunct w:val="0"/>
              <w:autoSpaceDE/>
              <w:autoSpaceDN/>
              <w:bidi w:val="0"/>
              <w:adjustRightInd/>
              <w:snapToGrid/>
              <w:spacing w:line="300" w:lineRule="exact"/>
              <w:ind w:left="0"/>
              <w:jc w:val="center"/>
              <w:textAlignment w:val="center"/>
              <w:rPr>
                <w:rFonts w:hint="eastAsia" w:ascii="宋体" w:hAnsi="宋体" w:eastAsia="宋体" w:cs="宋体"/>
                <w:i w:val="0"/>
                <w:caps w:val="0"/>
                <w:color w:val="000000"/>
                <w:spacing w:val="0"/>
                <w:kern w:val="0"/>
                <w:sz w:val="19"/>
                <w:szCs w:val="19"/>
                <w:shd w:val="clear" w:color="auto" w:fill="FFFFFF"/>
                <w:lang w:val="en-US" w:eastAsia="zh-CN" w:bidi="ar"/>
              </w:rPr>
            </w:pPr>
            <w:r>
              <w:rPr>
                <w:rFonts w:hint="eastAsia" w:ascii="宋体" w:hAnsi="宋体" w:eastAsia="宋体" w:cs="宋体"/>
                <w:i w:val="0"/>
                <w:iCs w:val="0"/>
                <w:color w:val="000000"/>
                <w:kern w:val="0"/>
                <w:sz w:val="22"/>
                <w:szCs w:val="22"/>
                <w:u w:val="none"/>
                <w:lang w:val="en-US" w:eastAsia="zh-CN" w:bidi="ar"/>
              </w:rPr>
              <w:t>71</w:t>
            </w:r>
          </w:p>
        </w:tc>
        <w:tc>
          <w:tcPr>
            <w:tcW w:w="4187" w:type="dxa"/>
            <w:tcBorders>
              <w:tl2br w:val="nil"/>
              <w:tr2bl w:val="nil"/>
            </w:tcBorders>
            <w:noWrap w:val="0"/>
            <w:vAlign w:val="center"/>
          </w:tcPr>
          <w:p w14:paraId="1E6CE65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00" w:lineRule="exact"/>
              <w:ind w:left="0" w:right="0"/>
              <w:jc w:val="both"/>
              <w:rPr>
                <w:rFonts w:hint="eastAsia" w:ascii="宋体" w:hAnsi="宋体" w:eastAsia="宋体" w:cs="宋体"/>
                <w:i w:val="0"/>
                <w:caps w:val="0"/>
                <w:color w:val="000000"/>
                <w:spacing w:val="0"/>
                <w:sz w:val="19"/>
                <w:szCs w:val="19"/>
                <w:shd w:val="clear" w:color="auto" w:fill="FFFFFF"/>
                <w:lang w:val="en-US" w:eastAsia="zh-CN"/>
              </w:rPr>
            </w:pPr>
            <w:r>
              <w:rPr>
                <w:rFonts w:hint="eastAsia" w:ascii="宋体" w:hAnsi="宋体" w:eastAsia="宋体" w:cs="宋体"/>
                <w:i w:val="0"/>
                <w:caps w:val="0"/>
                <w:color w:val="000000"/>
                <w:spacing w:val="0"/>
                <w:sz w:val="19"/>
                <w:szCs w:val="19"/>
                <w:shd w:val="clear" w:color="auto" w:fill="FFFFFF"/>
                <w:lang w:val="en-US" w:eastAsia="zh-CN"/>
              </w:rPr>
              <w:t>对畜禽屠宰企业未建立畜禽屠宰质量安全管理制度，或者畜禽屠宰经营者对经检验不合格的畜禽产品未按照国家有关规定处理的处罚</w:t>
            </w:r>
          </w:p>
          <w:p w14:paraId="1E09764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00" w:lineRule="exact"/>
              <w:ind w:left="0" w:leftChars="0" w:right="0" w:rightChars="0"/>
              <w:jc w:val="both"/>
              <w:rPr>
                <w:rFonts w:hint="eastAsia" w:ascii="宋体" w:hAnsi="宋体" w:eastAsia="宋体" w:cs="宋体"/>
                <w:i w:val="0"/>
                <w:caps w:val="0"/>
                <w:color w:val="000000"/>
                <w:spacing w:val="0"/>
                <w:kern w:val="0"/>
                <w:sz w:val="19"/>
                <w:szCs w:val="19"/>
                <w:shd w:val="clear" w:color="auto" w:fill="FFFFFF"/>
                <w:lang w:val="en-US" w:eastAsia="zh-CN" w:bidi="ar"/>
              </w:rPr>
            </w:pPr>
          </w:p>
        </w:tc>
        <w:tc>
          <w:tcPr>
            <w:tcW w:w="5888" w:type="dxa"/>
            <w:tcBorders>
              <w:tl2br w:val="nil"/>
              <w:tr2bl w:val="nil"/>
            </w:tcBorders>
            <w:noWrap w:val="0"/>
            <w:vAlign w:val="center"/>
          </w:tcPr>
          <w:p w14:paraId="1F3E800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00" w:lineRule="exact"/>
              <w:ind w:left="0" w:leftChars="0" w:right="0" w:rightChars="0"/>
              <w:jc w:val="both"/>
              <w:rPr>
                <w:rFonts w:hint="eastAsia" w:ascii="宋体" w:hAnsi="宋体" w:eastAsia="宋体" w:cs="宋体"/>
                <w:i w:val="0"/>
                <w:caps w:val="0"/>
                <w:color w:val="000000"/>
                <w:spacing w:val="0"/>
                <w:sz w:val="19"/>
                <w:szCs w:val="19"/>
                <w:shd w:val="clear" w:color="auto" w:fill="FFFFFF"/>
                <w:lang w:val="en-US" w:eastAsia="zh-CN"/>
              </w:rPr>
            </w:pPr>
            <w:r>
              <w:rPr>
                <w:rFonts w:hint="eastAsia" w:ascii="宋体" w:hAnsi="宋体" w:eastAsia="宋体" w:cs="宋体"/>
                <w:i w:val="0"/>
                <w:caps w:val="0"/>
                <w:color w:val="000000"/>
                <w:spacing w:val="0"/>
                <w:sz w:val="19"/>
                <w:szCs w:val="19"/>
                <w:shd w:val="clear" w:color="auto" w:fill="FFFFFF"/>
                <w:lang w:val="en-US" w:eastAsia="zh-CN"/>
              </w:rPr>
              <w:t>第九十一条  违反本法第六十八条规定，畜禽屠宰企业未建立畜禽屠宰质量安全管理制度，或者畜禽屠宰经营者对经检验不合格的畜禽产品未按照国家有关规定处理的，由县级以上地方人民政府农业农村主管部门责令改正，给予警告；拒不改正的，责令停业整顿，并处五千元以上五万元以下罚款，对直接负责的主管人员和其他直接责任人员处二千元以上二万元以下罚款；情节严重的，责令关闭，对实行定点屠宰管理的，由发证机关依法吊销定点屠宰证书。</w:t>
            </w:r>
          </w:p>
        </w:tc>
        <w:tc>
          <w:tcPr>
            <w:tcW w:w="2660" w:type="dxa"/>
            <w:tcBorders>
              <w:tl2br w:val="nil"/>
              <w:tr2bl w:val="nil"/>
            </w:tcBorders>
            <w:noWrap w:val="0"/>
            <w:vAlign w:val="center"/>
          </w:tcPr>
          <w:p w14:paraId="0F1A0F7C">
            <w:pPr>
              <w:keepNext w:val="0"/>
              <w:keepLines w:val="0"/>
              <w:pageBreakBefore w:val="0"/>
              <w:kinsoku/>
              <w:wordWrap/>
              <w:overflowPunct/>
              <w:topLinePunct w:val="0"/>
              <w:autoSpaceDE/>
              <w:autoSpaceDN/>
              <w:bidi w:val="0"/>
              <w:adjustRightInd/>
              <w:snapToGrid/>
              <w:spacing w:line="300" w:lineRule="exact"/>
              <w:ind w:left="0"/>
              <w:jc w:val="center"/>
              <w:rPr>
                <w:rFonts w:hint="eastAsia" w:ascii="宋体" w:hAnsi="宋体" w:eastAsia="宋体" w:cs="宋体"/>
                <w:kern w:val="2"/>
                <w:sz w:val="18"/>
                <w:szCs w:val="24"/>
                <w:vertAlign w:val="baseline"/>
                <w:lang w:val="en-US" w:eastAsia="zh-CN" w:bidi="ar-SA"/>
              </w:rPr>
            </w:pPr>
            <w:r>
              <w:rPr>
                <w:rFonts w:hint="eastAsia" w:ascii="宋体" w:hAnsi="宋体" w:eastAsia="宋体" w:cs="宋体"/>
                <w:sz w:val="18"/>
                <w:vertAlign w:val="baseline"/>
              </w:rPr>
              <w:t>《中华人民共和国畜牧法》</w:t>
            </w:r>
          </w:p>
        </w:tc>
      </w:tr>
      <w:tr w14:paraId="27D966F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30" w:hRule="atLeast"/>
          <w:jc w:val="center"/>
        </w:trPr>
        <w:tc>
          <w:tcPr>
            <w:tcW w:w="724" w:type="dxa"/>
            <w:tcBorders>
              <w:tl2br w:val="nil"/>
              <w:tr2bl w:val="nil"/>
            </w:tcBorders>
            <w:noWrap w:val="0"/>
            <w:vAlign w:val="center"/>
          </w:tcPr>
          <w:p w14:paraId="19109868">
            <w:pPr>
              <w:keepNext w:val="0"/>
              <w:keepLines w:val="0"/>
              <w:pageBreakBefore w:val="0"/>
              <w:widowControl/>
              <w:suppressLineNumbers w:val="0"/>
              <w:kinsoku/>
              <w:wordWrap/>
              <w:overflowPunct/>
              <w:topLinePunct w:val="0"/>
              <w:autoSpaceDE/>
              <w:autoSpaceDN/>
              <w:bidi w:val="0"/>
              <w:adjustRightInd/>
              <w:snapToGrid/>
              <w:spacing w:line="300" w:lineRule="exact"/>
              <w:ind w:left="0"/>
              <w:jc w:val="center"/>
              <w:textAlignment w:val="center"/>
              <w:rPr>
                <w:rFonts w:hint="eastAsia" w:ascii="宋体" w:hAnsi="宋体" w:eastAsia="宋体" w:cs="宋体"/>
                <w:i w:val="0"/>
                <w:caps w:val="0"/>
                <w:color w:val="000000"/>
                <w:spacing w:val="0"/>
                <w:sz w:val="20"/>
                <w:szCs w:val="20"/>
                <w:shd w:val="clear" w:color="auto" w:fill="FFFFFF"/>
                <w:lang w:val="en-US" w:eastAsia="zh-CN"/>
              </w:rPr>
            </w:pPr>
            <w:r>
              <w:rPr>
                <w:rFonts w:hint="eastAsia" w:ascii="宋体" w:hAnsi="宋体" w:eastAsia="宋体" w:cs="宋体"/>
                <w:i w:val="0"/>
                <w:iCs w:val="0"/>
                <w:color w:val="000000"/>
                <w:kern w:val="0"/>
                <w:sz w:val="20"/>
                <w:szCs w:val="20"/>
                <w:u w:val="none"/>
                <w:lang w:val="en-US" w:eastAsia="zh-CN" w:bidi="ar"/>
              </w:rPr>
              <w:t>72</w:t>
            </w:r>
          </w:p>
        </w:tc>
        <w:tc>
          <w:tcPr>
            <w:tcW w:w="4187" w:type="dxa"/>
            <w:tcBorders>
              <w:tl2br w:val="nil"/>
              <w:tr2bl w:val="nil"/>
            </w:tcBorders>
            <w:noWrap w:val="0"/>
            <w:vAlign w:val="center"/>
          </w:tcPr>
          <w:p w14:paraId="5988580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00" w:lineRule="exact"/>
              <w:ind w:left="0" w:leftChars="0" w:right="0" w:rightChars="0"/>
              <w:jc w:val="both"/>
              <w:rPr>
                <w:rFonts w:hint="eastAsia" w:ascii="宋体" w:hAnsi="宋体" w:eastAsia="宋体" w:cs="宋体"/>
                <w:i w:val="0"/>
                <w:caps w:val="0"/>
                <w:color w:val="000000"/>
                <w:spacing w:val="0"/>
                <w:kern w:val="0"/>
                <w:sz w:val="20"/>
                <w:szCs w:val="20"/>
                <w:shd w:val="clear" w:color="auto" w:fill="FFFFFF"/>
                <w:lang w:val="en-US" w:eastAsia="zh-CN" w:bidi="ar"/>
              </w:rPr>
            </w:pPr>
            <w:r>
              <w:rPr>
                <w:rFonts w:hint="eastAsia" w:ascii="宋体" w:hAnsi="宋体" w:eastAsia="宋体" w:cs="宋体"/>
                <w:i w:val="0"/>
                <w:caps w:val="0"/>
                <w:color w:val="000000"/>
                <w:spacing w:val="0"/>
                <w:sz w:val="20"/>
                <w:szCs w:val="20"/>
                <w:shd w:val="clear" w:color="auto" w:fill="FFFFFF"/>
                <w:lang w:val="en-US" w:eastAsia="zh-CN"/>
              </w:rPr>
              <w:t>对三级、四级实验室未经批准从事某种高致病性病原微生物或者疑似高致病性病原微生物实验活动的处罚</w:t>
            </w:r>
          </w:p>
        </w:tc>
        <w:tc>
          <w:tcPr>
            <w:tcW w:w="5888" w:type="dxa"/>
            <w:tcBorders>
              <w:tl2br w:val="nil"/>
              <w:tr2bl w:val="nil"/>
            </w:tcBorders>
            <w:noWrap w:val="0"/>
            <w:vAlign w:val="center"/>
          </w:tcPr>
          <w:p w14:paraId="34D3E8A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00" w:lineRule="exact"/>
              <w:ind w:left="0" w:leftChars="0" w:right="0" w:rightChars="0"/>
              <w:jc w:val="both"/>
              <w:rPr>
                <w:rFonts w:hint="eastAsia" w:ascii="宋体" w:hAnsi="宋体" w:eastAsia="宋体" w:cs="宋体"/>
                <w:i w:val="0"/>
                <w:caps w:val="0"/>
                <w:color w:val="000000"/>
                <w:spacing w:val="0"/>
                <w:kern w:val="0"/>
                <w:sz w:val="20"/>
                <w:szCs w:val="20"/>
                <w:shd w:val="clear" w:color="auto" w:fill="FFFFFF"/>
                <w:lang w:val="en-US" w:eastAsia="zh-CN" w:bidi="ar"/>
              </w:rPr>
            </w:pPr>
            <w:r>
              <w:rPr>
                <w:rFonts w:hint="eastAsia" w:ascii="宋体" w:hAnsi="宋体" w:eastAsia="宋体" w:cs="宋体"/>
                <w:i w:val="0"/>
                <w:caps w:val="0"/>
                <w:color w:val="000000"/>
                <w:spacing w:val="0"/>
                <w:sz w:val="20"/>
                <w:szCs w:val="20"/>
                <w:shd w:val="clear" w:color="auto" w:fill="FFFFFF"/>
                <w:lang w:val="en-US" w:eastAsia="zh-CN"/>
              </w:rPr>
              <w:t>第五十六条 三级、四级实验室未经批准从事某种高致病性病原微生物或者疑似高致病性病原微生物实验活动的，由县级以上地方人民政府卫生主管部门、兽医主管部门依照各自职责，责令停止有关活动，监督其将用于实验活动的病原微生物销毁或者送交保藏机构，并给予警告；造成传染病传播、流行或者其他严重后果的，由实验室的设立单位对主要负责人、直接负责的主管人员和其他直接责任人员，依法给予撤职、开除的处分；构成犯罪的，依法追究刑事责任。</w:t>
            </w:r>
          </w:p>
        </w:tc>
        <w:tc>
          <w:tcPr>
            <w:tcW w:w="2660" w:type="dxa"/>
            <w:tcBorders>
              <w:tl2br w:val="nil"/>
              <w:tr2bl w:val="nil"/>
            </w:tcBorders>
            <w:noWrap w:val="0"/>
            <w:vAlign w:val="center"/>
          </w:tcPr>
          <w:p w14:paraId="526558A5">
            <w:pPr>
              <w:keepNext w:val="0"/>
              <w:keepLines w:val="0"/>
              <w:pageBreakBefore w:val="0"/>
              <w:kinsoku/>
              <w:wordWrap/>
              <w:overflowPunct/>
              <w:topLinePunct w:val="0"/>
              <w:autoSpaceDE/>
              <w:autoSpaceDN/>
              <w:bidi w:val="0"/>
              <w:adjustRightInd/>
              <w:snapToGrid/>
              <w:spacing w:line="300" w:lineRule="exact"/>
              <w:ind w:left="0"/>
              <w:jc w:val="center"/>
              <w:rPr>
                <w:rFonts w:hint="eastAsia" w:ascii="宋体" w:hAnsi="宋体" w:eastAsia="宋体" w:cs="宋体"/>
                <w:i w:val="0"/>
                <w:caps w:val="0"/>
                <w:color w:val="000000"/>
                <w:spacing w:val="0"/>
                <w:kern w:val="2"/>
                <w:sz w:val="20"/>
                <w:szCs w:val="20"/>
                <w:shd w:val="clear" w:color="auto" w:fill="FFFFFF"/>
                <w:lang w:val="en-US" w:eastAsia="zh-CN" w:bidi="ar-SA"/>
              </w:rPr>
            </w:pPr>
            <w:r>
              <w:rPr>
                <w:rFonts w:hint="eastAsia" w:ascii="宋体" w:hAnsi="宋体" w:eastAsia="宋体" w:cs="宋体"/>
                <w:i w:val="0"/>
                <w:caps w:val="0"/>
                <w:color w:val="000000"/>
                <w:spacing w:val="0"/>
                <w:sz w:val="20"/>
                <w:szCs w:val="20"/>
                <w:shd w:val="clear" w:color="auto" w:fill="FFFFFF"/>
                <w:lang w:val="en-US" w:eastAsia="zh-CN"/>
              </w:rPr>
              <w:t>《病原微生物实验室生物安全管理条例》</w:t>
            </w:r>
          </w:p>
        </w:tc>
      </w:tr>
      <w:tr w14:paraId="7A41D7F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680" w:hRule="atLeast"/>
          <w:jc w:val="center"/>
        </w:trPr>
        <w:tc>
          <w:tcPr>
            <w:tcW w:w="724" w:type="dxa"/>
            <w:tcBorders>
              <w:tl2br w:val="nil"/>
              <w:tr2bl w:val="nil"/>
            </w:tcBorders>
            <w:noWrap w:val="0"/>
            <w:vAlign w:val="center"/>
          </w:tcPr>
          <w:p w14:paraId="3E17F9A6">
            <w:pPr>
              <w:keepNext w:val="0"/>
              <w:keepLines w:val="0"/>
              <w:pageBreakBefore w:val="0"/>
              <w:widowControl/>
              <w:suppressLineNumbers w:val="0"/>
              <w:kinsoku/>
              <w:wordWrap/>
              <w:overflowPunct/>
              <w:topLinePunct w:val="0"/>
              <w:autoSpaceDE/>
              <w:autoSpaceDN/>
              <w:bidi w:val="0"/>
              <w:adjustRightInd/>
              <w:snapToGrid/>
              <w:spacing w:line="300" w:lineRule="exact"/>
              <w:ind w:left="0"/>
              <w:jc w:val="center"/>
              <w:textAlignment w:val="center"/>
              <w:rPr>
                <w:rFonts w:hint="eastAsia" w:ascii="宋体" w:hAnsi="宋体" w:eastAsia="宋体" w:cs="宋体"/>
                <w:i w:val="0"/>
                <w:caps w:val="0"/>
                <w:color w:val="000000"/>
                <w:spacing w:val="0"/>
                <w:sz w:val="20"/>
                <w:szCs w:val="20"/>
                <w:shd w:val="clear" w:color="auto" w:fill="FFFFFF"/>
                <w:lang w:val="en-US" w:eastAsia="zh-CN"/>
              </w:rPr>
            </w:pPr>
            <w:r>
              <w:rPr>
                <w:rFonts w:hint="eastAsia" w:ascii="宋体" w:hAnsi="宋体" w:eastAsia="宋体" w:cs="宋体"/>
                <w:i w:val="0"/>
                <w:iCs w:val="0"/>
                <w:color w:val="000000"/>
                <w:kern w:val="0"/>
                <w:sz w:val="20"/>
                <w:szCs w:val="20"/>
                <w:u w:val="none"/>
                <w:lang w:val="en-US" w:eastAsia="zh-CN" w:bidi="ar"/>
              </w:rPr>
              <w:t>73</w:t>
            </w:r>
          </w:p>
        </w:tc>
        <w:tc>
          <w:tcPr>
            <w:tcW w:w="4187" w:type="dxa"/>
            <w:tcBorders>
              <w:tl2br w:val="nil"/>
              <w:tr2bl w:val="nil"/>
            </w:tcBorders>
            <w:noWrap w:val="0"/>
            <w:vAlign w:val="center"/>
          </w:tcPr>
          <w:p w14:paraId="36A3574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00" w:lineRule="exact"/>
              <w:ind w:left="0" w:leftChars="0" w:right="0" w:rightChars="0"/>
              <w:jc w:val="both"/>
              <w:rPr>
                <w:rFonts w:hint="eastAsia" w:ascii="宋体" w:hAnsi="宋体" w:eastAsia="宋体" w:cs="宋体"/>
                <w:i w:val="0"/>
                <w:caps w:val="0"/>
                <w:color w:val="000000"/>
                <w:spacing w:val="0"/>
                <w:kern w:val="0"/>
                <w:sz w:val="20"/>
                <w:szCs w:val="20"/>
                <w:shd w:val="clear" w:color="auto" w:fill="FFFFFF"/>
                <w:lang w:val="en-US" w:eastAsia="zh-CN" w:bidi="ar"/>
              </w:rPr>
            </w:pPr>
            <w:r>
              <w:rPr>
                <w:rFonts w:hint="eastAsia" w:ascii="宋体" w:hAnsi="宋体" w:eastAsia="宋体" w:cs="宋体"/>
                <w:i w:val="0"/>
                <w:caps w:val="0"/>
                <w:color w:val="000000"/>
                <w:spacing w:val="0"/>
                <w:sz w:val="20"/>
                <w:szCs w:val="20"/>
                <w:shd w:val="clear" w:color="auto" w:fill="FFFFFF"/>
                <w:lang w:val="en-US" w:eastAsia="zh-CN"/>
              </w:rPr>
              <w:t>对在不符合相应生物安全要求的实验室从事病原微生物相关实验活动的处罚</w:t>
            </w:r>
          </w:p>
        </w:tc>
        <w:tc>
          <w:tcPr>
            <w:tcW w:w="5888" w:type="dxa"/>
            <w:tcBorders>
              <w:tl2br w:val="nil"/>
              <w:tr2bl w:val="nil"/>
            </w:tcBorders>
            <w:noWrap w:val="0"/>
            <w:vAlign w:val="center"/>
          </w:tcPr>
          <w:p w14:paraId="22CF8E5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00" w:lineRule="exact"/>
              <w:ind w:left="0" w:leftChars="0" w:right="0" w:rightChars="0"/>
              <w:jc w:val="both"/>
              <w:rPr>
                <w:rFonts w:hint="eastAsia" w:ascii="宋体" w:hAnsi="宋体" w:eastAsia="宋体" w:cs="宋体"/>
                <w:i w:val="0"/>
                <w:caps w:val="0"/>
                <w:color w:val="000000"/>
                <w:spacing w:val="0"/>
                <w:sz w:val="20"/>
                <w:szCs w:val="20"/>
                <w:shd w:val="clear" w:color="auto" w:fill="FFFFFF"/>
                <w:lang w:val="en-US" w:eastAsia="zh-CN"/>
              </w:rPr>
            </w:pPr>
            <w:r>
              <w:rPr>
                <w:rFonts w:hint="eastAsia" w:ascii="宋体" w:hAnsi="宋体" w:eastAsia="宋体" w:cs="宋体"/>
                <w:i w:val="0"/>
                <w:caps w:val="0"/>
                <w:color w:val="000000"/>
                <w:spacing w:val="0"/>
                <w:sz w:val="20"/>
                <w:szCs w:val="20"/>
                <w:shd w:val="clear" w:color="auto" w:fill="FFFFFF"/>
                <w:lang w:val="en-US" w:eastAsia="zh-CN"/>
              </w:rPr>
              <w:t>第五十九条 违反本条例规定，在不符合相应生物安全要求的实验室从事病原微生物相关实验活动的，由县级以上地方人民政府卫生主管部门、兽医主管部门依照各自职责，责令停止有关活动，监督其将用于实验活动的病原微生物销毁或者送交保藏机构，并给予警告；造成传染病传播、流行或者其他严重后果的，由实验室的设立单位对主要负责人、直接负责的主管人员和其他直接责任人员，依法给予撤职、开除的处分；构成犯罪的，依法追究刑事责任。</w:t>
            </w:r>
          </w:p>
        </w:tc>
        <w:tc>
          <w:tcPr>
            <w:tcW w:w="2660" w:type="dxa"/>
            <w:tcBorders>
              <w:tl2br w:val="nil"/>
              <w:tr2bl w:val="nil"/>
            </w:tcBorders>
            <w:noWrap w:val="0"/>
            <w:vAlign w:val="center"/>
          </w:tcPr>
          <w:p w14:paraId="0966297F">
            <w:pPr>
              <w:keepNext w:val="0"/>
              <w:keepLines w:val="0"/>
              <w:pageBreakBefore w:val="0"/>
              <w:kinsoku/>
              <w:wordWrap/>
              <w:overflowPunct/>
              <w:topLinePunct w:val="0"/>
              <w:autoSpaceDE/>
              <w:autoSpaceDN/>
              <w:bidi w:val="0"/>
              <w:adjustRightInd/>
              <w:snapToGrid/>
              <w:spacing w:line="300" w:lineRule="exact"/>
              <w:ind w:left="0"/>
              <w:jc w:val="center"/>
              <w:rPr>
                <w:rFonts w:hint="eastAsia" w:ascii="宋体" w:hAnsi="宋体" w:eastAsia="宋体" w:cs="宋体"/>
                <w:i w:val="0"/>
                <w:caps w:val="0"/>
                <w:color w:val="000000"/>
                <w:spacing w:val="0"/>
                <w:kern w:val="2"/>
                <w:sz w:val="20"/>
                <w:szCs w:val="20"/>
                <w:shd w:val="clear" w:color="auto" w:fill="FFFFFF"/>
                <w:lang w:val="en-US" w:eastAsia="zh-CN" w:bidi="ar-SA"/>
              </w:rPr>
            </w:pPr>
            <w:r>
              <w:rPr>
                <w:rFonts w:hint="eastAsia" w:ascii="宋体" w:hAnsi="宋体" w:eastAsia="宋体" w:cs="宋体"/>
                <w:i w:val="0"/>
                <w:caps w:val="0"/>
                <w:color w:val="000000"/>
                <w:spacing w:val="0"/>
                <w:sz w:val="20"/>
                <w:szCs w:val="20"/>
                <w:shd w:val="clear" w:color="auto" w:fill="FFFFFF"/>
                <w:lang w:val="en-US" w:eastAsia="zh-CN"/>
              </w:rPr>
              <w:t>《病原微生物实验室生物安全管理条例》</w:t>
            </w:r>
          </w:p>
        </w:tc>
      </w:tr>
      <w:tr w14:paraId="19883B7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50" w:hRule="atLeast"/>
          <w:jc w:val="center"/>
        </w:trPr>
        <w:tc>
          <w:tcPr>
            <w:tcW w:w="724" w:type="dxa"/>
            <w:tcBorders>
              <w:tl2br w:val="nil"/>
              <w:tr2bl w:val="nil"/>
            </w:tcBorders>
            <w:noWrap w:val="0"/>
            <w:vAlign w:val="center"/>
          </w:tcPr>
          <w:p w14:paraId="44B00D0A">
            <w:pPr>
              <w:keepNext w:val="0"/>
              <w:keepLines w:val="0"/>
              <w:pageBreakBefore w:val="0"/>
              <w:widowControl/>
              <w:suppressLineNumbers w:val="0"/>
              <w:kinsoku/>
              <w:wordWrap/>
              <w:overflowPunct/>
              <w:topLinePunct w:val="0"/>
              <w:autoSpaceDE/>
              <w:autoSpaceDN/>
              <w:bidi w:val="0"/>
              <w:adjustRightInd/>
              <w:snapToGrid/>
              <w:spacing w:line="300" w:lineRule="exact"/>
              <w:ind w:left="0"/>
              <w:jc w:val="center"/>
              <w:textAlignment w:val="center"/>
              <w:rPr>
                <w:rFonts w:hint="eastAsia" w:ascii="宋体" w:hAnsi="宋体" w:eastAsia="宋体" w:cs="宋体"/>
                <w:i w:val="0"/>
                <w:caps w:val="0"/>
                <w:color w:val="000000"/>
                <w:spacing w:val="0"/>
                <w:sz w:val="20"/>
                <w:szCs w:val="20"/>
                <w:shd w:val="clear" w:color="auto" w:fill="FFFFFF"/>
                <w:lang w:val="en-US" w:eastAsia="zh-CN"/>
              </w:rPr>
            </w:pPr>
            <w:r>
              <w:rPr>
                <w:rFonts w:hint="eastAsia" w:ascii="宋体" w:hAnsi="宋体" w:eastAsia="宋体" w:cs="宋体"/>
                <w:i w:val="0"/>
                <w:iCs w:val="0"/>
                <w:color w:val="000000"/>
                <w:kern w:val="0"/>
                <w:sz w:val="20"/>
                <w:szCs w:val="20"/>
                <w:u w:val="none"/>
                <w:lang w:val="en-US" w:eastAsia="zh-CN" w:bidi="ar"/>
              </w:rPr>
              <w:t>74</w:t>
            </w:r>
          </w:p>
        </w:tc>
        <w:tc>
          <w:tcPr>
            <w:tcW w:w="4187" w:type="dxa"/>
            <w:tcBorders>
              <w:tl2br w:val="nil"/>
              <w:tr2bl w:val="nil"/>
            </w:tcBorders>
            <w:noWrap w:val="0"/>
            <w:vAlign w:val="center"/>
          </w:tcPr>
          <w:p w14:paraId="648CDCC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00" w:lineRule="exact"/>
              <w:ind w:left="0" w:leftChars="0" w:right="0" w:rightChars="0"/>
              <w:jc w:val="both"/>
              <w:rPr>
                <w:rFonts w:hint="eastAsia" w:ascii="宋体" w:hAnsi="宋体" w:eastAsia="宋体" w:cs="宋体"/>
                <w:i w:val="0"/>
                <w:caps w:val="0"/>
                <w:color w:val="000000"/>
                <w:spacing w:val="0"/>
                <w:kern w:val="0"/>
                <w:sz w:val="20"/>
                <w:szCs w:val="20"/>
                <w:shd w:val="clear" w:color="auto" w:fill="FFFFFF"/>
                <w:lang w:val="en-US" w:eastAsia="zh-CN" w:bidi="ar"/>
              </w:rPr>
            </w:pPr>
            <w:r>
              <w:rPr>
                <w:rFonts w:hint="eastAsia" w:ascii="宋体" w:hAnsi="宋体" w:eastAsia="宋体" w:cs="宋体"/>
                <w:i w:val="0"/>
                <w:caps w:val="0"/>
                <w:color w:val="000000"/>
                <w:spacing w:val="0"/>
                <w:sz w:val="20"/>
                <w:szCs w:val="20"/>
                <w:shd w:val="clear" w:color="auto" w:fill="FFFFFF"/>
                <w:lang w:val="en-US" w:eastAsia="zh-CN"/>
              </w:rPr>
              <w:t>对实验室的设立单位未建立健全安全保卫制度，或者未采取安全保卫措施的处罚</w:t>
            </w:r>
          </w:p>
        </w:tc>
        <w:tc>
          <w:tcPr>
            <w:tcW w:w="5888" w:type="dxa"/>
            <w:tcBorders>
              <w:tl2br w:val="nil"/>
              <w:tr2bl w:val="nil"/>
            </w:tcBorders>
            <w:noWrap w:val="0"/>
            <w:vAlign w:val="center"/>
          </w:tcPr>
          <w:p w14:paraId="15B8AC2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宋体" w:hAnsi="宋体" w:eastAsia="宋体" w:cs="宋体"/>
                <w:i w:val="0"/>
                <w:caps w:val="0"/>
                <w:color w:val="000000"/>
                <w:spacing w:val="0"/>
                <w:kern w:val="0"/>
                <w:sz w:val="20"/>
                <w:szCs w:val="20"/>
                <w:shd w:val="clear" w:color="auto" w:fill="FFFFFF"/>
                <w:lang w:val="en-US" w:eastAsia="zh-CN" w:bidi="ar"/>
              </w:rPr>
            </w:pPr>
            <w:r>
              <w:rPr>
                <w:rFonts w:hint="eastAsia" w:ascii="宋体" w:hAnsi="宋体" w:eastAsia="宋体" w:cs="宋体"/>
                <w:i w:val="0"/>
                <w:caps w:val="0"/>
                <w:color w:val="000000"/>
                <w:spacing w:val="0"/>
                <w:sz w:val="20"/>
                <w:szCs w:val="20"/>
                <w:shd w:val="clear" w:color="auto" w:fill="FFFFFF"/>
                <w:lang w:val="en-US" w:eastAsia="zh-CN"/>
              </w:rPr>
              <w:t>第六十一条 经依法批准从事高致病性病原微生物相关实验活动的实验室的设立单位未建立健全安全保卫制度，或者未采取安全保卫措施的，由县级以上地方人民政府卫生主管部门、兽医主管部门依照各自职责，责令限期改正；逾期不改正，导致高致病性病原微生物菌（毒）种、样本被盗、被抢或者造成其他严重后果的，责令停止该项实验活动，该实验室2年内不得申请从事高致病性病原微生物实验活动；造成传染病传播、流行的，该实验室设立单位的主管部门还应当对该实验室的设立单位的直接负责的主管人员和其他直接责任人员，依法给予降级、撤职、开除的处分；构成犯罪的，依法追究刑事责任。</w:t>
            </w:r>
          </w:p>
        </w:tc>
        <w:tc>
          <w:tcPr>
            <w:tcW w:w="2660" w:type="dxa"/>
            <w:tcBorders>
              <w:tl2br w:val="nil"/>
              <w:tr2bl w:val="nil"/>
            </w:tcBorders>
            <w:noWrap w:val="0"/>
            <w:vAlign w:val="center"/>
          </w:tcPr>
          <w:p w14:paraId="7140CD5E">
            <w:pPr>
              <w:keepNext w:val="0"/>
              <w:keepLines w:val="0"/>
              <w:pageBreakBefore w:val="0"/>
              <w:kinsoku/>
              <w:wordWrap/>
              <w:overflowPunct/>
              <w:topLinePunct w:val="0"/>
              <w:autoSpaceDE/>
              <w:autoSpaceDN/>
              <w:bidi w:val="0"/>
              <w:adjustRightInd/>
              <w:snapToGrid/>
              <w:spacing w:line="300" w:lineRule="exact"/>
              <w:ind w:left="0"/>
              <w:jc w:val="center"/>
              <w:rPr>
                <w:rFonts w:hint="eastAsia" w:ascii="宋体" w:hAnsi="宋体" w:eastAsia="宋体" w:cs="宋体"/>
                <w:i w:val="0"/>
                <w:caps w:val="0"/>
                <w:color w:val="000000"/>
                <w:spacing w:val="0"/>
                <w:kern w:val="2"/>
                <w:sz w:val="20"/>
                <w:szCs w:val="20"/>
                <w:shd w:val="clear" w:color="auto" w:fill="FFFFFF"/>
                <w:lang w:val="en-US" w:eastAsia="zh-CN" w:bidi="ar-SA"/>
              </w:rPr>
            </w:pPr>
            <w:r>
              <w:rPr>
                <w:rFonts w:hint="eastAsia" w:ascii="宋体" w:hAnsi="宋体" w:eastAsia="宋体" w:cs="宋体"/>
                <w:i w:val="0"/>
                <w:caps w:val="0"/>
                <w:color w:val="000000"/>
                <w:spacing w:val="0"/>
                <w:sz w:val="20"/>
                <w:szCs w:val="20"/>
                <w:shd w:val="clear" w:color="auto" w:fill="FFFFFF"/>
                <w:lang w:val="en-US" w:eastAsia="zh-CN"/>
              </w:rPr>
              <w:t>《病原微生物实验室生物安全管理条例》</w:t>
            </w:r>
          </w:p>
        </w:tc>
      </w:tr>
      <w:tr w14:paraId="24D6C6C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648" w:hRule="atLeast"/>
          <w:jc w:val="center"/>
        </w:trPr>
        <w:tc>
          <w:tcPr>
            <w:tcW w:w="724" w:type="dxa"/>
            <w:tcBorders>
              <w:tl2br w:val="nil"/>
              <w:tr2bl w:val="nil"/>
            </w:tcBorders>
            <w:noWrap w:val="0"/>
            <w:vAlign w:val="center"/>
          </w:tcPr>
          <w:p w14:paraId="73576B8D">
            <w:pPr>
              <w:keepNext w:val="0"/>
              <w:keepLines w:val="0"/>
              <w:pageBreakBefore w:val="0"/>
              <w:widowControl/>
              <w:suppressLineNumbers w:val="0"/>
              <w:kinsoku/>
              <w:wordWrap/>
              <w:overflowPunct/>
              <w:topLinePunct w:val="0"/>
              <w:autoSpaceDE/>
              <w:autoSpaceDN/>
              <w:bidi w:val="0"/>
              <w:adjustRightInd/>
              <w:snapToGrid/>
              <w:spacing w:line="300" w:lineRule="exact"/>
              <w:ind w:left="0"/>
              <w:jc w:val="center"/>
              <w:textAlignment w:val="center"/>
              <w:rPr>
                <w:rFonts w:hint="eastAsia" w:ascii="宋体" w:hAnsi="宋体" w:eastAsia="宋体" w:cs="宋体"/>
                <w:i w:val="0"/>
                <w:caps w:val="0"/>
                <w:color w:val="000000"/>
                <w:spacing w:val="0"/>
                <w:sz w:val="20"/>
                <w:szCs w:val="20"/>
                <w:shd w:val="clear" w:color="auto" w:fill="FFFFFF"/>
                <w:lang w:val="en-US" w:eastAsia="zh-CN"/>
              </w:rPr>
            </w:pPr>
            <w:r>
              <w:rPr>
                <w:rFonts w:hint="eastAsia" w:ascii="宋体" w:hAnsi="宋体" w:eastAsia="宋体" w:cs="宋体"/>
                <w:i w:val="0"/>
                <w:iCs w:val="0"/>
                <w:color w:val="000000"/>
                <w:kern w:val="0"/>
                <w:sz w:val="20"/>
                <w:szCs w:val="20"/>
                <w:u w:val="none"/>
                <w:lang w:val="en-US" w:eastAsia="zh-CN" w:bidi="ar"/>
              </w:rPr>
              <w:t>75</w:t>
            </w:r>
          </w:p>
        </w:tc>
        <w:tc>
          <w:tcPr>
            <w:tcW w:w="4187" w:type="dxa"/>
            <w:tcBorders>
              <w:tl2br w:val="nil"/>
              <w:tr2bl w:val="nil"/>
            </w:tcBorders>
            <w:noWrap w:val="0"/>
            <w:vAlign w:val="center"/>
          </w:tcPr>
          <w:p w14:paraId="2B55481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00" w:lineRule="exact"/>
              <w:ind w:left="0" w:leftChars="0" w:right="0" w:rightChars="0"/>
              <w:jc w:val="both"/>
              <w:rPr>
                <w:rFonts w:hint="eastAsia" w:ascii="宋体" w:hAnsi="宋体" w:eastAsia="宋体" w:cs="宋体"/>
                <w:i w:val="0"/>
                <w:caps w:val="0"/>
                <w:color w:val="000000"/>
                <w:spacing w:val="0"/>
                <w:kern w:val="0"/>
                <w:sz w:val="20"/>
                <w:szCs w:val="20"/>
                <w:shd w:val="clear" w:color="auto" w:fill="FFFFFF"/>
                <w:lang w:val="en-US" w:eastAsia="zh-CN" w:bidi="ar"/>
              </w:rPr>
            </w:pPr>
            <w:r>
              <w:rPr>
                <w:rFonts w:hint="eastAsia" w:ascii="宋体" w:hAnsi="宋体" w:eastAsia="宋体" w:cs="宋体"/>
                <w:i w:val="0"/>
                <w:caps w:val="0"/>
                <w:color w:val="000000"/>
                <w:spacing w:val="0"/>
                <w:sz w:val="20"/>
                <w:szCs w:val="20"/>
                <w:shd w:val="clear" w:color="auto" w:fill="FFFFFF"/>
                <w:lang w:val="en-US" w:eastAsia="zh-CN"/>
              </w:rPr>
              <w:t>对违反规定保藏或者提供菌（毒）种或者样本的处罚</w:t>
            </w:r>
          </w:p>
        </w:tc>
        <w:tc>
          <w:tcPr>
            <w:tcW w:w="5888" w:type="dxa"/>
            <w:tcBorders>
              <w:tl2br w:val="nil"/>
              <w:tr2bl w:val="nil"/>
            </w:tcBorders>
            <w:noWrap w:val="0"/>
            <w:vAlign w:val="center"/>
          </w:tcPr>
          <w:p w14:paraId="09F7A92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宋体" w:hAnsi="宋体" w:eastAsia="宋体" w:cs="宋体"/>
                <w:i w:val="0"/>
                <w:caps w:val="0"/>
                <w:color w:val="000000"/>
                <w:spacing w:val="0"/>
                <w:sz w:val="20"/>
                <w:szCs w:val="20"/>
                <w:shd w:val="clear" w:color="auto" w:fill="FFFFFF"/>
                <w:lang w:val="en-US" w:eastAsia="zh-CN"/>
              </w:rPr>
            </w:pPr>
            <w:r>
              <w:rPr>
                <w:rFonts w:hint="eastAsia" w:ascii="宋体" w:hAnsi="宋体" w:eastAsia="宋体" w:cs="宋体"/>
                <w:i w:val="0"/>
                <w:caps w:val="0"/>
                <w:color w:val="000000"/>
                <w:spacing w:val="0"/>
                <w:sz w:val="20"/>
                <w:szCs w:val="20"/>
                <w:shd w:val="clear" w:color="auto" w:fill="FFFFFF"/>
                <w:lang w:val="en-US" w:eastAsia="zh-CN"/>
              </w:rPr>
              <w:t>第三十二条  违反本办法规定，保藏或者提供菌（毒）种或者样本的，由县级以上地方人民政府兽医主管部门责令其将菌（毒）种或者样本销毁或者送交保藏机构；拒不销毁或者送交的，对单位处一万元以上三万元以下罚款，对个人处五百元以上一千元以下罚款。</w:t>
            </w:r>
          </w:p>
        </w:tc>
        <w:tc>
          <w:tcPr>
            <w:tcW w:w="2660" w:type="dxa"/>
            <w:tcBorders>
              <w:tl2br w:val="nil"/>
              <w:tr2bl w:val="nil"/>
            </w:tcBorders>
            <w:noWrap w:val="0"/>
            <w:vAlign w:val="center"/>
          </w:tcPr>
          <w:p w14:paraId="76A2C0FF">
            <w:pPr>
              <w:keepNext w:val="0"/>
              <w:keepLines w:val="0"/>
              <w:pageBreakBefore w:val="0"/>
              <w:kinsoku/>
              <w:wordWrap/>
              <w:overflowPunct/>
              <w:topLinePunct w:val="0"/>
              <w:autoSpaceDE/>
              <w:autoSpaceDN/>
              <w:bidi w:val="0"/>
              <w:adjustRightInd/>
              <w:snapToGrid/>
              <w:spacing w:line="300" w:lineRule="exact"/>
              <w:ind w:left="0"/>
              <w:jc w:val="center"/>
              <w:rPr>
                <w:rFonts w:hint="eastAsia" w:ascii="宋体" w:hAnsi="宋体" w:eastAsia="宋体" w:cs="宋体"/>
                <w:i w:val="0"/>
                <w:caps w:val="0"/>
                <w:color w:val="000000"/>
                <w:spacing w:val="0"/>
                <w:kern w:val="2"/>
                <w:sz w:val="20"/>
                <w:szCs w:val="20"/>
                <w:shd w:val="clear" w:color="auto" w:fill="FFFFFF"/>
                <w:lang w:val="en-US" w:eastAsia="zh-CN" w:bidi="ar-SA"/>
              </w:rPr>
            </w:pPr>
            <w:r>
              <w:rPr>
                <w:rFonts w:hint="eastAsia" w:ascii="宋体" w:hAnsi="宋体" w:eastAsia="宋体" w:cs="宋体"/>
                <w:i w:val="0"/>
                <w:caps w:val="0"/>
                <w:color w:val="000000"/>
                <w:spacing w:val="0"/>
                <w:sz w:val="20"/>
                <w:szCs w:val="20"/>
                <w:shd w:val="clear" w:color="auto" w:fill="FFFFFF"/>
                <w:lang w:val="en-US" w:eastAsia="zh-CN"/>
              </w:rPr>
              <w:t>《动物病原微生物菌（毒）种保藏管理办法》</w:t>
            </w:r>
          </w:p>
        </w:tc>
      </w:tr>
      <w:tr w14:paraId="6FE241F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267" w:hRule="atLeast"/>
          <w:jc w:val="center"/>
        </w:trPr>
        <w:tc>
          <w:tcPr>
            <w:tcW w:w="724" w:type="dxa"/>
            <w:tcBorders>
              <w:tl2br w:val="nil"/>
              <w:tr2bl w:val="nil"/>
            </w:tcBorders>
            <w:noWrap w:val="0"/>
            <w:vAlign w:val="center"/>
          </w:tcPr>
          <w:p w14:paraId="7A7FEB37">
            <w:pPr>
              <w:keepNext w:val="0"/>
              <w:keepLines w:val="0"/>
              <w:pageBreakBefore w:val="0"/>
              <w:widowControl/>
              <w:suppressLineNumbers w:val="0"/>
              <w:kinsoku/>
              <w:wordWrap/>
              <w:overflowPunct/>
              <w:topLinePunct w:val="0"/>
              <w:autoSpaceDE/>
              <w:autoSpaceDN/>
              <w:bidi w:val="0"/>
              <w:adjustRightInd/>
              <w:snapToGrid/>
              <w:spacing w:line="300" w:lineRule="exact"/>
              <w:ind w:left="0"/>
              <w:jc w:val="center"/>
              <w:textAlignment w:val="center"/>
              <w:rPr>
                <w:rFonts w:hint="eastAsia" w:ascii="宋体" w:hAnsi="宋体" w:eastAsia="宋体" w:cs="宋体"/>
                <w:i w:val="0"/>
                <w:caps w:val="0"/>
                <w:color w:val="000000"/>
                <w:spacing w:val="0"/>
                <w:sz w:val="20"/>
                <w:szCs w:val="20"/>
                <w:shd w:val="clear" w:color="auto" w:fill="FFFFFF"/>
                <w:lang w:val="en-US" w:eastAsia="zh-CN"/>
              </w:rPr>
            </w:pPr>
            <w:r>
              <w:rPr>
                <w:rFonts w:hint="eastAsia" w:ascii="宋体" w:hAnsi="宋体" w:eastAsia="宋体" w:cs="宋体"/>
                <w:i w:val="0"/>
                <w:iCs w:val="0"/>
                <w:color w:val="000000"/>
                <w:kern w:val="0"/>
                <w:sz w:val="20"/>
                <w:szCs w:val="20"/>
                <w:u w:val="none"/>
                <w:lang w:val="en-US" w:eastAsia="zh-CN" w:bidi="ar"/>
              </w:rPr>
              <w:t>76</w:t>
            </w:r>
          </w:p>
        </w:tc>
        <w:tc>
          <w:tcPr>
            <w:tcW w:w="4187" w:type="dxa"/>
            <w:tcBorders>
              <w:tl2br w:val="nil"/>
              <w:tr2bl w:val="nil"/>
            </w:tcBorders>
            <w:noWrap w:val="0"/>
            <w:vAlign w:val="center"/>
          </w:tcPr>
          <w:p w14:paraId="06FE5D0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00" w:lineRule="exact"/>
              <w:ind w:left="0" w:leftChars="0" w:right="0" w:rightChars="0"/>
              <w:jc w:val="both"/>
              <w:rPr>
                <w:rFonts w:hint="eastAsia" w:ascii="宋体" w:hAnsi="宋体" w:eastAsia="宋体" w:cs="宋体"/>
                <w:i w:val="0"/>
                <w:caps w:val="0"/>
                <w:color w:val="000000"/>
                <w:spacing w:val="0"/>
                <w:kern w:val="0"/>
                <w:sz w:val="20"/>
                <w:szCs w:val="20"/>
                <w:shd w:val="clear" w:color="auto" w:fill="FFFFFF"/>
                <w:lang w:val="en-US" w:eastAsia="zh-CN" w:bidi="ar"/>
              </w:rPr>
            </w:pPr>
            <w:r>
              <w:rPr>
                <w:rFonts w:hint="eastAsia" w:ascii="宋体" w:hAnsi="宋体" w:eastAsia="宋体" w:cs="宋体"/>
                <w:i w:val="0"/>
                <w:caps w:val="0"/>
                <w:color w:val="000000"/>
                <w:spacing w:val="0"/>
                <w:sz w:val="20"/>
                <w:szCs w:val="20"/>
                <w:shd w:val="clear" w:color="auto" w:fill="FFFFFF"/>
                <w:lang w:val="en-US" w:eastAsia="zh-CN"/>
              </w:rPr>
              <w:t>对未及时向保藏机构提供菌（毒）种或者样本的处罚</w:t>
            </w:r>
          </w:p>
        </w:tc>
        <w:tc>
          <w:tcPr>
            <w:tcW w:w="5888" w:type="dxa"/>
            <w:tcBorders>
              <w:tl2br w:val="nil"/>
              <w:tr2bl w:val="nil"/>
            </w:tcBorders>
            <w:noWrap w:val="0"/>
            <w:vAlign w:val="center"/>
          </w:tcPr>
          <w:p w14:paraId="689461B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宋体" w:hAnsi="宋体" w:eastAsia="宋体" w:cs="宋体"/>
                <w:i w:val="0"/>
                <w:caps w:val="0"/>
                <w:color w:val="000000"/>
                <w:spacing w:val="0"/>
                <w:sz w:val="20"/>
                <w:szCs w:val="20"/>
                <w:shd w:val="clear" w:color="auto" w:fill="FFFFFF"/>
                <w:lang w:val="en-US" w:eastAsia="zh-CN"/>
              </w:rPr>
            </w:pPr>
            <w:r>
              <w:rPr>
                <w:rFonts w:hint="eastAsia" w:ascii="宋体" w:hAnsi="宋体" w:eastAsia="宋体" w:cs="宋体"/>
                <w:i w:val="0"/>
                <w:caps w:val="0"/>
                <w:color w:val="000000"/>
                <w:spacing w:val="0"/>
                <w:sz w:val="20"/>
                <w:szCs w:val="20"/>
                <w:shd w:val="clear" w:color="auto" w:fill="FFFFFF"/>
                <w:lang w:val="en-US" w:eastAsia="zh-CN"/>
              </w:rPr>
              <w:t>第三十三条  违反本办法规定，未及时向保藏机构提供菌（毒）种或者样本的，由县级以上地方人民政府兽医主管部门责令改正；拒不改正的，对单位处一万元以上三万元以下罚款，对个人处五百元以上一千元以下罚款。</w:t>
            </w:r>
          </w:p>
        </w:tc>
        <w:tc>
          <w:tcPr>
            <w:tcW w:w="2660" w:type="dxa"/>
            <w:tcBorders>
              <w:tl2br w:val="nil"/>
              <w:tr2bl w:val="nil"/>
            </w:tcBorders>
            <w:noWrap w:val="0"/>
            <w:vAlign w:val="center"/>
          </w:tcPr>
          <w:p w14:paraId="0AC88E20">
            <w:pPr>
              <w:keepNext w:val="0"/>
              <w:keepLines w:val="0"/>
              <w:pageBreakBefore w:val="0"/>
              <w:kinsoku/>
              <w:wordWrap/>
              <w:overflowPunct/>
              <w:topLinePunct w:val="0"/>
              <w:autoSpaceDE/>
              <w:autoSpaceDN/>
              <w:bidi w:val="0"/>
              <w:adjustRightInd/>
              <w:snapToGrid/>
              <w:spacing w:line="300" w:lineRule="exact"/>
              <w:ind w:left="0"/>
              <w:jc w:val="center"/>
              <w:rPr>
                <w:rFonts w:hint="eastAsia" w:ascii="宋体" w:hAnsi="宋体" w:eastAsia="宋体" w:cs="宋体"/>
                <w:i w:val="0"/>
                <w:caps w:val="0"/>
                <w:color w:val="000000"/>
                <w:spacing w:val="0"/>
                <w:kern w:val="2"/>
                <w:sz w:val="20"/>
                <w:szCs w:val="20"/>
                <w:shd w:val="clear" w:color="auto" w:fill="FFFFFF"/>
                <w:lang w:val="en-US" w:eastAsia="zh-CN" w:bidi="ar-SA"/>
              </w:rPr>
            </w:pPr>
            <w:r>
              <w:rPr>
                <w:rFonts w:hint="eastAsia" w:ascii="宋体" w:hAnsi="宋体" w:eastAsia="宋体" w:cs="宋体"/>
                <w:i w:val="0"/>
                <w:caps w:val="0"/>
                <w:color w:val="000000"/>
                <w:spacing w:val="0"/>
                <w:sz w:val="20"/>
                <w:szCs w:val="20"/>
                <w:shd w:val="clear" w:color="auto" w:fill="FFFFFF"/>
                <w:lang w:val="en-US" w:eastAsia="zh-CN"/>
              </w:rPr>
              <w:t>《动物病原微生物菌（毒）种保藏管理办法》</w:t>
            </w:r>
          </w:p>
        </w:tc>
      </w:tr>
      <w:tr w14:paraId="43419F1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605" w:hRule="atLeast"/>
          <w:jc w:val="center"/>
        </w:trPr>
        <w:tc>
          <w:tcPr>
            <w:tcW w:w="724" w:type="dxa"/>
            <w:tcBorders>
              <w:tl2br w:val="nil"/>
              <w:tr2bl w:val="nil"/>
            </w:tcBorders>
            <w:noWrap w:val="0"/>
            <w:vAlign w:val="center"/>
          </w:tcPr>
          <w:p w14:paraId="29C87E9D">
            <w:pPr>
              <w:keepNext w:val="0"/>
              <w:keepLines w:val="0"/>
              <w:pageBreakBefore w:val="0"/>
              <w:widowControl/>
              <w:suppressLineNumbers w:val="0"/>
              <w:kinsoku/>
              <w:wordWrap/>
              <w:overflowPunct/>
              <w:topLinePunct w:val="0"/>
              <w:autoSpaceDE/>
              <w:autoSpaceDN/>
              <w:bidi w:val="0"/>
              <w:adjustRightInd/>
              <w:snapToGrid/>
              <w:spacing w:line="300" w:lineRule="exact"/>
              <w:ind w:left="0"/>
              <w:jc w:val="center"/>
              <w:textAlignment w:val="center"/>
              <w:rPr>
                <w:rFonts w:hint="eastAsia" w:ascii="宋体" w:hAnsi="宋体" w:eastAsia="宋体" w:cs="宋体"/>
                <w:i w:val="0"/>
                <w:caps w:val="0"/>
                <w:color w:val="000000"/>
                <w:spacing w:val="0"/>
                <w:sz w:val="20"/>
                <w:szCs w:val="20"/>
                <w:shd w:val="clear" w:color="auto" w:fill="FFFFFF"/>
                <w:lang w:val="en-US" w:eastAsia="zh-CN"/>
              </w:rPr>
            </w:pPr>
            <w:r>
              <w:rPr>
                <w:rFonts w:hint="eastAsia" w:ascii="宋体" w:hAnsi="宋体" w:eastAsia="宋体" w:cs="宋体"/>
                <w:i w:val="0"/>
                <w:iCs w:val="0"/>
                <w:color w:val="000000"/>
                <w:kern w:val="0"/>
                <w:sz w:val="20"/>
                <w:szCs w:val="20"/>
                <w:u w:val="none"/>
                <w:lang w:val="en-US" w:eastAsia="zh-CN" w:bidi="ar"/>
              </w:rPr>
              <w:t>77</w:t>
            </w:r>
          </w:p>
        </w:tc>
        <w:tc>
          <w:tcPr>
            <w:tcW w:w="4187" w:type="dxa"/>
            <w:tcBorders>
              <w:tl2br w:val="nil"/>
              <w:tr2bl w:val="nil"/>
            </w:tcBorders>
            <w:noWrap w:val="0"/>
            <w:vAlign w:val="center"/>
          </w:tcPr>
          <w:p w14:paraId="7B55B07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00" w:lineRule="exact"/>
              <w:ind w:left="0" w:leftChars="0" w:right="0" w:rightChars="0"/>
              <w:jc w:val="both"/>
              <w:rPr>
                <w:rFonts w:hint="eastAsia" w:ascii="宋体" w:hAnsi="宋体" w:eastAsia="宋体" w:cs="宋体"/>
                <w:i w:val="0"/>
                <w:caps w:val="0"/>
                <w:color w:val="000000"/>
                <w:spacing w:val="0"/>
                <w:kern w:val="0"/>
                <w:sz w:val="20"/>
                <w:szCs w:val="20"/>
                <w:shd w:val="clear" w:color="auto" w:fill="FFFFFF"/>
                <w:lang w:val="en-US" w:eastAsia="zh-CN" w:bidi="ar"/>
              </w:rPr>
            </w:pPr>
            <w:r>
              <w:rPr>
                <w:rFonts w:hint="eastAsia" w:ascii="宋体" w:hAnsi="宋体" w:eastAsia="宋体" w:cs="宋体"/>
                <w:i w:val="0"/>
                <w:caps w:val="0"/>
                <w:color w:val="000000"/>
                <w:spacing w:val="0"/>
                <w:sz w:val="20"/>
                <w:szCs w:val="20"/>
                <w:shd w:val="clear" w:color="auto" w:fill="FFFFFF"/>
                <w:lang w:val="en-US" w:eastAsia="zh-CN"/>
              </w:rPr>
              <w:t>对未经批准，从国外引进或者向国外提供菌（毒）种或者样本的处罚</w:t>
            </w:r>
          </w:p>
        </w:tc>
        <w:tc>
          <w:tcPr>
            <w:tcW w:w="5888" w:type="dxa"/>
            <w:tcBorders>
              <w:tl2br w:val="nil"/>
              <w:tr2bl w:val="nil"/>
            </w:tcBorders>
            <w:noWrap w:val="0"/>
            <w:vAlign w:val="center"/>
          </w:tcPr>
          <w:p w14:paraId="4C4DD06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宋体" w:hAnsi="宋体" w:eastAsia="宋体" w:cs="宋体"/>
                <w:i w:val="0"/>
                <w:caps w:val="0"/>
                <w:color w:val="000000"/>
                <w:spacing w:val="0"/>
                <w:sz w:val="20"/>
                <w:szCs w:val="20"/>
                <w:shd w:val="clear" w:color="auto" w:fill="FFFFFF"/>
                <w:lang w:val="en-US" w:eastAsia="zh-CN"/>
              </w:rPr>
            </w:pPr>
            <w:r>
              <w:rPr>
                <w:rFonts w:hint="eastAsia" w:ascii="宋体" w:hAnsi="宋体" w:eastAsia="宋体" w:cs="宋体"/>
                <w:i w:val="0"/>
                <w:caps w:val="0"/>
                <w:color w:val="000000"/>
                <w:spacing w:val="0"/>
                <w:sz w:val="20"/>
                <w:szCs w:val="20"/>
                <w:shd w:val="clear" w:color="auto" w:fill="FFFFFF"/>
                <w:lang w:val="en-US" w:eastAsia="zh-CN"/>
              </w:rPr>
              <w:t>第三十四条  违反本办法规定，未经农业部批准，从国外引进或者向国外提供菌（毒）种或者样本的，由县级以上地方人民政府兽医主管部门责令其将菌（毒）种或者样本销毁或者送交保藏机构，并对单位处一万元以上三万元以下罚款，对个人处五百元以上一千元以下罚款。</w:t>
            </w:r>
          </w:p>
        </w:tc>
        <w:tc>
          <w:tcPr>
            <w:tcW w:w="2660" w:type="dxa"/>
            <w:tcBorders>
              <w:tl2br w:val="nil"/>
              <w:tr2bl w:val="nil"/>
            </w:tcBorders>
            <w:noWrap w:val="0"/>
            <w:vAlign w:val="center"/>
          </w:tcPr>
          <w:p w14:paraId="5985DA96">
            <w:pPr>
              <w:keepNext w:val="0"/>
              <w:keepLines w:val="0"/>
              <w:pageBreakBefore w:val="0"/>
              <w:kinsoku/>
              <w:wordWrap/>
              <w:overflowPunct/>
              <w:topLinePunct w:val="0"/>
              <w:autoSpaceDE/>
              <w:autoSpaceDN/>
              <w:bidi w:val="0"/>
              <w:adjustRightInd/>
              <w:snapToGrid/>
              <w:spacing w:line="300" w:lineRule="exact"/>
              <w:ind w:left="0"/>
              <w:jc w:val="center"/>
              <w:rPr>
                <w:rFonts w:hint="eastAsia" w:ascii="宋体" w:hAnsi="宋体" w:eastAsia="宋体" w:cs="宋体"/>
                <w:i w:val="0"/>
                <w:caps w:val="0"/>
                <w:color w:val="000000"/>
                <w:spacing w:val="0"/>
                <w:kern w:val="2"/>
                <w:sz w:val="20"/>
                <w:szCs w:val="20"/>
                <w:shd w:val="clear" w:color="auto" w:fill="FFFFFF"/>
                <w:lang w:val="en-US" w:eastAsia="zh-CN" w:bidi="ar-SA"/>
              </w:rPr>
            </w:pPr>
            <w:r>
              <w:rPr>
                <w:rFonts w:hint="eastAsia" w:ascii="宋体" w:hAnsi="宋体" w:eastAsia="宋体" w:cs="宋体"/>
                <w:i w:val="0"/>
                <w:caps w:val="0"/>
                <w:color w:val="000000"/>
                <w:spacing w:val="0"/>
                <w:sz w:val="20"/>
                <w:szCs w:val="20"/>
                <w:shd w:val="clear" w:color="auto" w:fill="FFFFFF"/>
                <w:lang w:val="en-US" w:eastAsia="zh-CN"/>
              </w:rPr>
              <w:t>《动物病原微生物菌（毒）种保藏管理办法》</w:t>
            </w:r>
          </w:p>
        </w:tc>
      </w:tr>
      <w:tr w14:paraId="0A2F47A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380" w:hRule="atLeast"/>
          <w:jc w:val="center"/>
        </w:trPr>
        <w:tc>
          <w:tcPr>
            <w:tcW w:w="724" w:type="dxa"/>
            <w:tcBorders>
              <w:tl2br w:val="nil"/>
              <w:tr2bl w:val="nil"/>
            </w:tcBorders>
            <w:noWrap w:val="0"/>
            <w:vAlign w:val="center"/>
          </w:tcPr>
          <w:p w14:paraId="048DB5AE">
            <w:pPr>
              <w:keepNext w:val="0"/>
              <w:keepLines w:val="0"/>
              <w:pageBreakBefore w:val="0"/>
              <w:widowControl/>
              <w:suppressLineNumbers w:val="0"/>
              <w:kinsoku/>
              <w:wordWrap/>
              <w:overflowPunct/>
              <w:topLinePunct w:val="0"/>
              <w:autoSpaceDE/>
              <w:autoSpaceDN/>
              <w:bidi w:val="0"/>
              <w:adjustRightInd/>
              <w:snapToGrid/>
              <w:spacing w:line="300" w:lineRule="exact"/>
              <w:ind w:left="0"/>
              <w:jc w:val="center"/>
              <w:textAlignment w:val="center"/>
              <w:rPr>
                <w:rFonts w:hint="eastAsia" w:ascii="宋体" w:hAnsi="宋体" w:eastAsia="宋体" w:cs="宋体"/>
                <w:i w:val="0"/>
                <w:caps w:val="0"/>
                <w:color w:val="000000"/>
                <w:spacing w:val="0"/>
                <w:sz w:val="20"/>
                <w:szCs w:val="20"/>
                <w:shd w:val="clear" w:color="auto" w:fill="FFFFFF"/>
                <w:lang w:val="en-US" w:eastAsia="zh-CN"/>
              </w:rPr>
            </w:pPr>
            <w:r>
              <w:rPr>
                <w:rFonts w:hint="eastAsia" w:ascii="宋体" w:hAnsi="宋体" w:eastAsia="宋体" w:cs="宋体"/>
                <w:i w:val="0"/>
                <w:iCs w:val="0"/>
                <w:color w:val="000000"/>
                <w:kern w:val="0"/>
                <w:sz w:val="20"/>
                <w:szCs w:val="20"/>
                <w:u w:val="none"/>
                <w:lang w:val="en-US" w:eastAsia="zh-CN" w:bidi="ar"/>
              </w:rPr>
              <w:t>78</w:t>
            </w:r>
          </w:p>
        </w:tc>
        <w:tc>
          <w:tcPr>
            <w:tcW w:w="4187" w:type="dxa"/>
            <w:tcBorders>
              <w:tl2br w:val="nil"/>
              <w:tr2bl w:val="nil"/>
            </w:tcBorders>
            <w:noWrap w:val="0"/>
            <w:vAlign w:val="center"/>
          </w:tcPr>
          <w:p w14:paraId="683B380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00" w:lineRule="exact"/>
              <w:ind w:left="0" w:leftChars="0" w:right="0" w:rightChars="0"/>
              <w:jc w:val="both"/>
              <w:rPr>
                <w:rFonts w:hint="eastAsia" w:ascii="宋体" w:hAnsi="宋体" w:eastAsia="宋体" w:cs="宋体"/>
                <w:i w:val="0"/>
                <w:caps w:val="0"/>
                <w:color w:val="000000"/>
                <w:spacing w:val="0"/>
                <w:kern w:val="0"/>
                <w:sz w:val="20"/>
                <w:szCs w:val="20"/>
                <w:shd w:val="clear" w:color="auto" w:fill="FFFFFF"/>
                <w:lang w:val="en-US" w:eastAsia="zh-CN" w:bidi="ar"/>
              </w:rPr>
            </w:pPr>
            <w:r>
              <w:rPr>
                <w:rFonts w:hint="eastAsia" w:ascii="宋体" w:hAnsi="宋体" w:eastAsia="宋体" w:cs="宋体"/>
                <w:i w:val="0"/>
                <w:caps w:val="0"/>
                <w:color w:val="000000"/>
                <w:spacing w:val="0"/>
                <w:sz w:val="20"/>
                <w:szCs w:val="20"/>
                <w:shd w:val="clear" w:color="auto" w:fill="FFFFFF"/>
                <w:lang w:val="en-US" w:eastAsia="zh-CN"/>
              </w:rPr>
              <w:t>对饲养的动物不按照动物疫病强制免疫计划进行免疫接种的;种用、乳用动物未经检测或者经检测不合格而不按照规定处理的;动物、动物产品的运载工具在装载前和卸载后没有及时清洗、消毒的处罚</w:t>
            </w:r>
          </w:p>
        </w:tc>
        <w:tc>
          <w:tcPr>
            <w:tcW w:w="5888" w:type="dxa"/>
            <w:tcBorders>
              <w:tl2br w:val="nil"/>
              <w:tr2bl w:val="nil"/>
            </w:tcBorders>
            <w:noWrap w:val="0"/>
            <w:vAlign w:val="center"/>
          </w:tcPr>
          <w:p w14:paraId="28DBB78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宋体" w:hAnsi="宋体" w:eastAsia="宋体" w:cs="宋体"/>
                <w:i w:val="0"/>
                <w:caps w:val="0"/>
                <w:color w:val="000000"/>
                <w:spacing w:val="0"/>
                <w:kern w:val="0"/>
                <w:sz w:val="20"/>
                <w:szCs w:val="20"/>
                <w:shd w:val="clear" w:color="auto" w:fill="FFFFFF"/>
                <w:lang w:val="en-US" w:eastAsia="zh-CN" w:bidi="ar"/>
              </w:rPr>
            </w:pPr>
            <w:r>
              <w:rPr>
                <w:rFonts w:hint="eastAsia" w:ascii="宋体" w:hAnsi="宋体" w:eastAsia="宋体" w:cs="宋体"/>
                <w:i w:val="0"/>
                <w:caps w:val="0"/>
                <w:color w:val="000000"/>
                <w:spacing w:val="0"/>
                <w:kern w:val="0"/>
                <w:sz w:val="20"/>
                <w:szCs w:val="20"/>
                <w:shd w:val="clear" w:color="auto" w:fill="FFFFFF"/>
                <w:lang w:val="en-US" w:eastAsia="zh-CN" w:bidi="ar"/>
              </w:rPr>
              <w:t>第九十二条　违反本法规定，有下列行为之一的，由县级以上地方人民政府农业农村主管部门责令限期改正，可以处一千元以下罚款；逾期不改正的，处一千元以上五千元以下罚款，由县级以上地方人民政府农业农村主管部门委托动物诊疗机构、无害化处理场所等代为处理，所需费用由违法行为人承担：（一）对饲养的动物未按照动物疫病强制免疫计划或者免疫技术规范实施免疫接种的；（二）对饲养的种用、乳用动物未按照国务院农业农村主管部门的要求定期开展疫病检测，或者经检测不合格而未按照规定处理的；（三）对饲养的犬只未按照规定定期进行狂犬病免疫接种的；（四）动物、动物产品的运载工具在装载前和卸载后未按照规定及时清洗、消毒的。</w:t>
            </w:r>
          </w:p>
        </w:tc>
        <w:tc>
          <w:tcPr>
            <w:tcW w:w="2660" w:type="dxa"/>
            <w:tcBorders>
              <w:tl2br w:val="nil"/>
              <w:tr2bl w:val="nil"/>
            </w:tcBorders>
            <w:noWrap w:val="0"/>
            <w:vAlign w:val="center"/>
          </w:tcPr>
          <w:p w14:paraId="6A78336B">
            <w:pPr>
              <w:keepNext w:val="0"/>
              <w:keepLines w:val="0"/>
              <w:pageBreakBefore w:val="0"/>
              <w:kinsoku/>
              <w:wordWrap/>
              <w:overflowPunct/>
              <w:topLinePunct w:val="0"/>
              <w:autoSpaceDE/>
              <w:autoSpaceDN/>
              <w:bidi w:val="0"/>
              <w:adjustRightInd/>
              <w:snapToGrid/>
              <w:spacing w:line="300" w:lineRule="exact"/>
              <w:ind w:left="0"/>
              <w:jc w:val="center"/>
              <w:rPr>
                <w:rFonts w:hint="eastAsia" w:ascii="宋体" w:hAnsi="宋体" w:eastAsia="宋体" w:cs="宋体"/>
                <w:kern w:val="2"/>
                <w:sz w:val="20"/>
                <w:szCs w:val="20"/>
                <w:vertAlign w:val="baseline"/>
                <w:lang w:val="en-US" w:eastAsia="zh-CN" w:bidi="ar-SA"/>
              </w:rPr>
            </w:pPr>
            <w:r>
              <w:rPr>
                <w:rFonts w:hint="eastAsia" w:ascii="宋体" w:hAnsi="宋体" w:eastAsia="宋体" w:cs="宋体"/>
                <w:sz w:val="20"/>
                <w:szCs w:val="20"/>
                <w:vertAlign w:val="baseline"/>
              </w:rPr>
              <w:t>《中华人民共和国动物防疫法》</w:t>
            </w:r>
          </w:p>
        </w:tc>
      </w:tr>
      <w:tr w14:paraId="631E875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54" w:hRule="atLeast"/>
          <w:jc w:val="center"/>
        </w:trPr>
        <w:tc>
          <w:tcPr>
            <w:tcW w:w="724" w:type="dxa"/>
            <w:tcBorders>
              <w:tl2br w:val="nil"/>
              <w:tr2bl w:val="nil"/>
            </w:tcBorders>
            <w:noWrap w:val="0"/>
            <w:vAlign w:val="center"/>
          </w:tcPr>
          <w:p w14:paraId="707E9942">
            <w:pPr>
              <w:keepNext w:val="0"/>
              <w:keepLines w:val="0"/>
              <w:pageBreakBefore w:val="0"/>
              <w:widowControl/>
              <w:suppressLineNumbers w:val="0"/>
              <w:kinsoku/>
              <w:wordWrap/>
              <w:overflowPunct/>
              <w:topLinePunct w:val="0"/>
              <w:autoSpaceDE/>
              <w:autoSpaceDN/>
              <w:bidi w:val="0"/>
              <w:adjustRightInd/>
              <w:snapToGrid/>
              <w:spacing w:line="300" w:lineRule="exact"/>
              <w:ind w:left="0"/>
              <w:jc w:val="center"/>
              <w:textAlignment w:val="center"/>
              <w:rPr>
                <w:rFonts w:hint="eastAsia" w:ascii="宋体" w:hAnsi="宋体" w:eastAsia="宋体" w:cs="宋体"/>
                <w:i w:val="0"/>
                <w:caps w:val="0"/>
                <w:color w:val="000000"/>
                <w:spacing w:val="0"/>
                <w:sz w:val="20"/>
                <w:szCs w:val="20"/>
                <w:shd w:val="clear" w:color="auto" w:fill="FFFFFF"/>
                <w:lang w:val="en-US" w:eastAsia="zh-CN"/>
              </w:rPr>
            </w:pPr>
            <w:r>
              <w:rPr>
                <w:rFonts w:hint="eastAsia" w:ascii="宋体" w:hAnsi="宋体" w:eastAsia="宋体" w:cs="宋体"/>
                <w:i w:val="0"/>
                <w:iCs w:val="0"/>
                <w:color w:val="000000"/>
                <w:kern w:val="0"/>
                <w:sz w:val="20"/>
                <w:szCs w:val="20"/>
                <w:u w:val="none"/>
                <w:lang w:val="en-US" w:eastAsia="zh-CN" w:bidi="ar"/>
              </w:rPr>
              <w:t>79</w:t>
            </w:r>
          </w:p>
        </w:tc>
        <w:tc>
          <w:tcPr>
            <w:tcW w:w="4187" w:type="dxa"/>
            <w:tcBorders>
              <w:tl2br w:val="nil"/>
              <w:tr2bl w:val="nil"/>
            </w:tcBorders>
            <w:noWrap w:val="0"/>
            <w:vAlign w:val="center"/>
          </w:tcPr>
          <w:p w14:paraId="41AB64C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00" w:lineRule="exact"/>
              <w:ind w:left="0" w:leftChars="0" w:right="0" w:rightChars="0"/>
              <w:jc w:val="both"/>
              <w:rPr>
                <w:rFonts w:hint="eastAsia" w:ascii="宋体" w:hAnsi="宋体" w:eastAsia="宋体" w:cs="宋体"/>
                <w:i w:val="0"/>
                <w:caps w:val="0"/>
                <w:color w:val="000000"/>
                <w:spacing w:val="0"/>
                <w:kern w:val="0"/>
                <w:sz w:val="20"/>
                <w:szCs w:val="20"/>
                <w:shd w:val="clear" w:color="auto" w:fill="FFFFFF"/>
                <w:lang w:val="en-US" w:eastAsia="zh-CN" w:bidi="ar"/>
              </w:rPr>
            </w:pPr>
            <w:r>
              <w:rPr>
                <w:rFonts w:hint="eastAsia" w:ascii="宋体" w:hAnsi="宋体" w:eastAsia="宋体" w:cs="宋体"/>
                <w:i w:val="0"/>
                <w:caps w:val="0"/>
                <w:color w:val="000000"/>
                <w:spacing w:val="0"/>
                <w:sz w:val="20"/>
                <w:szCs w:val="20"/>
                <w:shd w:val="clear" w:color="auto" w:fill="FFFFFF"/>
                <w:lang w:val="en-US" w:eastAsia="zh-CN"/>
              </w:rPr>
              <w:t>对经强制免疫的动物未按照国务院兽医主管部门规定建立免疫档案、加施畜禽标识的处罚</w:t>
            </w:r>
          </w:p>
        </w:tc>
        <w:tc>
          <w:tcPr>
            <w:tcW w:w="5888" w:type="dxa"/>
            <w:tcBorders>
              <w:tl2br w:val="nil"/>
              <w:tr2bl w:val="nil"/>
            </w:tcBorders>
            <w:noWrap w:val="0"/>
            <w:vAlign w:val="center"/>
          </w:tcPr>
          <w:p w14:paraId="68B533F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宋体" w:hAnsi="宋体" w:eastAsia="宋体" w:cs="宋体"/>
                <w:i w:val="0"/>
                <w:caps w:val="0"/>
                <w:color w:val="000000"/>
                <w:spacing w:val="0"/>
                <w:kern w:val="0"/>
                <w:sz w:val="20"/>
                <w:szCs w:val="20"/>
                <w:shd w:val="clear" w:color="auto" w:fill="FFFFFF"/>
                <w:lang w:val="en-US" w:eastAsia="zh-CN" w:bidi="ar"/>
              </w:rPr>
            </w:pPr>
            <w:r>
              <w:rPr>
                <w:rFonts w:hint="eastAsia" w:ascii="宋体" w:hAnsi="宋体" w:eastAsia="宋体" w:cs="宋体"/>
                <w:i w:val="0"/>
                <w:caps w:val="0"/>
                <w:color w:val="000000"/>
                <w:spacing w:val="0"/>
                <w:sz w:val="20"/>
                <w:szCs w:val="20"/>
                <w:shd w:val="clear" w:color="auto" w:fill="FFFFFF"/>
                <w:lang w:val="en-US" w:eastAsia="zh-CN"/>
              </w:rPr>
              <w:t>第九十三条 违反本法规定，对经强制免疫的动物未按照国务院兽医主管部门规定建立免疫档案、加施畜禽标识的，依照《中华人民共和国畜牧法》第六十六条规定处理，违反本法第四十一条规定，畜禽养殖场未建立养殖档案的，或者未按照规定保存养殖档案的，由县级以上人民政府畜牧兽医行政主管部门责令限期改正，可以处一万元以下罚款。第六十八条违反本法有关规定，销售的种畜禽未附具种畜禽合格证明、检疫合格证明、家畜系谱的，销售、收购国务院畜牧兽医行政主管部门规定应当加施标识而没有标识的畜禽的，或者重复使用畜禽标识的，由县级以上地方人民政府畜牧兽医行政主管部门或者工商行政管理部门责令改正，可以处二千元以下罚款。</w:t>
            </w:r>
          </w:p>
        </w:tc>
        <w:tc>
          <w:tcPr>
            <w:tcW w:w="2660" w:type="dxa"/>
            <w:tcBorders>
              <w:tl2br w:val="nil"/>
              <w:tr2bl w:val="nil"/>
            </w:tcBorders>
            <w:noWrap w:val="0"/>
            <w:vAlign w:val="center"/>
          </w:tcPr>
          <w:p w14:paraId="71ACE9A3">
            <w:pPr>
              <w:keepNext w:val="0"/>
              <w:keepLines w:val="0"/>
              <w:pageBreakBefore w:val="0"/>
              <w:kinsoku/>
              <w:wordWrap/>
              <w:overflowPunct/>
              <w:topLinePunct w:val="0"/>
              <w:autoSpaceDE/>
              <w:autoSpaceDN/>
              <w:bidi w:val="0"/>
              <w:adjustRightInd/>
              <w:snapToGrid/>
              <w:spacing w:line="300" w:lineRule="exact"/>
              <w:ind w:left="0"/>
              <w:jc w:val="center"/>
              <w:rPr>
                <w:rFonts w:hint="eastAsia" w:ascii="宋体" w:hAnsi="宋体" w:eastAsia="宋体" w:cs="宋体"/>
                <w:sz w:val="20"/>
                <w:szCs w:val="20"/>
                <w:vertAlign w:val="baseline"/>
              </w:rPr>
            </w:pPr>
            <w:r>
              <w:rPr>
                <w:rFonts w:hint="eastAsia" w:ascii="宋体" w:hAnsi="宋体" w:eastAsia="宋体" w:cs="宋体"/>
                <w:sz w:val="20"/>
                <w:szCs w:val="20"/>
                <w:vertAlign w:val="baseline"/>
              </w:rPr>
              <w:t>《中华人民共和国动物防疫法》</w:t>
            </w:r>
          </w:p>
        </w:tc>
      </w:tr>
      <w:tr w14:paraId="5CC97E5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863" w:hRule="atLeast"/>
          <w:jc w:val="center"/>
        </w:trPr>
        <w:tc>
          <w:tcPr>
            <w:tcW w:w="724" w:type="dxa"/>
            <w:tcBorders>
              <w:tl2br w:val="nil"/>
              <w:tr2bl w:val="nil"/>
            </w:tcBorders>
            <w:noWrap w:val="0"/>
            <w:vAlign w:val="center"/>
          </w:tcPr>
          <w:p w14:paraId="41FD3C47">
            <w:pPr>
              <w:keepNext w:val="0"/>
              <w:keepLines w:val="0"/>
              <w:pageBreakBefore w:val="0"/>
              <w:widowControl/>
              <w:suppressLineNumbers w:val="0"/>
              <w:kinsoku/>
              <w:wordWrap/>
              <w:overflowPunct/>
              <w:topLinePunct w:val="0"/>
              <w:autoSpaceDE/>
              <w:autoSpaceDN/>
              <w:bidi w:val="0"/>
              <w:adjustRightInd/>
              <w:snapToGrid/>
              <w:spacing w:line="300" w:lineRule="exact"/>
              <w:ind w:left="0"/>
              <w:jc w:val="center"/>
              <w:textAlignment w:val="center"/>
              <w:rPr>
                <w:rFonts w:hint="eastAsia" w:ascii="宋体" w:hAnsi="宋体" w:eastAsia="宋体" w:cs="宋体"/>
                <w:i w:val="0"/>
                <w:caps w:val="0"/>
                <w:color w:val="000000"/>
                <w:spacing w:val="0"/>
                <w:sz w:val="19"/>
                <w:szCs w:val="19"/>
                <w:shd w:val="clear" w:color="auto" w:fill="FFFFFF"/>
                <w:lang w:val="en-US" w:eastAsia="zh-CN"/>
              </w:rPr>
            </w:pPr>
            <w:r>
              <w:rPr>
                <w:rFonts w:hint="eastAsia" w:ascii="宋体" w:hAnsi="宋体" w:eastAsia="宋体" w:cs="宋体"/>
                <w:i w:val="0"/>
                <w:iCs w:val="0"/>
                <w:color w:val="000000"/>
                <w:kern w:val="0"/>
                <w:sz w:val="22"/>
                <w:szCs w:val="22"/>
                <w:u w:val="none"/>
                <w:lang w:val="en-US" w:eastAsia="zh-CN" w:bidi="ar"/>
              </w:rPr>
              <w:t>80</w:t>
            </w:r>
          </w:p>
        </w:tc>
        <w:tc>
          <w:tcPr>
            <w:tcW w:w="4187" w:type="dxa"/>
            <w:tcBorders>
              <w:tl2br w:val="nil"/>
              <w:tr2bl w:val="nil"/>
            </w:tcBorders>
            <w:noWrap w:val="0"/>
            <w:vAlign w:val="center"/>
          </w:tcPr>
          <w:p w14:paraId="7FD7E6E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00" w:lineRule="exact"/>
              <w:ind w:left="0" w:leftChars="0" w:right="0" w:rightChars="0"/>
              <w:jc w:val="both"/>
              <w:rPr>
                <w:rFonts w:hint="eastAsia" w:ascii="宋体" w:hAnsi="宋体" w:eastAsia="宋体" w:cs="宋体"/>
                <w:i w:val="0"/>
                <w:caps w:val="0"/>
                <w:color w:val="000000"/>
                <w:spacing w:val="0"/>
                <w:kern w:val="0"/>
                <w:sz w:val="19"/>
                <w:szCs w:val="19"/>
                <w:shd w:val="clear" w:color="auto" w:fill="FFFFFF"/>
                <w:lang w:val="en-US" w:eastAsia="zh-CN" w:bidi="ar"/>
              </w:rPr>
            </w:pPr>
            <w:r>
              <w:rPr>
                <w:rFonts w:hint="eastAsia" w:ascii="宋体" w:hAnsi="宋体" w:eastAsia="宋体" w:cs="宋体"/>
                <w:i w:val="0"/>
                <w:caps w:val="0"/>
                <w:color w:val="000000"/>
                <w:spacing w:val="0"/>
                <w:sz w:val="19"/>
                <w:szCs w:val="19"/>
                <w:shd w:val="clear" w:color="auto" w:fill="FFFFFF"/>
                <w:lang w:val="en-US" w:eastAsia="zh-CN"/>
              </w:rPr>
              <w:t>对动物、动物产品的运载工具、垫料、包装物、容器等不符合国务院农业农村主管部门规定的动物防疫要求的处罚</w:t>
            </w:r>
          </w:p>
        </w:tc>
        <w:tc>
          <w:tcPr>
            <w:tcW w:w="5888" w:type="dxa"/>
            <w:tcBorders>
              <w:tl2br w:val="nil"/>
              <w:tr2bl w:val="nil"/>
            </w:tcBorders>
            <w:noWrap w:val="0"/>
            <w:vAlign w:val="center"/>
          </w:tcPr>
          <w:p w14:paraId="2E8C835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00" w:lineRule="exact"/>
              <w:ind w:left="0" w:leftChars="0" w:right="0" w:rightChars="0"/>
              <w:jc w:val="both"/>
              <w:rPr>
                <w:rFonts w:hint="eastAsia" w:ascii="宋体" w:hAnsi="宋体" w:eastAsia="宋体" w:cs="宋体"/>
                <w:i w:val="0"/>
                <w:caps w:val="0"/>
                <w:color w:val="000000"/>
                <w:spacing w:val="0"/>
                <w:kern w:val="0"/>
                <w:sz w:val="19"/>
                <w:szCs w:val="19"/>
                <w:shd w:val="clear" w:color="auto" w:fill="FFFFFF"/>
                <w:lang w:val="en-US" w:eastAsia="zh-CN" w:bidi="ar"/>
              </w:rPr>
            </w:pPr>
            <w:r>
              <w:rPr>
                <w:rFonts w:hint="eastAsia" w:ascii="宋体" w:hAnsi="宋体" w:eastAsia="宋体" w:cs="宋体"/>
                <w:i w:val="0"/>
                <w:caps w:val="0"/>
                <w:color w:val="000000"/>
                <w:spacing w:val="0"/>
                <w:sz w:val="19"/>
                <w:szCs w:val="19"/>
                <w:shd w:val="clear" w:color="auto" w:fill="FFFFFF"/>
                <w:lang w:val="en-US" w:eastAsia="zh-CN"/>
              </w:rPr>
              <w:t>第九十四条　违反本法规定，动物、动物产品的运载工具、垫料、包装物、容器等不符合国务院农业农村主管部门规定的动物防疫要求的，由县级以上地方人民政府农业农村主管部门责令改正，可以处五千元以下罚款；情节严重的，处五千元以上五万元以下罚款。造成环境污染或者生态破坏的，依照环境保护有关法律法规进行处罚。</w:t>
            </w:r>
          </w:p>
        </w:tc>
        <w:tc>
          <w:tcPr>
            <w:tcW w:w="2660" w:type="dxa"/>
            <w:tcBorders>
              <w:tl2br w:val="nil"/>
              <w:tr2bl w:val="nil"/>
            </w:tcBorders>
            <w:noWrap w:val="0"/>
            <w:vAlign w:val="center"/>
          </w:tcPr>
          <w:p w14:paraId="607BAC12">
            <w:pPr>
              <w:keepNext w:val="0"/>
              <w:keepLines w:val="0"/>
              <w:pageBreakBefore w:val="0"/>
              <w:kinsoku/>
              <w:wordWrap/>
              <w:overflowPunct/>
              <w:topLinePunct w:val="0"/>
              <w:autoSpaceDE/>
              <w:autoSpaceDN/>
              <w:bidi w:val="0"/>
              <w:adjustRightInd/>
              <w:snapToGrid/>
              <w:spacing w:line="300" w:lineRule="exact"/>
              <w:ind w:left="0"/>
              <w:jc w:val="center"/>
              <w:rPr>
                <w:rFonts w:hint="eastAsia" w:ascii="宋体" w:hAnsi="宋体" w:eastAsia="宋体" w:cs="宋体"/>
                <w:sz w:val="18"/>
                <w:vertAlign w:val="baseline"/>
              </w:rPr>
            </w:pPr>
            <w:r>
              <w:rPr>
                <w:rFonts w:hint="eastAsia" w:ascii="宋体" w:hAnsi="宋体" w:eastAsia="宋体" w:cs="宋体"/>
                <w:sz w:val="18"/>
                <w:vertAlign w:val="baseline"/>
              </w:rPr>
              <w:t>《中华人民共和国动物防疫法》</w:t>
            </w:r>
          </w:p>
        </w:tc>
      </w:tr>
      <w:tr w14:paraId="0EF7B6C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74" w:hRule="atLeast"/>
          <w:jc w:val="center"/>
        </w:trPr>
        <w:tc>
          <w:tcPr>
            <w:tcW w:w="724" w:type="dxa"/>
            <w:tcBorders>
              <w:tl2br w:val="nil"/>
              <w:tr2bl w:val="nil"/>
            </w:tcBorders>
            <w:noWrap w:val="0"/>
            <w:vAlign w:val="center"/>
          </w:tcPr>
          <w:p w14:paraId="114EA7BD">
            <w:pPr>
              <w:keepNext w:val="0"/>
              <w:keepLines w:val="0"/>
              <w:pageBreakBefore w:val="0"/>
              <w:widowControl/>
              <w:suppressLineNumbers w:val="0"/>
              <w:kinsoku/>
              <w:wordWrap/>
              <w:overflowPunct/>
              <w:topLinePunct w:val="0"/>
              <w:autoSpaceDE/>
              <w:autoSpaceDN/>
              <w:bidi w:val="0"/>
              <w:adjustRightInd/>
              <w:snapToGrid/>
              <w:spacing w:line="300" w:lineRule="exact"/>
              <w:ind w:left="0"/>
              <w:jc w:val="center"/>
              <w:textAlignment w:val="center"/>
              <w:rPr>
                <w:rFonts w:hint="eastAsia" w:ascii="宋体" w:hAnsi="宋体" w:eastAsia="宋体" w:cs="宋体"/>
                <w:i w:val="0"/>
                <w:caps w:val="0"/>
                <w:color w:val="000000"/>
                <w:spacing w:val="0"/>
                <w:sz w:val="19"/>
                <w:szCs w:val="19"/>
                <w:shd w:val="clear" w:color="auto" w:fill="FFFFFF"/>
                <w:lang w:val="en-US" w:eastAsia="zh-CN"/>
              </w:rPr>
            </w:pPr>
            <w:r>
              <w:rPr>
                <w:rFonts w:hint="eastAsia" w:ascii="宋体" w:hAnsi="宋体" w:eastAsia="宋体" w:cs="宋体"/>
                <w:i w:val="0"/>
                <w:iCs w:val="0"/>
                <w:color w:val="000000"/>
                <w:kern w:val="0"/>
                <w:sz w:val="22"/>
                <w:szCs w:val="22"/>
                <w:u w:val="none"/>
                <w:lang w:val="en-US" w:eastAsia="zh-CN" w:bidi="ar"/>
              </w:rPr>
              <w:t>81</w:t>
            </w:r>
          </w:p>
        </w:tc>
        <w:tc>
          <w:tcPr>
            <w:tcW w:w="4187" w:type="dxa"/>
            <w:tcBorders>
              <w:tl2br w:val="nil"/>
              <w:tr2bl w:val="nil"/>
            </w:tcBorders>
            <w:noWrap w:val="0"/>
            <w:vAlign w:val="center"/>
          </w:tcPr>
          <w:p w14:paraId="5D07E5B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00" w:lineRule="exact"/>
              <w:ind w:left="0" w:leftChars="0" w:right="0" w:rightChars="0"/>
              <w:jc w:val="both"/>
              <w:rPr>
                <w:rFonts w:hint="eastAsia" w:ascii="宋体" w:hAnsi="宋体" w:eastAsia="宋体" w:cs="宋体"/>
                <w:i w:val="0"/>
                <w:caps w:val="0"/>
                <w:color w:val="000000"/>
                <w:spacing w:val="0"/>
                <w:kern w:val="0"/>
                <w:sz w:val="19"/>
                <w:szCs w:val="19"/>
                <w:shd w:val="clear" w:color="auto" w:fill="FFFFFF"/>
                <w:lang w:val="en-US" w:eastAsia="zh-CN" w:bidi="ar"/>
              </w:rPr>
            </w:pPr>
            <w:r>
              <w:rPr>
                <w:rFonts w:hint="eastAsia" w:ascii="宋体" w:hAnsi="宋体" w:eastAsia="宋体" w:cs="宋体"/>
                <w:i w:val="0"/>
                <w:caps w:val="0"/>
                <w:color w:val="000000"/>
                <w:spacing w:val="0"/>
                <w:sz w:val="19"/>
                <w:szCs w:val="19"/>
                <w:shd w:val="clear" w:color="auto" w:fill="FFFFFF"/>
                <w:lang w:val="en-US" w:eastAsia="zh-CN"/>
              </w:rPr>
              <w:t>对染疫动物及其排泄物、染疫动物产品或者被染疫动物、动物产品污染的运载工具、垫料、包装物、容器等未按照规定处置的处罚</w:t>
            </w:r>
          </w:p>
        </w:tc>
        <w:tc>
          <w:tcPr>
            <w:tcW w:w="5888" w:type="dxa"/>
            <w:tcBorders>
              <w:tl2br w:val="nil"/>
              <w:tr2bl w:val="nil"/>
            </w:tcBorders>
            <w:noWrap w:val="0"/>
            <w:vAlign w:val="center"/>
          </w:tcPr>
          <w:p w14:paraId="658FD85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00" w:lineRule="exact"/>
              <w:ind w:left="0" w:leftChars="0" w:right="0" w:rightChars="0"/>
              <w:jc w:val="both"/>
              <w:rPr>
                <w:rFonts w:hint="eastAsia" w:ascii="宋体" w:hAnsi="宋体" w:eastAsia="宋体" w:cs="宋体"/>
                <w:i w:val="0"/>
                <w:caps w:val="0"/>
                <w:color w:val="000000"/>
                <w:spacing w:val="0"/>
                <w:kern w:val="0"/>
                <w:sz w:val="19"/>
                <w:szCs w:val="19"/>
                <w:shd w:val="clear" w:color="auto" w:fill="FFFFFF"/>
                <w:lang w:val="en-US" w:eastAsia="zh-CN" w:bidi="ar"/>
              </w:rPr>
            </w:pPr>
            <w:r>
              <w:rPr>
                <w:rFonts w:hint="eastAsia" w:ascii="宋体" w:hAnsi="宋体" w:eastAsia="宋体" w:cs="宋体"/>
                <w:i w:val="0"/>
                <w:caps w:val="0"/>
                <w:color w:val="000000"/>
                <w:spacing w:val="0"/>
                <w:sz w:val="19"/>
                <w:szCs w:val="19"/>
                <w:shd w:val="clear" w:color="auto" w:fill="FFFFFF"/>
                <w:lang w:val="en-US" w:eastAsia="zh-CN"/>
              </w:rPr>
              <w:t>第九十五条　违反本法规定，对染疫动物及其排泄物、染疫动物产品或者被染疫动物、动物产品污染的运载工具、垫料、包装物、容器等未按照规定处置的，由县级以上地方人民政府农业农村主管部门责令限期处理；逾期不处理的，由县级以上地方人民政府农业农村主管部门委托有关单位代为处理，所需费用由违法行为人承担，处五千元以上五万元以下罚款。</w:t>
            </w:r>
          </w:p>
        </w:tc>
        <w:tc>
          <w:tcPr>
            <w:tcW w:w="2660" w:type="dxa"/>
            <w:tcBorders>
              <w:tl2br w:val="nil"/>
              <w:tr2bl w:val="nil"/>
            </w:tcBorders>
            <w:noWrap w:val="0"/>
            <w:vAlign w:val="center"/>
          </w:tcPr>
          <w:p w14:paraId="1A0EE9F7">
            <w:pPr>
              <w:keepNext w:val="0"/>
              <w:keepLines w:val="0"/>
              <w:pageBreakBefore w:val="0"/>
              <w:kinsoku/>
              <w:wordWrap/>
              <w:overflowPunct/>
              <w:topLinePunct w:val="0"/>
              <w:autoSpaceDE/>
              <w:autoSpaceDN/>
              <w:bidi w:val="0"/>
              <w:adjustRightInd/>
              <w:snapToGrid/>
              <w:spacing w:line="300" w:lineRule="exact"/>
              <w:ind w:left="0"/>
              <w:jc w:val="center"/>
              <w:rPr>
                <w:rFonts w:hint="eastAsia" w:ascii="宋体" w:hAnsi="宋体" w:eastAsia="宋体" w:cs="宋体"/>
                <w:sz w:val="18"/>
                <w:vertAlign w:val="baseline"/>
              </w:rPr>
            </w:pPr>
            <w:r>
              <w:rPr>
                <w:rFonts w:hint="eastAsia" w:ascii="宋体" w:hAnsi="宋体" w:eastAsia="宋体" w:cs="宋体"/>
                <w:sz w:val="18"/>
                <w:vertAlign w:val="baseline"/>
              </w:rPr>
              <w:t>《中华人民共和国动物防疫法》</w:t>
            </w:r>
          </w:p>
        </w:tc>
      </w:tr>
      <w:tr w14:paraId="743CFBB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630" w:hRule="atLeast"/>
          <w:jc w:val="center"/>
        </w:trPr>
        <w:tc>
          <w:tcPr>
            <w:tcW w:w="724" w:type="dxa"/>
            <w:tcBorders>
              <w:tl2br w:val="nil"/>
              <w:tr2bl w:val="nil"/>
            </w:tcBorders>
            <w:noWrap w:val="0"/>
            <w:vAlign w:val="center"/>
          </w:tcPr>
          <w:p w14:paraId="421A7A34">
            <w:pPr>
              <w:keepNext w:val="0"/>
              <w:keepLines w:val="0"/>
              <w:pageBreakBefore w:val="0"/>
              <w:widowControl/>
              <w:suppressLineNumbers w:val="0"/>
              <w:kinsoku/>
              <w:wordWrap/>
              <w:overflowPunct/>
              <w:topLinePunct w:val="0"/>
              <w:autoSpaceDE/>
              <w:autoSpaceDN/>
              <w:bidi w:val="0"/>
              <w:adjustRightInd/>
              <w:snapToGrid/>
              <w:spacing w:line="300" w:lineRule="exact"/>
              <w:ind w:left="0"/>
              <w:jc w:val="center"/>
              <w:textAlignment w:val="center"/>
              <w:rPr>
                <w:rFonts w:hint="eastAsia" w:ascii="宋体" w:hAnsi="宋体" w:eastAsia="宋体" w:cs="宋体"/>
                <w:i w:val="0"/>
                <w:caps w:val="0"/>
                <w:color w:val="000000"/>
                <w:spacing w:val="0"/>
                <w:sz w:val="20"/>
                <w:szCs w:val="20"/>
                <w:shd w:val="clear" w:color="auto" w:fill="FFFFFF"/>
                <w:lang w:val="en-US" w:eastAsia="zh-CN"/>
              </w:rPr>
            </w:pPr>
            <w:r>
              <w:rPr>
                <w:rFonts w:hint="eastAsia" w:ascii="宋体" w:hAnsi="宋体" w:eastAsia="宋体" w:cs="宋体"/>
                <w:i w:val="0"/>
                <w:iCs w:val="0"/>
                <w:color w:val="000000"/>
                <w:kern w:val="0"/>
                <w:sz w:val="20"/>
                <w:szCs w:val="20"/>
                <w:u w:val="none"/>
                <w:lang w:val="en-US" w:eastAsia="zh-CN" w:bidi="ar"/>
              </w:rPr>
              <w:t>82</w:t>
            </w:r>
          </w:p>
        </w:tc>
        <w:tc>
          <w:tcPr>
            <w:tcW w:w="4187" w:type="dxa"/>
            <w:tcBorders>
              <w:tl2br w:val="nil"/>
              <w:tr2bl w:val="nil"/>
            </w:tcBorders>
            <w:noWrap w:val="0"/>
            <w:vAlign w:val="center"/>
          </w:tcPr>
          <w:p w14:paraId="4E9D9D4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00" w:lineRule="exact"/>
              <w:ind w:left="0" w:leftChars="0" w:right="0" w:rightChars="0"/>
              <w:jc w:val="both"/>
              <w:rPr>
                <w:rFonts w:hint="eastAsia" w:ascii="宋体" w:hAnsi="宋体" w:eastAsia="宋体" w:cs="宋体"/>
                <w:i w:val="0"/>
                <w:caps w:val="0"/>
                <w:color w:val="000000"/>
                <w:spacing w:val="0"/>
                <w:kern w:val="0"/>
                <w:sz w:val="20"/>
                <w:szCs w:val="20"/>
                <w:shd w:val="clear" w:color="auto" w:fill="FFFFFF"/>
                <w:lang w:val="en-US" w:eastAsia="zh-CN" w:bidi="ar"/>
              </w:rPr>
            </w:pPr>
            <w:r>
              <w:rPr>
                <w:rFonts w:hint="eastAsia" w:ascii="宋体" w:hAnsi="宋体" w:eastAsia="宋体" w:cs="宋体"/>
                <w:i w:val="0"/>
                <w:caps w:val="0"/>
                <w:color w:val="000000"/>
                <w:spacing w:val="0"/>
                <w:sz w:val="20"/>
                <w:szCs w:val="20"/>
                <w:shd w:val="clear" w:color="auto" w:fill="FFFFFF"/>
                <w:lang w:val="en-US" w:eastAsia="zh-CN"/>
              </w:rPr>
              <w:t>对患有人畜共患传染病的人员，直接从事动物疫病监测、检测、检验检疫，动物诊疗以及易感染动物的饲养、屠宰、经营、隔离、运输等活动的处罚</w:t>
            </w:r>
          </w:p>
        </w:tc>
        <w:tc>
          <w:tcPr>
            <w:tcW w:w="5888" w:type="dxa"/>
            <w:tcBorders>
              <w:tl2br w:val="nil"/>
              <w:tr2bl w:val="nil"/>
            </w:tcBorders>
            <w:noWrap w:val="0"/>
            <w:vAlign w:val="center"/>
          </w:tcPr>
          <w:p w14:paraId="34991C9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宋体" w:hAnsi="宋体" w:eastAsia="宋体" w:cs="宋体"/>
                <w:i w:val="0"/>
                <w:caps w:val="0"/>
                <w:color w:val="000000"/>
                <w:spacing w:val="0"/>
                <w:sz w:val="20"/>
                <w:szCs w:val="20"/>
                <w:shd w:val="clear" w:color="auto" w:fill="FFFFFF"/>
                <w:lang w:val="en-US" w:eastAsia="zh-CN"/>
              </w:rPr>
            </w:pPr>
            <w:r>
              <w:rPr>
                <w:rFonts w:hint="eastAsia" w:ascii="宋体" w:hAnsi="宋体" w:eastAsia="宋体" w:cs="宋体"/>
                <w:i w:val="0"/>
                <w:caps w:val="0"/>
                <w:color w:val="000000"/>
                <w:spacing w:val="0"/>
                <w:sz w:val="20"/>
                <w:szCs w:val="20"/>
                <w:shd w:val="clear" w:color="auto" w:fill="FFFFFF"/>
                <w:lang w:val="en-US" w:eastAsia="zh-CN"/>
              </w:rPr>
              <w:t>第九十六条　违反本法规定，患有人畜共患传染病的人员，直接从事动物疫病监测、检测、检验检疫，动物诊疗以及易感染动物的饲养、屠宰、经营、隔离、运输等活动的，由县级以上地方人民政府农业农村或者野生动物保护主管部门责令改正；拒不改正的，处一千元以上一万元以下罚款；情节严重的，处一万元以上五万元以下罚款。</w:t>
            </w:r>
          </w:p>
        </w:tc>
        <w:tc>
          <w:tcPr>
            <w:tcW w:w="2660" w:type="dxa"/>
            <w:tcBorders>
              <w:tl2br w:val="nil"/>
              <w:tr2bl w:val="nil"/>
            </w:tcBorders>
            <w:noWrap w:val="0"/>
            <w:vAlign w:val="center"/>
          </w:tcPr>
          <w:p w14:paraId="69E8DE89">
            <w:pPr>
              <w:keepNext w:val="0"/>
              <w:keepLines w:val="0"/>
              <w:pageBreakBefore w:val="0"/>
              <w:kinsoku/>
              <w:wordWrap/>
              <w:overflowPunct/>
              <w:topLinePunct w:val="0"/>
              <w:autoSpaceDE/>
              <w:autoSpaceDN/>
              <w:bidi w:val="0"/>
              <w:adjustRightInd/>
              <w:snapToGrid/>
              <w:spacing w:line="300" w:lineRule="exact"/>
              <w:ind w:left="0"/>
              <w:jc w:val="center"/>
              <w:rPr>
                <w:rFonts w:hint="eastAsia" w:ascii="宋体" w:hAnsi="宋体" w:eastAsia="宋体" w:cs="宋体"/>
                <w:kern w:val="2"/>
                <w:sz w:val="20"/>
                <w:szCs w:val="20"/>
                <w:vertAlign w:val="baseline"/>
                <w:lang w:val="en-US" w:eastAsia="zh-CN" w:bidi="ar-SA"/>
              </w:rPr>
            </w:pPr>
            <w:r>
              <w:rPr>
                <w:rFonts w:hint="eastAsia" w:ascii="宋体" w:hAnsi="宋体" w:eastAsia="宋体" w:cs="宋体"/>
                <w:sz w:val="20"/>
                <w:szCs w:val="20"/>
                <w:vertAlign w:val="baseline"/>
              </w:rPr>
              <w:t>《中华人民共和国动物防疫法》</w:t>
            </w:r>
          </w:p>
        </w:tc>
      </w:tr>
      <w:tr w14:paraId="7C556B2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154" w:hRule="atLeast"/>
          <w:jc w:val="center"/>
        </w:trPr>
        <w:tc>
          <w:tcPr>
            <w:tcW w:w="724" w:type="dxa"/>
            <w:tcBorders>
              <w:tl2br w:val="nil"/>
              <w:tr2bl w:val="nil"/>
            </w:tcBorders>
            <w:noWrap w:val="0"/>
            <w:vAlign w:val="center"/>
          </w:tcPr>
          <w:p w14:paraId="1BEDD015">
            <w:pPr>
              <w:keepNext w:val="0"/>
              <w:keepLines w:val="0"/>
              <w:pageBreakBefore w:val="0"/>
              <w:widowControl/>
              <w:suppressLineNumbers w:val="0"/>
              <w:kinsoku/>
              <w:wordWrap/>
              <w:overflowPunct/>
              <w:topLinePunct w:val="0"/>
              <w:autoSpaceDE/>
              <w:autoSpaceDN/>
              <w:bidi w:val="0"/>
              <w:adjustRightInd/>
              <w:snapToGrid/>
              <w:spacing w:line="300" w:lineRule="exact"/>
              <w:ind w:left="0"/>
              <w:jc w:val="center"/>
              <w:textAlignment w:val="center"/>
              <w:rPr>
                <w:rFonts w:hint="eastAsia" w:ascii="宋体" w:hAnsi="宋体" w:eastAsia="宋体" w:cs="宋体"/>
                <w:i w:val="0"/>
                <w:caps w:val="0"/>
                <w:color w:val="000000"/>
                <w:spacing w:val="0"/>
                <w:kern w:val="0"/>
                <w:sz w:val="20"/>
                <w:szCs w:val="20"/>
                <w:shd w:val="clear" w:color="auto" w:fill="FFFFFF"/>
                <w:lang w:val="en-US" w:eastAsia="zh-CN" w:bidi="ar"/>
              </w:rPr>
            </w:pPr>
            <w:r>
              <w:rPr>
                <w:rFonts w:hint="eastAsia" w:ascii="宋体" w:hAnsi="宋体" w:eastAsia="宋体" w:cs="宋体"/>
                <w:i w:val="0"/>
                <w:iCs w:val="0"/>
                <w:color w:val="000000"/>
                <w:kern w:val="0"/>
                <w:sz w:val="20"/>
                <w:szCs w:val="20"/>
                <w:u w:val="none"/>
                <w:lang w:val="en-US" w:eastAsia="zh-CN" w:bidi="ar"/>
              </w:rPr>
              <w:t>83</w:t>
            </w:r>
          </w:p>
        </w:tc>
        <w:tc>
          <w:tcPr>
            <w:tcW w:w="4187" w:type="dxa"/>
            <w:tcBorders>
              <w:tl2br w:val="nil"/>
              <w:tr2bl w:val="nil"/>
            </w:tcBorders>
            <w:noWrap w:val="0"/>
            <w:vAlign w:val="center"/>
          </w:tcPr>
          <w:p w14:paraId="20D1B6A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00" w:lineRule="exact"/>
              <w:ind w:left="0" w:leftChars="0" w:right="0" w:rightChars="0"/>
              <w:jc w:val="both"/>
              <w:rPr>
                <w:rFonts w:hint="eastAsia" w:ascii="宋体" w:hAnsi="宋体" w:eastAsia="宋体" w:cs="宋体"/>
                <w:i w:val="0"/>
                <w:caps w:val="0"/>
                <w:color w:val="000000"/>
                <w:spacing w:val="0"/>
                <w:kern w:val="0"/>
                <w:sz w:val="20"/>
                <w:szCs w:val="20"/>
                <w:shd w:val="clear" w:color="auto" w:fill="FFFFFF"/>
                <w:lang w:val="en-US" w:eastAsia="zh-CN" w:bidi="ar"/>
              </w:rPr>
            </w:pPr>
            <w:r>
              <w:rPr>
                <w:rFonts w:hint="eastAsia" w:ascii="宋体" w:hAnsi="宋体" w:eastAsia="宋体" w:cs="宋体"/>
                <w:i w:val="0"/>
                <w:caps w:val="0"/>
                <w:color w:val="000000"/>
                <w:spacing w:val="0"/>
                <w:kern w:val="0"/>
                <w:sz w:val="20"/>
                <w:szCs w:val="20"/>
                <w:shd w:val="clear" w:color="auto" w:fill="FFFFFF"/>
                <w:lang w:val="en-US" w:eastAsia="zh-CN" w:bidi="ar"/>
              </w:rPr>
              <w:t>对屠宰、经营、运输动物或者生产、经营、加工、贮藏、运输动物产品的处罚</w:t>
            </w:r>
          </w:p>
        </w:tc>
        <w:tc>
          <w:tcPr>
            <w:tcW w:w="5888" w:type="dxa"/>
            <w:tcBorders>
              <w:tl2br w:val="nil"/>
              <w:tr2bl w:val="nil"/>
            </w:tcBorders>
            <w:noWrap w:val="0"/>
            <w:vAlign w:val="center"/>
          </w:tcPr>
          <w:p w14:paraId="71054BC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00" w:lineRule="exact"/>
              <w:ind w:left="0" w:right="0"/>
              <w:jc w:val="both"/>
              <w:rPr>
                <w:rFonts w:hint="eastAsia" w:ascii="宋体" w:hAnsi="宋体" w:eastAsia="宋体" w:cs="宋体"/>
                <w:i w:val="0"/>
                <w:caps w:val="0"/>
                <w:color w:val="000000"/>
                <w:spacing w:val="0"/>
                <w:kern w:val="0"/>
                <w:sz w:val="20"/>
                <w:szCs w:val="20"/>
                <w:shd w:val="clear" w:color="auto" w:fill="FFFFFF"/>
                <w:lang w:val="en-US" w:eastAsia="zh-CN" w:bidi="ar"/>
              </w:rPr>
            </w:pPr>
            <w:r>
              <w:rPr>
                <w:rFonts w:hint="eastAsia" w:ascii="宋体" w:hAnsi="宋体" w:eastAsia="宋体" w:cs="宋体"/>
                <w:i w:val="0"/>
                <w:caps w:val="0"/>
                <w:color w:val="000000"/>
                <w:spacing w:val="0"/>
                <w:kern w:val="0"/>
                <w:sz w:val="20"/>
                <w:szCs w:val="20"/>
                <w:shd w:val="clear" w:color="auto" w:fill="FFFFFF"/>
                <w:lang w:val="en-US" w:eastAsia="zh-CN" w:bidi="ar"/>
              </w:rPr>
              <w:t>第九十七条　违反本法第二十九条规定，屠宰、经营、运输动物或者生产、经营、加工、贮藏、运输动物产品的，由县级以上地方人民政府农业农村主管部门责令改正、采取补救措施，没收违法所得、动物和动物产品，并处同类检疫合格动物、动物产品货值金额十五倍以上三十倍以下罚款；同类检疫合格动物、动物产品货值金额不足一万元的，并处五万元以上十五万元以下罚款；其中依法应当检疫而未检疫的，依照本法第一百条的规定处罚。</w:t>
            </w:r>
          </w:p>
        </w:tc>
        <w:tc>
          <w:tcPr>
            <w:tcW w:w="2660" w:type="dxa"/>
            <w:tcBorders>
              <w:tl2br w:val="nil"/>
              <w:tr2bl w:val="nil"/>
            </w:tcBorders>
            <w:noWrap w:val="0"/>
            <w:vAlign w:val="center"/>
          </w:tcPr>
          <w:p w14:paraId="3121B08E">
            <w:pPr>
              <w:keepNext w:val="0"/>
              <w:keepLines w:val="0"/>
              <w:pageBreakBefore w:val="0"/>
              <w:kinsoku/>
              <w:wordWrap/>
              <w:overflowPunct/>
              <w:topLinePunct w:val="0"/>
              <w:autoSpaceDE/>
              <w:autoSpaceDN/>
              <w:bidi w:val="0"/>
              <w:adjustRightInd/>
              <w:snapToGrid/>
              <w:spacing w:line="300" w:lineRule="exact"/>
              <w:ind w:left="0"/>
              <w:jc w:val="center"/>
              <w:rPr>
                <w:rFonts w:hint="eastAsia" w:ascii="宋体" w:hAnsi="宋体" w:eastAsia="宋体" w:cs="宋体"/>
                <w:kern w:val="2"/>
                <w:sz w:val="20"/>
                <w:szCs w:val="20"/>
                <w:vertAlign w:val="baseline"/>
                <w:lang w:val="en-US" w:eastAsia="zh-CN" w:bidi="ar-SA"/>
              </w:rPr>
            </w:pPr>
            <w:r>
              <w:rPr>
                <w:rFonts w:hint="eastAsia" w:ascii="宋体" w:hAnsi="宋体" w:eastAsia="宋体" w:cs="宋体"/>
                <w:sz w:val="20"/>
                <w:szCs w:val="20"/>
                <w:vertAlign w:val="baseline"/>
              </w:rPr>
              <w:t>《中华人民共和国动物防疫法》</w:t>
            </w:r>
          </w:p>
        </w:tc>
      </w:tr>
      <w:tr w14:paraId="59692CA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724" w:type="dxa"/>
            <w:tcBorders>
              <w:tl2br w:val="nil"/>
              <w:tr2bl w:val="nil"/>
            </w:tcBorders>
            <w:noWrap w:val="0"/>
            <w:vAlign w:val="center"/>
          </w:tcPr>
          <w:p w14:paraId="4FA96A45">
            <w:pPr>
              <w:keepNext w:val="0"/>
              <w:keepLines w:val="0"/>
              <w:pageBreakBefore w:val="0"/>
              <w:widowControl/>
              <w:suppressLineNumbers w:val="0"/>
              <w:kinsoku/>
              <w:wordWrap/>
              <w:overflowPunct/>
              <w:topLinePunct w:val="0"/>
              <w:autoSpaceDE/>
              <w:autoSpaceDN/>
              <w:bidi w:val="0"/>
              <w:adjustRightInd/>
              <w:snapToGrid/>
              <w:spacing w:line="300" w:lineRule="exact"/>
              <w:ind w:left="0"/>
              <w:jc w:val="center"/>
              <w:textAlignment w:val="center"/>
              <w:rPr>
                <w:rFonts w:hint="eastAsia" w:ascii="宋体" w:hAnsi="宋体" w:eastAsia="宋体" w:cs="宋体"/>
                <w:i w:val="0"/>
                <w:caps w:val="0"/>
                <w:color w:val="000000"/>
                <w:spacing w:val="0"/>
                <w:sz w:val="20"/>
                <w:szCs w:val="20"/>
                <w:shd w:val="clear" w:color="auto" w:fill="FFFFFF"/>
                <w:lang w:val="en-US" w:eastAsia="zh-CN"/>
              </w:rPr>
            </w:pPr>
            <w:r>
              <w:rPr>
                <w:rFonts w:hint="eastAsia" w:ascii="宋体" w:hAnsi="宋体" w:eastAsia="宋体" w:cs="宋体"/>
                <w:i w:val="0"/>
                <w:iCs w:val="0"/>
                <w:color w:val="000000"/>
                <w:kern w:val="0"/>
                <w:sz w:val="20"/>
                <w:szCs w:val="20"/>
                <w:u w:val="none"/>
                <w:lang w:val="en-US" w:eastAsia="zh-CN" w:bidi="ar"/>
              </w:rPr>
              <w:t>84</w:t>
            </w:r>
          </w:p>
        </w:tc>
        <w:tc>
          <w:tcPr>
            <w:tcW w:w="4187" w:type="dxa"/>
            <w:tcBorders>
              <w:tl2br w:val="nil"/>
              <w:tr2bl w:val="nil"/>
            </w:tcBorders>
            <w:noWrap w:val="0"/>
            <w:vAlign w:val="center"/>
          </w:tcPr>
          <w:p w14:paraId="1DC5798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宋体" w:hAnsi="宋体" w:eastAsia="宋体" w:cs="宋体"/>
                <w:i w:val="0"/>
                <w:caps w:val="0"/>
                <w:color w:val="000000"/>
                <w:spacing w:val="0"/>
                <w:kern w:val="0"/>
                <w:sz w:val="20"/>
                <w:szCs w:val="20"/>
                <w:shd w:val="clear" w:color="auto" w:fill="FFFFFF"/>
                <w:lang w:val="en-US" w:eastAsia="zh-CN" w:bidi="ar"/>
              </w:rPr>
            </w:pPr>
            <w:r>
              <w:rPr>
                <w:rFonts w:hint="eastAsia" w:ascii="宋体" w:hAnsi="宋体" w:eastAsia="宋体" w:cs="宋体"/>
                <w:i w:val="0"/>
                <w:caps w:val="0"/>
                <w:color w:val="000000"/>
                <w:spacing w:val="0"/>
                <w:sz w:val="20"/>
                <w:szCs w:val="20"/>
                <w:shd w:val="clear" w:color="auto" w:fill="FFFFFF"/>
                <w:lang w:val="en-US" w:eastAsia="zh-CN"/>
              </w:rPr>
              <w:t>对开办动物饲养场和隔离场所、动物屠宰加工场所以及动物和动物产品无害化处理场所，未取得动物防疫条件合格证的；经营动物、动物产品的集贸市场不具备国务院农业农村主管部门规定的防疫条件的；未经备案从事动物运输的；未按照规定保存行程路线和托运人提供的动物名称、检疫证明编号、数量等信息的；未经检疫合格，向无规定动物疫病区输入动物、动物产品的；跨省、自治区、直辖市引进种用、乳用动物到达输入地后未按照规定进行隔离观察的；未按照规定处理或者随意弃置病死动物、病害动物产品的；饲养种用、乳用动物的单位和个人，未按照国务院农业农村主管部门的要求定期开展动物疫病检测的处罚</w:t>
            </w:r>
          </w:p>
        </w:tc>
        <w:tc>
          <w:tcPr>
            <w:tcW w:w="5888" w:type="dxa"/>
            <w:tcBorders>
              <w:tl2br w:val="nil"/>
              <w:tr2bl w:val="nil"/>
            </w:tcBorders>
            <w:noWrap w:val="0"/>
            <w:vAlign w:val="center"/>
          </w:tcPr>
          <w:p w14:paraId="45449DF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宋体" w:hAnsi="宋体" w:eastAsia="宋体" w:cs="宋体"/>
                <w:i w:val="0"/>
                <w:caps w:val="0"/>
                <w:color w:val="000000"/>
                <w:spacing w:val="0"/>
                <w:kern w:val="0"/>
                <w:sz w:val="20"/>
                <w:szCs w:val="20"/>
                <w:shd w:val="clear" w:color="auto" w:fill="FFFFFF"/>
                <w:lang w:val="en-US" w:eastAsia="zh-CN" w:bidi="ar"/>
              </w:rPr>
            </w:pPr>
            <w:r>
              <w:rPr>
                <w:rFonts w:hint="eastAsia" w:ascii="宋体" w:hAnsi="宋体" w:eastAsia="宋体" w:cs="宋体"/>
                <w:i w:val="0"/>
                <w:caps w:val="0"/>
                <w:color w:val="000000"/>
                <w:spacing w:val="0"/>
                <w:sz w:val="20"/>
                <w:szCs w:val="20"/>
                <w:shd w:val="clear" w:color="auto" w:fill="FFFFFF"/>
                <w:lang w:val="en-US" w:eastAsia="zh-CN"/>
              </w:rPr>
              <w:t>第九十八条　违反本法规定，有下列行为之一的，由县级以上地方人民政府农业农村主管部门责令改正，处三千元以上三万元以下罚款；情节严重的，责令停业整顿，并处三万元以上十万元以下罚款：（一）开办动物饲养场和隔离场所、动物屠宰加工场所以及动物和动物产品无害化处理场所，未取得动物防疫条件合格证的；（二）经营动物、动物产品的集贸市场不具备国务院农业农村主管部门规定的防疫条件的；（三）未经备案从事动物运输的；（四）未按照规定保存行程路线和托运人提供的动物名称、检疫证明编号、数量等信息的；（五）未经检疫合格，向无规定动物疫病区输入动物、动物产品的；（六）跨省、自治区、直辖市引进种用、乳用动物到达输入地后未按照规定进行隔离观察的；（七）未按照规定处理或者随意弃置病死动物、病害动物产品的；（八）饲养种用、乳用动物的单位和个人，未按照国务院农业农村主管部门的要求定期开展动物疫病检测的。</w:t>
            </w:r>
          </w:p>
        </w:tc>
        <w:tc>
          <w:tcPr>
            <w:tcW w:w="2660" w:type="dxa"/>
            <w:tcBorders>
              <w:tl2br w:val="nil"/>
              <w:tr2bl w:val="nil"/>
            </w:tcBorders>
            <w:noWrap w:val="0"/>
            <w:vAlign w:val="center"/>
          </w:tcPr>
          <w:p w14:paraId="37680EB6">
            <w:pPr>
              <w:keepNext w:val="0"/>
              <w:keepLines w:val="0"/>
              <w:pageBreakBefore w:val="0"/>
              <w:kinsoku/>
              <w:wordWrap/>
              <w:overflowPunct/>
              <w:topLinePunct w:val="0"/>
              <w:autoSpaceDE/>
              <w:autoSpaceDN/>
              <w:bidi w:val="0"/>
              <w:adjustRightInd/>
              <w:snapToGrid/>
              <w:spacing w:line="300" w:lineRule="exact"/>
              <w:ind w:left="0"/>
              <w:jc w:val="center"/>
              <w:rPr>
                <w:rFonts w:hint="eastAsia" w:ascii="宋体" w:hAnsi="宋体" w:eastAsia="宋体" w:cs="宋体"/>
                <w:kern w:val="2"/>
                <w:sz w:val="20"/>
                <w:szCs w:val="20"/>
                <w:vertAlign w:val="baseline"/>
                <w:lang w:val="en-US" w:eastAsia="zh-CN" w:bidi="ar-SA"/>
              </w:rPr>
            </w:pPr>
            <w:r>
              <w:rPr>
                <w:rFonts w:hint="eastAsia" w:ascii="宋体" w:hAnsi="宋体" w:eastAsia="宋体" w:cs="宋体"/>
                <w:sz w:val="20"/>
                <w:szCs w:val="20"/>
                <w:vertAlign w:val="baseline"/>
              </w:rPr>
              <w:t>《中华人民共和国动物防疫法》</w:t>
            </w:r>
          </w:p>
        </w:tc>
      </w:tr>
      <w:tr w14:paraId="608717A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905" w:hRule="atLeast"/>
          <w:jc w:val="center"/>
        </w:trPr>
        <w:tc>
          <w:tcPr>
            <w:tcW w:w="724" w:type="dxa"/>
            <w:tcBorders>
              <w:tl2br w:val="nil"/>
              <w:tr2bl w:val="nil"/>
            </w:tcBorders>
            <w:noWrap w:val="0"/>
            <w:vAlign w:val="center"/>
          </w:tcPr>
          <w:p w14:paraId="1B4A0D1E">
            <w:pPr>
              <w:keepNext w:val="0"/>
              <w:keepLines w:val="0"/>
              <w:pageBreakBefore w:val="0"/>
              <w:widowControl/>
              <w:suppressLineNumbers w:val="0"/>
              <w:kinsoku/>
              <w:wordWrap/>
              <w:overflowPunct/>
              <w:topLinePunct w:val="0"/>
              <w:autoSpaceDE/>
              <w:autoSpaceDN/>
              <w:bidi w:val="0"/>
              <w:adjustRightInd/>
              <w:snapToGrid/>
              <w:spacing w:line="300" w:lineRule="exact"/>
              <w:ind w:left="0"/>
              <w:jc w:val="center"/>
              <w:textAlignment w:val="center"/>
              <w:rPr>
                <w:rFonts w:hint="eastAsia" w:ascii="宋体" w:hAnsi="宋体" w:eastAsia="宋体" w:cs="宋体"/>
                <w:i w:val="0"/>
                <w:caps w:val="0"/>
                <w:color w:val="000000"/>
                <w:spacing w:val="0"/>
                <w:sz w:val="20"/>
                <w:szCs w:val="20"/>
                <w:shd w:val="clear" w:color="auto" w:fill="FFFFFF"/>
                <w:lang w:val="en-US" w:eastAsia="zh-CN"/>
              </w:rPr>
            </w:pPr>
            <w:r>
              <w:rPr>
                <w:rFonts w:hint="eastAsia" w:ascii="宋体" w:hAnsi="宋体" w:eastAsia="宋体" w:cs="宋体"/>
                <w:i w:val="0"/>
                <w:iCs w:val="0"/>
                <w:color w:val="000000"/>
                <w:kern w:val="0"/>
                <w:sz w:val="20"/>
                <w:szCs w:val="20"/>
                <w:u w:val="none"/>
                <w:lang w:val="en-US" w:eastAsia="zh-CN" w:bidi="ar"/>
              </w:rPr>
              <w:t>85</w:t>
            </w:r>
          </w:p>
        </w:tc>
        <w:tc>
          <w:tcPr>
            <w:tcW w:w="4187" w:type="dxa"/>
            <w:tcBorders>
              <w:tl2br w:val="nil"/>
              <w:tr2bl w:val="nil"/>
            </w:tcBorders>
            <w:noWrap w:val="0"/>
            <w:vAlign w:val="center"/>
          </w:tcPr>
          <w:p w14:paraId="6DAB996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00" w:lineRule="exact"/>
              <w:ind w:left="0" w:leftChars="0" w:right="0" w:rightChars="0"/>
              <w:jc w:val="both"/>
              <w:rPr>
                <w:rFonts w:hint="eastAsia" w:ascii="宋体" w:hAnsi="宋体" w:eastAsia="宋体" w:cs="宋体"/>
                <w:i w:val="0"/>
                <w:caps w:val="0"/>
                <w:color w:val="000000"/>
                <w:spacing w:val="0"/>
                <w:kern w:val="0"/>
                <w:sz w:val="20"/>
                <w:szCs w:val="20"/>
                <w:shd w:val="clear" w:color="auto" w:fill="FFFFFF"/>
                <w:lang w:val="en-US" w:eastAsia="zh-CN" w:bidi="ar"/>
              </w:rPr>
            </w:pPr>
            <w:r>
              <w:rPr>
                <w:rFonts w:hint="eastAsia" w:ascii="宋体" w:hAnsi="宋体" w:eastAsia="宋体" w:cs="宋体"/>
                <w:i w:val="0"/>
                <w:caps w:val="0"/>
                <w:color w:val="000000"/>
                <w:spacing w:val="0"/>
                <w:sz w:val="20"/>
                <w:szCs w:val="20"/>
                <w:shd w:val="clear" w:color="auto" w:fill="FFFFFF"/>
                <w:lang w:val="en-US" w:eastAsia="zh-CN"/>
              </w:rPr>
              <w:t>对动物饲养场和隔离场所、动物屠宰加工场所以及动物和动物产品无害化处理场所，生产经营条件发生变化，不再符合本法第二十四条规定的动物防疫条件继续从事相关活动的处罚</w:t>
            </w:r>
          </w:p>
        </w:tc>
        <w:tc>
          <w:tcPr>
            <w:tcW w:w="5888" w:type="dxa"/>
            <w:tcBorders>
              <w:tl2br w:val="nil"/>
              <w:tr2bl w:val="nil"/>
            </w:tcBorders>
            <w:noWrap w:val="0"/>
            <w:vAlign w:val="center"/>
          </w:tcPr>
          <w:p w14:paraId="5D7F253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宋体" w:hAnsi="宋体" w:eastAsia="宋体" w:cs="宋体"/>
                <w:i w:val="0"/>
                <w:caps w:val="0"/>
                <w:color w:val="000000"/>
                <w:spacing w:val="0"/>
                <w:kern w:val="0"/>
                <w:sz w:val="20"/>
                <w:szCs w:val="20"/>
                <w:shd w:val="clear" w:color="auto" w:fill="FFFFFF"/>
                <w:lang w:val="en-US" w:eastAsia="zh-CN" w:bidi="ar"/>
              </w:rPr>
            </w:pPr>
            <w:r>
              <w:rPr>
                <w:rFonts w:hint="eastAsia" w:ascii="宋体" w:hAnsi="宋体" w:eastAsia="宋体" w:cs="宋体"/>
                <w:i w:val="0"/>
                <w:caps w:val="0"/>
                <w:color w:val="000000"/>
                <w:spacing w:val="0"/>
                <w:sz w:val="20"/>
                <w:szCs w:val="20"/>
                <w:shd w:val="clear" w:color="auto" w:fill="FFFFFF"/>
                <w:lang w:val="en-US" w:eastAsia="zh-CN"/>
              </w:rPr>
              <w:t>第九十九条　动物饲养场和隔离场所、动物屠宰加工场所以及动物和动物产品无害化处理场所，生产经营条件发生变化，不再符合本法第二十四条规定的动物防疫条件继续从事相关活动的，由县级以上地方人民政府农业农村主管部门给予警告，责令限期改正；逾期仍达不到规定条件的，吊销动物防疫条件合格证，并通报市场监督管理部门依法处理。</w:t>
            </w:r>
          </w:p>
        </w:tc>
        <w:tc>
          <w:tcPr>
            <w:tcW w:w="2660" w:type="dxa"/>
            <w:tcBorders>
              <w:tl2br w:val="nil"/>
              <w:tr2bl w:val="nil"/>
            </w:tcBorders>
            <w:noWrap w:val="0"/>
            <w:vAlign w:val="center"/>
          </w:tcPr>
          <w:p w14:paraId="39107B67">
            <w:pPr>
              <w:keepNext w:val="0"/>
              <w:keepLines w:val="0"/>
              <w:pageBreakBefore w:val="0"/>
              <w:kinsoku/>
              <w:wordWrap/>
              <w:overflowPunct/>
              <w:topLinePunct w:val="0"/>
              <w:autoSpaceDE/>
              <w:autoSpaceDN/>
              <w:bidi w:val="0"/>
              <w:adjustRightInd/>
              <w:snapToGrid/>
              <w:spacing w:line="300" w:lineRule="exact"/>
              <w:ind w:left="0"/>
              <w:jc w:val="center"/>
              <w:rPr>
                <w:rFonts w:hint="eastAsia" w:ascii="宋体" w:hAnsi="宋体" w:eastAsia="宋体" w:cs="宋体"/>
                <w:kern w:val="2"/>
                <w:sz w:val="20"/>
                <w:szCs w:val="20"/>
                <w:vertAlign w:val="baseline"/>
                <w:lang w:val="en-US" w:eastAsia="zh-CN" w:bidi="ar-SA"/>
              </w:rPr>
            </w:pPr>
            <w:r>
              <w:rPr>
                <w:rFonts w:hint="eastAsia" w:ascii="宋体" w:hAnsi="宋体" w:eastAsia="宋体" w:cs="宋体"/>
                <w:sz w:val="20"/>
                <w:szCs w:val="20"/>
                <w:vertAlign w:val="baseline"/>
              </w:rPr>
              <w:t>《中华人民共和国动物防疫法》</w:t>
            </w:r>
          </w:p>
        </w:tc>
      </w:tr>
      <w:tr w14:paraId="55AC111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480" w:hRule="atLeast"/>
          <w:jc w:val="center"/>
        </w:trPr>
        <w:tc>
          <w:tcPr>
            <w:tcW w:w="724" w:type="dxa"/>
            <w:tcBorders>
              <w:tl2br w:val="nil"/>
              <w:tr2bl w:val="nil"/>
            </w:tcBorders>
            <w:noWrap w:val="0"/>
            <w:vAlign w:val="center"/>
          </w:tcPr>
          <w:p w14:paraId="08C9B348">
            <w:pPr>
              <w:keepNext w:val="0"/>
              <w:keepLines w:val="0"/>
              <w:pageBreakBefore w:val="0"/>
              <w:widowControl/>
              <w:suppressLineNumbers w:val="0"/>
              <w:kinsoku/>
              <w:wordWrap/>
              <w:overflowPunct/>
              <w:topLinePunct w:val="0"/>
              <w:autoSpaceDE/>
              <w:autoSpaceDN/>
              <w:bidi w:val="0"/>
              <w:adjustRightInd/>
              <w:snapToGrid/>
              <w:spacing w:line="300" w:lineRule="exact"/>
              <w:ind w:left="0"/>
              <w:jc w:val="center"/>
              <w:textAlignment w:val="center"/>
              <w:rPr>
                <w:rFonts w:hint="eastAsia" w:ascii="宋体" w:hAnsi="宋体" w:eastAsia="宋体" w:cs="宋体"/>
                <w:i w:val="0"/>
                <w:caps w:val="0"/>
                <w:color w:val="000000"/>
                <w:spacing w:val="0"/>
                <w:sz w:val="20"/>
                <w:szCs w:val="20"/>
                <w:shd w:val="clear" w:color="auto" w:fill="FFFFFF"/>
                <w:lang w:val="en-US" w:eastAsia="zh-CN"/>
              </w:rPr>
            </w:pPr>
            <w:r>
              <w:rPr>
                <w:rFonts w:hint="eastAsia" w:ascii="宋体" w:hAnsi="宋体" w:eastAsia="宋体" w:cs="宋体"/>
                <w:i w:val="0"/>
                <w:iCs w:val="0"/>
                <w:color w:val="000000"/>
                <w:kern w:val="0"/>
                <w:sz w:val="20"/>
                <w:szCs w:val="20"/>
                <w:u w:val="none"/>
                <w:lang w:val="en-US" w:eastAsia="zh-CN" w:bidi="ar"/>
              </w:rPr>
              <w:t>86</w:t>
            </w:r>
          </w:p>
        </w:tc>
        <w:tc>
          <w:tcPr>
            <w:tcW w:w="4187" w:type="dxa"/>
            <w:tcBorders>
              <w:tl2br w:val="nil"/>
              <w:tr2bl w:val="nil"/>
            </w:tcBorders>
            <w:noWrap w:val="0"/>
            <w:vAlign w:val="center"/>
          </w:tcPr>
          <w:p w14:paraId="2B79230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00" w:lineRule="exact"/>
              <w:ind w:left="0" w:leftChars="0" w:right="0" w:rightChars="0"/>
              <w:jc w:val="both"/>
              <w:rPr>
                <w:rFonts w:hint="eastAsia" w:ascii="宋体" w:hAnsi="宋体" w:eastAsia="宋体" w:cs="宋体"/>
                <w:i w:val="0"/>
                <w:caps w:val="0"/>
                <w:color w:val="000000"/>
                <w:spacing w:val="0"/>
                <w:kern w:val="0"/>
                <w:sz w:val="20"/>
                <w:szCs w:val="20"/>
                <w:shd w:val="clear" w:color="auto" w:fill="FFFFFF"/>
                <w:lang w:val="en-US" w:eastAsia="zh-CN" w:bidi="ar"/>
              </w:rPr>
            </w:pPr>
            <w:r>
              <w:rPr>
                <w:rFonts w:hint="eastAsia" w:ascii="宋体" w:hAnsi="宋体" w:eastAsia="宋体" w:cs="宋体"/>
                <w:i w:val="0"/>
                <w:caps w:val="0"/>
                <w:color w:val="000000"/>
                <w:spacing w:val="0"/>
                <w:sz w:val="20"/>
                <w:szCs w:val="20"/>
                <w:shd w:val="clear" w:color="auto" w:fill="FFFFFF"/>
                <w:lang w:val="en-US" w:eastAsia="zh-CN"/>
              </w:rPr>
              <w:t>对</w:t>
            </w:r>
            <w:r>
              <w:rPr>
                <w:rFonts w:hint="eastAsia" w:ascii="宋体" w:hAnsi="宋体" w:eastAsia="宋体" w:cs="宋体"/>
                <w:i w:val="0"/>
                <w:caps w:val="0"/>
                <w:color w:val="000000"/>
                <w:spacing w:val="0"/>
                <w:kern w:val="0"/>
                <w:sz w:val="20"/>
                <w:szCs w:val="20"/>
                <w:shd w:val="clear" w:color="auto" w:fill="FFFFFF"/>
                <w:lang w:val="en-US" w:eastAsia="zh-CN" w:bidi="ar"/>
              </w:rPr>
              <w:t>屠宰、经营、运输的动物未附有检疫证明，经营和运输的动物产品未附有检疫证明、检疫标志的</w:t>
            </w:r>
            <w:r>
              <w:rPr>
                <w:rFonts w:hint="eastAsia" w:ascii="宋体" w:hAnsi="宋体" w:eastAsia="宋体" w:cs="宋体"/>
                <w:i w:val="0"/>
                <w:caps w:val="0"/>
                <w:color w:val="000000"/>
                <w:spacing w:val="0"/>
                <w:sz w:val="20"/>
                <w:szCs w:val="20"/>
                <w:shd w:val="clear" w:color="auto" w:fill="FFFFFF"/>
                <w:lang w:val="en-US" w:eastAsia="zh-CN"/>
              </w:rPr>
              <w:t>处罚</w:t>
            </w:r>
          </w:p>
        </w:tc>
        <w:tc>
          <w:tcPr>
            <w:tcW w:w="5888" w:type="dxa"/>
            <w:tcBorders>
              <w:tl2br w:val="nil"/>
              <w:tr2bl w:val="nil"/>
            </w:tcBorders>
            <w:noWrap w:val="0"/>
            <w:vAlign w:val="center"/>
          </w:tcPr>
          <w:p w14:paraId="471C45A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宋体" w:hAnsi="宋体" w:eastAsia="宋体" w:cs="宋体"/>
                <w:i w:val="0"/>
                <w:caps w:val="0"/>
                <w:color w:val="000000"/>
                <w:spacing w:val="0"/>
                <w:kern w:val="0"/>
                <w:sz w:val="20"/>
                <w:szCs w:val="20"/>
                <w:shd w:val="clear" w:color="auto" w:fill="FFFFFF"/>
                <w:lang w:val="en-US" w:eastAsia="zh-CN" w:bidi="ar"/>
              </w:rPr>
            </w:pPr>
            <w:r>
              <w:rPr>
                <w:rFonts w:hint="eastAsia" w:ascii="宋体" w:hAnsi="宋体" w:eastAsia="宋体" w:cs="宋体"/>
                <w:i w:val="0"/>
                <w:caps w:val="0"/>
                <w:color w:val="000000"/>
                <w:spacing w:val="0"/>
                <w:kern w:val="0"/>
                <w:sz w:val="20"/>
                <w:szCs w:val="20"/>
                <w:shd w:val="clear" w:color="auto" w:fill="FFFFFF"/>
                <w:lang w:val="en-US" w:eastAsia="zh-CN" w:bidi="ar"/>
              </w:rPr>
              <w:t>第一百条　违反本法规定，屠宰、经营、运输的动物未附有检疫证明，经营和运输的动物产品未附有检疫证明、检疫标志的，由县级以上地方人民政府农业农村主管部门责令改正，处同类检疫合格动物、动物产品货值金额一倍以下罚款；对货主以外的承运人处运输费用三倍以上五倍以下罚款，情节严重的，处五倍以上十倍以下罚款。违反本法规定，用于科研、展示、演出和比赛等非食用性利用的动物未附有检疫证明的，由县级以上地方人民政府农业农村主管部门责令改正，处三千元以上一万元以下罚款。</w:t>
            </w:r>
          </w:p>
        </w:tc>
        <w:tc>
          <w:tcPr>
            <w:tcW w:w="2660" w:type="dxa"/>
            <w:tcBorders>
              <w:tl2br w:val="nil"/>
              <w:tr2bl w:val="nil"/>
            </w:tcBorders>
            <w:noWrap w:val="0"/>
            <w:vAlign w:val="center"/>
          </w:tcPr>
          <w:p w14:paraId="1A146E58">
            <w:pPr>
              <w:keepNext w:val="0"/>
              <w:keepLines w:val="0"/>
              <w:pageBreakBefore w:val="0"/>
              <w:kinsoku/>
              <w:wordWrap/>
              <w:overflowPunct/>
              <w:topLinePunct w:val="0"/>
              <w:autoSpaceDE/>
              <w:autoSpaceDN/>
              <w:bidi w:val="0"/>
              <w:adjustRightInd/>
              <w:snapToGrid/>
              <w:spacing w:line="300" w:lineRule="exact"/>
              <w:ind w:left="0"/>
              <w:jc w:val="center"/>
              <w:rPr>
                <w:rFonts w:hint="eastAsia" w:ascii="宋体" w:hAnsi="宋体" w:eastAsia="宋体" w:cs="宋体"/>
                <w:sz w:val="20"/>
                <w:szCs w:val="20"/>
                <w:vertAlign w:val="baseline"/>
              </w:rPr>
            </w:pPr>
          </w:p>
          <w:p w14:paraId="20D432CA">
            <w:pPr>
              <w:keepNext w:val="0"/>
              <w:keepLines w:val="0"/>
              <w:pageBreakBefore w:val="0"/>
              <w:kinsoku/>
              <w:wordWrap/>
              <w:overflowPunct/>
              <w:topLinePunct w:val="0"/>
              <w:autoSpaceDE/>
              <w:autoSpaceDN/>
              <w:bidi w:val="0"/>
              <w:adjustRightInd/>
              <w:snapToGrid/>
              <w:spacing w:line="300" w:lineRule="exact"/>
              <w:ind w:left="0"/>
              <w:jc w:val="center"/>
              <w:rPr>
                <w:rFonts w:hint="eastAsia" w:ascii="宋体" w:hAnsi="宋体" w:eastAsia="宋体" w:cs="宋体"/>
                <w:kern w:val="2"/>
                <w:sz w:val="20"/>
                <w:szCs w:val="20"/>
                <w:vertAlign w:val="baseline"/>
                <w:lang w:val="en-US" w:eastAsia="zh-CN" w:bidi="ar-SA"/>
              </w:rPr>
            </w:pPr>
            <w:r>
              <w:rPr>
                <w:rFonts w:hint="eastAsia" w:ascii="宋体" w:hAnsi="宋体" w:eastAsia="宋体" w:cs="宋体"/>
                <w:sz w:val="20"/>
                <w:szCs w:val="20"/>
                <w:vertAlign w:val="baseline"/>
              </w:rPr>
              <w:t>《中华人民共和国动物防疫法》</w:t>
            </w:r>
          </w:p>
        </w:tc>
      </w:tr>
      <w:tr w14:paraId="65A44B2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243" w:hRule="atLeast"/>
          <w:jc w:val="center"/>
        </w:trPr>
        <w:tc>
          <w:tcPr>
            <w:tcW w:w="724" w:type="dxa"/>
            <w:tcBorders>
              <w:tl2br w:val="nil"/>
              <w:tr2bl w:val="nil"/>
            </w:tcBorders>
            <w:noWrap w:val="0"/>
            <w:vAlign w:val="center"/>
          </w:tcPr>
          <w:p w14:paraId="7C302B80">
            <w:pPr>
              <w:keepNext w:val="0"/>
              <w:keepLines w:val="0"/>
              <w:pageBreakBefore w:val="0"/>
              <w:widowControl/>
              <w:suppressLineNumbers w:val="0"/>
              <w:kinsoku/>
              <w:wordWrap/>
              <w:overflowPunct/>
              <w:topLinePunct w:val="0"/>
              <w:autoSpaceDE/>
              <w:autoSpaceDN/>
              <w:bidi w:val="0"/>
              <w:adjustRightInd/>
              <w:snapToGrid/>
              <w:spacing w:line="300" w:lineRule="exact"/>
              <w:ind w:left="0"/>
              <w:jc w:val="center"/>
              <w:textAlignment w:val="center"/>
              <w:rPr>
                <w:rFonts w:hint="eastAsia" w:ascii="宋体" w:hAnsi="宋体" w:eastAsia="宋体" w:cs="宋体"/>
                <w:i w:val="0"/>
                <w:caps w:val="0"/>
                <w:color w:val="000000"/>
                <w:spacing w:val="0"/>
                <w:sz w:val="20"/>
                <w:szCs w:val="20"/>
                <w:shd w:val="clear" w:color="auto" w:fill="FFFFFF"/>
                <w:lang w:val="en-US" w:eastAsia="zh-CN"/>
              </w:rPr>
            </w:pPr>
            <w:r>
              <w:rPr>
                <w:rFonts w:hint="eastAsia" w:ascii="宋体" w:hAnsi="宋体" w:eastAsia="宋体" w:cs="宋体"/>
                <w:i w:val="0"/>
                <w:iCs w:val="0"/>
                <w:color w:val="000000"/>
                <w:kern w:val="0"/>
                <w:sz w:val="20"/>
                <w:szCs w:val="20"/>
                <w:u w:val="none"/>
                <w:lang w:val="en-US" w:eastAsia="zh-CN" w:bidi="ar"/>
              </w:rPr>
              <w:t>87</w:t>
            </w:r>
          </w:p>
        </w:tc>
        <w:tc>
          <w:tcPr>
            <w:tcW w:w="4187" w:type="dxa"/>
            <w:tcBorders>
              <w:tl2br w:val="nil"/>
              <w:tr2bl w:val="nil"/>
            </w:tcBorders>
            <w:noWrap w:val="0"/>
            <w:vAlign w:val="center"/>
          </w:tcPr>
          <w:p w14:paraId="4AD3F1D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00" w:lineRule="exact"/>
              <w:ind w:left="0" w:leftChars="0" w:right="0" w:rightChars="0"/>
              <w:jc w:val="both"/>
              <w:rPr>
                <w:rFonts w:hint="eastAsia" w:ascii="宋体" w:hAnsi="宋体" w:eastAsia="宋体" w:cs="宋体"/>
                <w:i w:val="0"/>
                <w:caps w:val="0"/>
                <w:color w:val="000000"/>
                <w:spacing w:val="0"/>
                <w:kern w:val="0"/>
                <w:sz w:val="20"/>
                <w:szCs w:val="20"/>
                <w:shd w:val="clear" w:color="auto" w:fill="FFFFFF"/>
                <w:lang w:val="en-US" w:eastAsia="zh-CN" w:bidi="ar"/>
              </w:rPr>
            </w:pPr>
            <w:r>
              <w:rPr>
                <w:rFonts w:hint="eastAsia" w:ascii="宋体" w:hAnsi="宋体" w:eastAsia="宋体" w:cs="宋体"/>
                <w:i w:val="0"/>
                <w:caps w:val="0"/>
                <w:color w:val="000000"/>
                <w:spacing w:val="0"/>
                <w:sz w:val="20"/>
                <w:szCs w:val="20"/>
                <w:shd w:val="clear" w:color="auto" w:fill="FFFFFF"/>
                <w:lang w:val="en-US" w:eastAsia="zh-CN"/>
              </w:rPr>
              <w:t>对将禁止或者限制调运的特定动物、动物产品由动物疫病高风险区调入低风险区的处罚</w:t>
            </w:r>
          </w:p>
        </w:tc>
        <w:tc>
          <w:tcPr>
            <w:tcW w:w="5888" w:type="dxa"/>
            <w:tcBorders>
              <w:tl2br w:val="nil"/>
              <w:tr2bl w:val="nil"/>
            </w:tcBorders>
            <w:noWrap w:val="0"/>
            <w:vAlign w:val="center"/>
          </w:tcPr>
          <w:p w14:paraId="4689648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宋体" w:hAnsi="宋体" w:eastAsia="宋体" w:cs="宋体"/>
                <w:i w:val="0"/>
                <w:caps w:val="0"/>
                <w:color w:val="000000"/>
                <w:spacing w:val="0"/>
                <w:kern w:val="0"/>
                <w:sz w:val="20"/>
                <w:szCs w:val="20"/>
                <w:shd w:val="clear" w:color="auto" w:fill="FFFFFF"/>
                <w:lang w:val="en-US" w:eastAsia="zh-CN" w:bidi="ar"/>
              </w:rPr>
            </w:pPr>
            <w:r>
              <w:rPr>
                <w:rFonts w:hint="eastAsia" w:ascii="宋体" w:hAnsi="宋体" w:eastAsia="宋体" w:cs="宋体"/>
                <w:i w:val="0"/>
                <w:caps w:val="0"/>
                <w:color w:val="000000"/>
                <w:spacing w:val="0"/>
                <w:sz w:val="20"/>
                <w:szCs w:val="20"/>
                <w:shd w:val="clear" w:color="auto" w:fill="FFFFFF"/>
                <w:lang w:val="en-US" w:eastAsia="zh-CN"/>
              </w:rPr>
              <w:t>第一百零一条　违反本法规定，将禁止或者限制调运的特定动物、动物产品由动物疫病高风险区调入低风险区的，由县级以上地方人民政府农业农村主管部门没收运输费用、违法运输的动物和动物产品，并处运输费用一倍以上五倍以下罚款。</w:t>
            </w:r>
          </w:p>
        </w:tc>
        <w:tc>
          <w:tcPr>
            <w:tcW w:w="2660" w:type="dxa"/>
            <w:tcBorders>
              <w:tl2br w:val="nil"/>
              <w:tr2bl w:val="nil"/>
            </w:tcBorders>
            <w:noWrap w:val="0"/>
            <w:vAlign w:val="center"/>
          </w:tcPr>
          <w:p w14:paraId="61394C6D">
            <w:pPr>
              <w:keepNext w:val="0"/>
              <w:keepLines w:val="0"/>
              <w:pageBreakBefore w:val="0"/>
              <w:kinsoku/>
              <w:wordWrap/>
              <w:overflowPunct/>
              <w:topLinePunct w:val="0"/>
              <w:autoSpaceDE/>
              <w:autoSpaceDN/>
              <w:bidi w:val="0"/>
              <w:adjustRightInd/>
              <w:snapToGrid/>
              <w:spacing w:line="300" w:lineRule="exact"/>
              <w:ind w:left="0"/>
              <w:jc w:val="center"/>
              <w:rPr>
                <w:rFonts w:hint="eastAsia" w:ascii="宋体" w:hAnsi="宋体" w:eastAsia="宋体" w:cs="宋体"/>
                <w:kern w:val="2"/>
                <w:sz w:val="20"/>
                <w:szCs w:val="20"/>
                <w:vertAlign w:val="baseline"/>
                <w:lang w:val="en-US" w:eastAsia="zh-CN" w:bidi="ar-SA"/>
              </w:rPr>
            </w:pPr>
            <w:r>
              <w:rPr>
                <w:rFonts w:hint="eastAsia" w:ascii="宋体" w:hAnsi="宋体" w:eastAsia="宋体" w:cs="宋体"/>
                <w:sz w:val="20"/>
                <w:szCs w:val="20"/>
                <w:vertAlign w:val="baseline"/>
              </w:rPr>
              <w:t>《中华人民共和国动物防疫法》</w:t>
            </w:r>
          </w:p>
        </w:tc>
      </w:tr>
      <w:tr w14:paraId="74FFE44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605" w:hRule="atLeast"/>
          <w:jc w:val="center"/>
        </w:trPr>
        <w:tc>
          <w:tcPr>
            <w:tcW w:w="724" w:type="dxa"/>
            <w:tcBorders>
              <w:tl2br w:val="nil"/>
              <w:tr2bl w:val="nil"/>
            </w:tcBorders>
            <w:noWrap w:val="0"/>
            <w:vAlign w:val="center"/>
          </w:tcPr>
          <w:p w14:paraId="5714D7B1">
            <w:pPr>
              <w:keepNext w:val="0"/>
              <w:keepLines w:val="0"/>
              <w:pageBreakBefore w:val="0"/>
              <w:widowControl/>
              <w:suppressLineNumbers w:val="0"/>
              <w:kinsoku/>
              <w:wordWrap/>
              <w:overflowPunct/>
              <w:topLinePunct w:val="0"/>
              <w:autoSpaceDE/>
              <w:autoSpaceDN/>
              <w:bidi w:val="0"/>
              <w:adjustRightInd/>
              <w:snapToGrid/>
              <w:spacing w:line="300" w:lineRule="exact"/>
              <w:ind w:left="0"/>
              <w:jc w:val="center"/>
              <w:textAlignment w:val="center"/>
              <w:rPr>
                <w:rFonts w:hint="eastAsia" w:ascii="宋体" w:hAnsi="宋体" w:eastAsia="宋体" w:cs="宋体"/>
                <w:i w:val="0"/>
                <w:caps w:val="0"/>
                <w:color w:val="000000"/>
                <w:spacing w:val="0"/>
                <w:sz w:val="20"/>
                <w:szCs w:val="20"/>
                <w:shd w:val="clear" w:color="auto" w:fill="FFFFFF"/>
                <w:lang w:val="en-US" w:eastAsia="zh-CN"/>
              </w:rPr>
            </w:pPr>
            <w:r>
              <w:rPr>
                <w:rFonts w:hint="eastAsia" w:ascii="宋体" w:hAnsi="宋体" w:eastAsia="宋体" w:cs="宋体"/>
                <w:i w:val="0"/>
                <w:iCs w:val="0"/>
                <w:color w:val="000000"/>
                <w:kern w:val="0"/>
                <w:sz w:val="20"/>
                <w:szCs w:val="20"/>
                <w:u w:val="none"/>
                <w:lang w:val="en-US" w:eastAsia="zh-CN" w:bidi="ar"/>
              </w:rPr>
              <w:t>88</w:t>
            </w:r>
          </w:p>
        </w:tc>
        <w:tc>
          <w:tcPr>
            <w:tcW w:w="4187" w:type="dxa"/>
            <w:tcBorders>
              <w:tl2br w:val="nil"/>
              <w:tr2bl w:val="nil"/>
            </w:tcBorders>
            <w:noWrap w:val="0"/>
            <w:vAlign w:val="center"/>
          </w:tcPr>
          <w:p w14:paraId="4653C10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00" w:lineRule="exact"/>
              <w:ind w:left="0" w:leftChars="0" w:right="0" w:rightChars="0"/>
              <w:jc w:val="both"/>
              <w:rPr>
                <w:rFonts w:hint="eastAsia" w:ascii="宋体" w:hAnsi="宋体" w:eastAsia="宋体" w:cs="宋体"/>
                <w:i w:val="0"/>
                <w:caps w:val="0"/>
                <w:color w:val="000000"/>
                <w:spacing w:val="0"/>
                <w:kern w:val="0"/>
                <w:sz w:val="20"/>
                <w:szCs w:val="20"/>
                <w:shd w:val="clear" w:color="auto" w:fill="FFFFFF"/>
                <w:lang w:val="en-US" w:eastAsia="zh-CN" w:bidi="ar"/>
              </w:rPr>
            </w:pPr>
            <w:r>
              <w:rPr>
                <w:rFonts w:hint="eastAsia" w:ascii="宋体" w:hAnsi="宋体" w:eastAsia="宋体" w:cs="宋体"/>
                <w:i w:val="0"/>
                <w:caps w:val="0"/>
                <w:color w:val="000000"/>
                <w:spacing w:val="0"/>
                <w:sz w:val="20"/>
                <w:szCs w:val="20"/>
                <w:shd w:val="clear" w:color="auto" w:fill="FFFFFF"/>
                <w:lang w:val="en-US" w:eastAsia="zh-CN"/>
              </w:rPr>
              <w:t>对通过道路跨省、自治区、直辖市运输动物，未经省、自治区、直辖市人民政府设立的指定通道入省境或者过省境的处罚</w:t>
            </w:r>
          </w:p>
        </w:tc>
        <w:tc>
          <w:tcPr>
            <w:tcW w:w="5888" w:type="dxa"/>
            <w:tcBorders>
              <w:tl2br w:val="nil"/>
              <w:tr2bl w:val="nil"/>
            </w:tcBorders>
            <w:noWrap w:val="0"/>
            <w:vAlign w:val="center"/>
          </w:tcPr>
          <w:p w14:paraId="1BD62A0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宋体" w:hAnsi="宋体" w:eastAsia="宋体" w:cs="宋体"/>
                <w:i w:val="0"/>
                <w:caps w:val="0"/>
                <w:color w:val="000000"/>
                <w:spacing w:val="0"/>
                <w:kern w:val="0"/>
                <w:sz w:val="20"/>
                <w:szCs w:val="20"/>
                <w:shd w:val="clear" w:color="auto" w:fill="FFFFFF"/>
                <w:lang w:val="en-US" w:eastAsia="zh-CN" w:bidi="ar"/>
              </w:rPr>
            </w:pPr>
            <w:r>
              <w:rPr>
                <w:rFonts w:hint="eastAsia" w:ascii="宋体" w:hAnsi="宋体" w:eastAsia="宋体" w:cs="宋体"/>
                <w:i w:val="0"/>
                <w:caps w:val="0"/>
                <w:color w:val="000000"/>
                <w:spacing w:val="0"/>
                <w:sz w:val="20"/>
                <w:szCs w:val="20"/>
                <w:shd w:val="clear" w:color="auto" w:fill="FFFFFF"/>
                <w:lang w:val="en-US" w:eastAsia="zh-CN"/>
              </w:rPr>
              <w:t>第一百零二条　违反本法规定，通过道路跨省、自治区、直辖市运输动物，未经省、自治区、直辖市人民政府设立的指定通道入省境或者过省境的，由县级以上地方人民政府农业农村主管部门对运输人处五千元以上一万元以下罚款；情节严重的，处一万元以上五万元以下罚款。</w:t>
            </w:r>
          </w:p>
        </w:tc>
        <w:tc>
          <w:tcPr>
            <w:tcW w:w="2660" w:type="dxa"/>
            <w:tcBorders>
              <w:tl2br w:val="nil"/>
              <w:tr2bl w:val="nil"/>
            </w:tcBorders>
            <w:noWrap w:val="0"/>
            <w:vAlign w:val="center"/>
          </w:tcPr>
          <w:p w14:paraId="5C02E446">
            <w:pPr>
              <w:keepNext w:val="0"/>
              <w:keepLines w:val="0"/>
              <w:pageBreakBefore w:val="0"/>
              <w:kinsoku/>
              <w:wordWrap/>
              <w:overflowPunct/>
              <w:topLinePunct w:val="0"/>
              <w:autoSpaceDE/>
              <w:autoSpaceDN/>
              <w:bidi w:val="0"/>
              <w:adjustRightInd/>
              <w:snapToGrid/>
              <w:spacing w:line="300" w:lineRule="exact"/>
              <w:ind w:left="0"/>
              <w:jc w:val="center"/>
              <w:rPr>
                <w:rFonts w:hint="eastAsia" w:ascii="宋体" w:hAnsi="宋体" w:eastAsia="宋体" w:cs="宋体"/>
                <w:kern w:val="2"/>
                <w:sz w:val="20"/>
                <w:szCs w:val="20"/>
                <w:vertAlign w:val="baseline"/>
                <w:lang w:val="en-US" w:eastAsia="zh-CN" w:bidi="ar-SA"/>
              </w:rPr>
            </w:pPr>
            <w:r>
              <w:rPr>
                <w:rFonts w:hint="eastAsia" w:ascii="宋体" w:hAnsi="宋体" w:eastAsia="宋体" w:cs="宋体"/>
                <w:sz w:val="20"/>
                <w:szCs w:val="20"/>
                <w:vertAlign w:val="baseline"/>
              </w:rPr>
              <w:t>《中华人民共和国动物防疫法》</w:t>
            </w:r>
          </w:p>
        </w:tc>
      </w:tr>
      <w:tr w14:paraId="6BCDB85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568" w:hRule="atLeast"/>
          <w:jc w:val="center"/>
        </w:trPr>
        <w:tc>
          <w:tcPr>
            <w:tcW w:w="724" w:type="dxa"/>
            <w:tcBorders>
              <w:tl2br w:val="nil"/>
              <w:tr2bl w:val="nil"/>
            </w:tcBorders>
            <w:noWrap w:val="0"/>
            <w:vAlign w:val="center"/>
          </w:tcPr>
          <w:p w14:paraId="76DADA99">
            <w:pPr>
              <w:keepNext w:val="0"/>
              <w:keepLines w:val="0"/>
              <w:pageBreakBefore w:val="0"/>
              <w:widowControl/>
              <w:suppressLineNumbers w:val="0"/>
              <w:kinsoku/>
              <w:wordWrap/>
              <w:overflowPunct/>
              <w:topLinePunct w:val="0"/>
              <w:autoSpaceDE/>
              <w:autoSpaceDN/>
              <w:bidi w:val="0"/>
              <w:adjustRightInd/>
              <w:snapToGrid/>
              <w:spacing w:line="300" w:lineRule="exact"/>
              <w:ind w:left="0"/>
              <w:jc w:val="center"/>
              <w:textAlignment w:val="center"/>
              <w:rPr>
                <w:rFonts w:hint="eastAsia" w:ascii="宋体" w:hAnsi="宋体" w:eastAsia="宋体" w:cs="宋体"/>
                <w:i w:val="0"/>
                <w:caps w:val="0"/>
                <w:color w:val="000000"/>
                <w:spacing w:val="0"/>
                <w:sz w:val="20"/>
                <w:szCs w:val="20"/>
                <w:shd w:val="clear" w:color="auto" w:fill="FFFFFF"/>
                <w:lang w:val="en-US" w:eastAsia="zh-CN"/>
              </w:rPr>
            </w:pPr>
            <w:r>
              <w:rPr>
                <w:rFonts w:hint="eastAsia" w:ascii="宋体" w:hAnsi="宋体" w:eastAsia="宋体" w:cs="宋体"/>
                <w:i w:val="0"/>
                <w:iCs w:val="0"/>
                <w:color w:val="000000"/>
                <w:kern w:val="0"/>
                <w:sz w:val="20"/>
                <w:szCs w:val="20"/>
                <w:u w:val="none"/>
                <w:lang w:val="en-US" w:eastAsia="zh-CN" w:bidi="ar"/>
              </w:rPr>
              <w:t>89</w:t>
            </w:r>
          </w:p>
        </w:tc>
        <w:tc>
          <w:tcPr>
            <w:tcW w:w="4187" w:type="dxa"/>
            <w:tcBorders>
              <w:tl2br w:val="nil"/>
              <w:tr2bl w:val="nil"/>
            </w:tcBorders>
            <w:noWrap w:val="0"/>
            <w:vAlign w:val="center"/>
          </w:tcPr>
          <w:p w14:paraId="1D666AC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00" w:lineRule="exact"/>
              <w:ind w:left="0" w:leftChars="0" w:right="0" w:rightChars="0"/>
              <w:jc w:val="both"/>
              <w:rPr>
                <w:rFonts w:hint="eastAsia" w:ascii="宋体" w:hAnsi="宋体" w:eastAsia="宋体" w:cs="宋体"/>
                <w:i w:val="0"/>
                <w:caps w:val="0"/>
                <w:color w:val="000000"/>
                <w:spacing w:val="0"/>
                <w:kern w:val="0"/>
                <w:sz w:val="20"/>
                <w:szCs w:val="20"/>
                <w:shd w:val="clear" w:color="auto" w:fill="FFFFFF"/>
                <w:lang w:val="en-US" w:eastAsia="zh-CN" w:bidi="ar"/>
              </w:rPr>
            </w:pPr>
            <w:r>
              <w:rPr>
                <w:rFonts w:hint="eastAsia" w:ascii="宋体" w:hAnsi="宋体" w:eastAsia="宋体" w:cs="宋体"/>
                <w:i w:val="0"/>
                <w:caps w:val="0"/>
                <w:color w:val="000000"/>
                <w:spacing w:val="0"/>
                <w:sz w:val="20"/>
                <w:szCs w:val="20"/>
                <w:shd w:val="clear" w:color="auto" w:fill="FFFFFF"/>
                <w:lang w:val="en-US" w:eastAsia="zh-CN"/>
              </w:rPr>
              <w:t>对转让、伪造或者变造检疫证明、检疫标志或者畜禽标识的;持有、使用伪造或者变造的检疫证明、检疫标志或者畜禽标识的的处罚</w:t>
            </w:r>
          </w:p>
        </w:tc>
        <w:tc>
          <w:tcPr>
            <w:tcW w:w="5888" w:type="dxa"/>
            <w:tcBorders>
              <w:tl2br w:val="nil"/>
              <w:tr2bl w:val="nil"/>
            </w:tcBorders>
            <w:noWrap w:val="0"/>
            <w:vAlign w:val="center"/>
          </w:tcPr>
          <w:p w14:paraId="059D58F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00" w:lineRule="exact"/>
              <w:ind w:left="0" w:right="0"/>
              <w:jc w:val="both"/>
              <w:textAlignment w:val="auto"/>
              <w:rPr>
                <w:rFonts w:hint="eastAsia" w:ascii="宋体" w:hAnsi="宋体" w:eastAsia="宋体" w:cs="宋体"/>
                <w:i w:val="0"/>
                <w:caps w:val="0"/>
                <w:color w:val="000000"/>
                <w:spacing w:val="0"/>
                <w:sz w:val="20"/>
                <w:szCs w:val="20"/>
                <w:shd w:val="clear" w:color="auto" w:fill="FFFFFF"/>
                <w:lang w:val="en-US" w:eastAsia="zh-CN"/>
              </w:rPr>
            </w:pPr>
            <w:r>
              <w:rPr>
                <w:rFonts w:hint="eastAsia" w:ascii="宋体" w:hAnsi="宋体" w:eastAsia="宋体" w:cs="宋体"/>
                <w:i w:val="0"/>
                <w:caps w:val="0"/>
                <w:color w:val="000000"/>
                <w:spacing w:val="0"/>
                <w:sz w:val="20"/>
                <w:szCs w:val="20"/>
                <w:shd w:val="clear" w:color="auto" w:fill="FFFFFF"/>
                <w:lang w:val="en-US" w:eastAsia="zh-CN"/>
              </w:rPr>
              <w:t>第一百零三条　违反本法规定，转让、伪造或者变造检疫证明、检疫标志或者畜禽标识的，由县级以上地方人民政府农业农村主管部门没收违法所得和检疫证明、检疫标志、畜禽标识，并处五千元以上五万元以下罚款。</w:t>
            </w:r>
          </w:p>
          <w:p w14:paraId="4D1CC8B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宋体" w:hAnsi="宋体" w:eastAsia="宋体" w:cs="宋体"/>
                <w:i w:val="0"/>
                <w:caps w:val="0"/>
                <w:color w:val="000000"/>
                <w:spacing w:val="0"/>
                <w:kern w:val="0"/>
                <w:sz w:val="20"/>
                <w:szCs w:val="20"/>
                <w:shd w:val="clear" w:color="auto" w:fill="FFFFFF"/>
                <w:lang w:val="en-US" w:eastAsia="zh-CN" w:bidi="ar"/>
              </w:rPr>
            </w:pPr>
            <w:r>
              <w:rPr>
                <w:rFonts w:hint="eastAsia" w:ascii="宋体" w:hAnsi="宋体" w:eastAsia="宋体" w:cs="宋体"/>
                <w:i w:val="0"/>
                <w:caps w:val="0"/>
                <w:color w:val="000000"/>
                <w:spacing w:val="0"/>
                <w:sz w:val="20"/>
                <w:szCs w:val="20"/>
                <w:shd w:val="clear" w:color="auto" w:fill="FFFFFF"/>
                <w:lang w:val="en-US" w:eastAsia="zh-CN"/>
              </w:rPr>
              <w:t>持有、使用伪造或者变造的检疫证明、检疫标志或者畜禽标识的，由县级以上人民政府农业农村主管部门没收检疫证明、检疫标志、畜禽标识和对应的动物、动物产品，并处三千元以上三万元以下罚款。</w:t>
            </w:r>
          </w:p>
        </w:tc>
        <w:tc>
          <w:tcPr>
            <w:tcW w:w="2660" w:type="dxa"/>
            <w:tcBorders>
              <w:tl2br w:val="nil"/>
              <w:tr2bl w:val="nil"/>
            </w:tcBorders>
            <w:noWrap w:val="0"/>
            <w:vAlign w:val="center"/>
          </w:tcPr>
          <w:p w14:paraId="58A280F2">
            <w:pPr>
              <w:keepNext w:val="0"/>
              <w:keepLines w:val="0"/>
              <w:pageBreakBefore w:val="0"/>
              <w:kinsoku/>
              <w:wordWrap/>
              <w:overflowPunct/>
              <w:topLinePunct w:val="0"/>
              <w:autoSpaceDE/>
              <w:autoSpaceDN/>
              <w:bidi w:val="0"/>
              <w:adjustRightInd/>
              <w:snapToGrid/>
              <w:spacing w:line="300" w:lineRule="exact"/>
              <w:ind w:left="0"/>
              <w:jc w:val="center"/>
              <w:rPr>
                <w:rFonts w:hint="eastAsia" w:ascii="宋体" w:hAnsi="宋体" w:eastAsia="宋体" w:cs="宋体"/>
                <w:kern w:val="2"/>
                <w:sz w:val="20"/>
                <w:szCs w:val="20"/>
                <w:vertAlign w:val="baseline"/>
                <w:lang w:val="en-US" w:eastAsia="zh-CN" w:bidi="ar-SA"/>
              </w:rPr>
            </w:pPr>
            <w:r>
              <w:rPr>
                <w:rFonts w:hint="eastAsia" w:ascii="宋体" w:hAnsi="宋体" w:eastAsia="宋体" w:cs="宋体"/>
                <w:sz w:val="20"/>
                <w:szCs w:val="20"/>
                <w:vertAlign w:val="baseline"/>
              </w:rPr>
              <w:t>《中华人民共和国动物防疫法》</w:t>
            </w:r>
          </w:p>
        </w:tc>
      </w:tr>
      <w:tr w14:paraId="7D5BD01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967" w:hRule="atLeast"/>
          <w:jc w:val="center"/>
        </w:trPr>
        <w:tc>
          <w:tcPr>
            <w:tcW w:w="724" w:type="dxa"/>
            <w:tcBorders>
              <w:tl2br w:val="nil"/>
              <w:tr2bl w:val="nil"/>
            </w:tcBorders>
            <w:noWrap w:val="0"/>
            <w:vAlign w:val="center"/>
          </w:tcPr>
          <w:p w14:paraId="220ED5EC">
            <w:pPr>
              <w:keepNext w:val="0"/>
              <w:keepLines w:val="0"/>
              <w:pageBreakBefore w:val="0"/>
              <w:widowControl/>
              <w:suppressLineNumbers w:val="0"/>
              <w:kinsoku/>
              <w:wordWrap/>
              <w:overflowPunct/>
              <w:topLinePunct w:val="0"/>
              <w:autoSpaceDE/>
              <w:autoSpaceDN/>
              <w:bidi w:val="0"/>
              <w:adjustRightInd/>
              <w:snapToGrid/>
              <w:spacing w:line="300" w:lineRule="exact"/>
              <w:ind w:left="0"/>
              <w:jc w:val="center"/>
              <w:textAlignment w:val="center"/>
              <w:rPr>
                <w:rFonts w:hint="eastAsia" w:ascii="宋体" w:hAnsi="宋体" w:eastAsia="宋体" w:cs="宋体"/>
                <w:i w:val="0"/>
                <w:caps w:val="0"/>
                <w:color w:val="000000"/>
                <w:spacing w:val="0"/>
                <w:sz w:val="20"/>
                <w:szCs w:val="20"/>
                <w:shd w:val="clear" w:color="auto" w:fill="FFFFFF"/>
                <w:lang w:val="en-US" w:eastAsia="zh-CN"/>
              </w:rPr>
            </w:pPr>
            <w:r>
              <w:rPr>
                <w:rFonts w:hint="eastAsia" w:ascii="宋体" w:hAnsi="宋体" w:eastAsia="宋体" w:cs="宋体"/>
                <w:i w:val="0"/>
                <w:iCs w:val="0"/>
                <w:color w:val="000000"/>
                <w:kern w:val="0"/>
                <w:sz w:val="20"/>
                <w:szCs w:val="20"/>
                <w:u w:val="none"/>
                <w:lang w:val="en-US" w:eastAsia="zh-CN" w:bidi="ar"/>
              </w:rPr>
              <w:t>90</w:t>
            </w:r>
          </w:p>
        </w:tc>
        <w:tc>
          <w:tcPr>
            <w:tcW w:w="4187" w:type="dxa"/>
            <w:tcBorders>
              <w:tl2br w:val="nil"/>
              <w:tr2bl w:val="nil"/>
            </w:tcBorders>
            <w:noWrap w:val="0"/>
            <w:vAlign w:val="center"/>
          </w:tcPr>
          <w:p w14:paraId="157DDA2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00" w:lineRule="exact"/>
              <w:ind w:left="0" w:leftChars="0" w:right="0" w:rightChars="0"/>
              <w:jc w:val="both"/>
              <w:rPr>
                <w:rFonts w:hint="eastAsia" w:ascii="宋体" w:hAnsi="宋体" w:eastAsia="宋体" w:cs="宋体"/>
                <w:i w:val="0"/>
                <w:caps w:val="0"/>
                <w:color w:val="000000"/>
                <w:spacing w:val="0"/>
                <w:kern w:val="0"/>
                <w:sz w:val="20"/>
                <w:szCs w:val="20"/>
                <w:shd w:val="clear" w:color="auto" w:fill="FFFFFF"/>
                <w:lang w:val="en-US" w:eastAsia="zh-CN" w:bidi="ar"/>
              </w:rPr>
            </w:pPr>
            <w:r>
              <w:rPr>
                <w:rFonts w:hint="eastAsia" w:ascii="宋体" w:hAnsi="宋体" w:eastAsia="宋体" w:cs="宋体"/>
                <w:i w:val="0"/>
                <w:caps w:val="0"/>
                <w:color w:val="000000"/>
                <w:spacing w:val="0"/>
                <w:sz w:val="20"/>
                <w:szCs w:val="20"/>
                <w:shd w:val="clear" w:color="auto" w:fill="FFFFFF"/>
                <w:lang w:val="en-US" w:eastAsia="zh-CN"/>
              </w:rPr>
              <w:t>对擅自发布动物疫情的；不遵守县级以上人民政府及其农业农村主管部门依法作出的有关控制动物疫病规定的；藏匿、转移、盗掘已被依法隔离、封存、处理的动物和动物产品的处罚</w:t>
            </w:r>
          </w:p>
        </w:tc>
        <w:tc>
          <w:tcPr>
            <w:tcW w:w="5888" w:type="dxa"/>
            <w:tcBorders>
              <w:tl2br w:val="nil"/>
              <w:tr2bl w:val="nil"/>
            </w:tcBorders>
            <w:noWrap w:val="0"/>
            <w:vAlign w:val="center"/>
          </w:tcPr>
          <w:p w14:paraId="14A64F6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宋体" w:hAnsi="宋体" w:eastAsia="宋体" w:cs="宋体"/>
                <w:i w:val="0"/>
                <w:caps w:val="0"/>
                <w:color w:val="000000"/>
                <w:spacing w:val="0"/>
                <w:kern w:val="0"/>
                <w:sz w:val="20"/>
                <w:szCs w:val="20"/>
                <w:shd w:val="clear" w:color="auto" w:fill="FFFFFF"/>
                <w:lang w:val="en-US" w:eastAsia="zh-CN" w:bidi="ar"/>
              </w:rPr>
            </w:pPr>
            <w:r>
              <w:rPr>
                <w:rFonts w:hint="eastAsia" w:ascii="宋体" w:hAnsi="宋体" w:eastAsia="宋体" w:cs="宋体"/>
                <w:i w:val="0"/>
                <w:caps w:val="0"/>
                <w:color w:val="000000"/>
                <w:spacing w:val="0"/>
                <w:sz w:val="20"/>
                <w:szCs w:val="20"/>
                <w:shd w:val="clear" w:color="auto" w:fill="FFFFFF"/>
                <w:lang w:val="en-US" w:eastAsia="zh-CN"/>
              </w:rPr>
              <w:t>第一百零四条　违反本法规定，有下列行为之一的，由县级以上地方人民政府农业农村主管部门责令改正，处三千元以上三万元以下罚款：（一）擅自发布动物疫情的；（二）不遵守县级以上人民政府及其农业农村主管部门依法作出的有关控制动物疫病规定的；（三）藏匿、转移、盗掘已被依法隔离、封存、处理的动物和动物产品的。</w:t>
            </w:r>
          </w:p>
        </w:tc>
        <w:tc>
          <w:tcPr>
            <w:tcW w:w="2660" w:type="dxa"/>
            <w:tcBorders>
              <w:tl2br w:val="nil"/>
              <w:tr2bl w:val="nil"/>
            </w:tcBorders>
            <w:noWrap w:val="0"/>
            <w:vAlign w:val="center"/>
          </w:tcPr>
          <w:p w14:paraId="04F63FD5">
            <w:pPr>
              <w:keepNext w:val="0"/>
              <w:keepLines w:val="0"/>
              <w:pageBreakBefore w:val="0"/>
              <w:kinsoku/>
              <w:wordWrap/>
              <w:overflowPunct/>
              <w:topLinePunct w:val="0"/>
              <w:autoSpaceDE/>
              <w:autoSpaceDN/>
              <w:bidi w:val="0"/>
              <w:adjustRightInd/>
              <w:snapToGrid/>
              <w:spacing w:line="300" w:lineRule="exact"/>
              <w:ind w:left="0"/>
              <w:jc w:val="center"/>
              <w:rPr>
                <w:rFonts w:hint="eastAsia" w:ascii="宋体" w:hAnsi="宋体" w:eastAsia="宋体" w:cs="宋体"/>
                <w:kern w:val="2"/>
                <w:sz w:val="20"/>
                <w:szCs w:val="20"/>
                <w:vertAlign w:val="baseline"/>
                <w:lang w:val="en-US" w:eastAsia="zh-CN" w:bidi="ar-SA"/>
              </w:rPr>
            </w:pPr>
            <w:r>
              <w:rPr>
                <w:rFonts w:hint="eastAsia" w:ascii="宋体" w:hAnsi="宋体" w:eastAsia="宋体" w:cs="宋体"/>
                <w:sz w:val="20"/>
                <w:szCs w:val="20"/>
                <w:vertAlign w:val="baseline"/>
              </w:rPr>
              <w:t>《中华人民共和国动物防疫法》</w:t>
            </w:r>
          </w:p>
        </w:tc>
      </w:tr>
      <w:tr w14:paraId="1529E5D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42" w:hRule="atLeast"/>
          <w:jc w:val="center"/>
        </w:trPr>
        <w:tc>
          <w:tcPr>
            <w:tcW w:w="724" w:type="dxa"/>
            <w:tcBorders>
              <w:tl2br w:val="nil"/>
              <w:tr2bl w:val="nil"/>
            </w:tcBorders>
            <w:noWrap w:val="0"/>
            <w:vAlign w:val="center"/>
          </w:tcPr>
          <w:p w14:paraId="6A30B352">
            <w:pPr>
              <w:keepNext w:val="0"/>
              <w:keepLines w:val="0"/>
              <w:pageBreakBefore w:val="0"/>
              <w:widowControl/>
              <w:suppressLineNumbers w:val="0"/>
              <w:kinsoku/>
              <w:wordWrap/>
              <w:overflowPunct/>
              <w:topLinePunct w:val="0"/>
              <w:autoSpaceDE/>
              <w:autoSpaceDN/>
              <w:bidi w:val="0"/>
              <w:adjustRightInd/>
              <w:snapToGrid/>
              <w:spacing w:line="300" w:lineRule="exact"/>
              <w:ind w:left="0"/>
              <w:jc w:val="center"/>
              <w:textAlignment w:val="center"/>
              <w:rPr>
                <w:rFonts w:hint="eastAsia" w:ascii="宋体" w:hAnsi="宋体" w:eastAsia="宋体" w:cs="宋体"/>
                <w:i w:val="0"/>
                <w:caps w:val="0"/>
                <w:color w:val="000000"/>
                <w:spacing w:val="0"/>
                <w:sz w:val="20"/>
                <w:szCs w:val="20"/>
                <w:shd w:val="clear" w:color="auto" w:fill="FFFFFF"/>
                <w:lang w:val="en-US" w:eastAsia="zh-CN"/>
              </w:rPr>
            </w:pPr>
            <w:r>
              <w:rPr>
                <w:rFonts w:hint="eastAsia" w:ascii="宋体" w:hAnsi="宋体" w:eastAsia="宋体" w:cs="宋体"/>
                <w:i w:val="0"/>
                <w:iCs w:val="0"/>
                <w:color w:val="000000"/>
                <w:kern w:val="0"/>
                <w:sz w:val="20"/>
                <w:szCs w:val="20"/>
                <w:u w:val="none"/>
                <w:lang w:val="en-US" w:eastAsia="zh-CN" w:bidi="ar"/>
              </w:rPr>
              <w:t>91</w:t>
            </w:r>
          </w:p>
        </w:tc>
        <w:tc>
          <w:tcPr>
            <w:tcW w:w="4187" w:type="dxa"/>
            <w:tcBorders>
              <w:tl2br w:val="nil"/>
              <w:tr2bl w:val="nil"/>
            </w:tcBorders>
            <w:noWrap w:val="0"/>
            <w:vAlign w:val="center"/>
          </w:tcPr>
          <w:p w14:paraId="10B50EC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00" w:lineRule="exact"/>
              <w:ind w:left="0" w:leftChars="0" w:right="0" w:rightChars="0"/>
              <w:jc w:val="both"/>
              <w:rPr>
                <w:rFonts w:hint="eastAsia" w:ascii="宋体" w:hAnsi="宋体" w:eastAsia="宋体" w:cs="宋体"/>
                <w:i w:val="0"/>
                <w:caps w:val="0"/>
                <w:color w:val="000000"/>
                <w:spacing w:val="0"/>
                <w:kern w:val="0"/>
                <w:sz w:val="20"/>
                <w:szCs w:val="20"/>
                <w:shd w:val="clear" w:color="auto" w:fill="FFFFFF"/>
                <w:lang w:val="en-US" w:eastAsia="zh-CN" w:bidi="ar"/>
              </w:rPr>
            </w:pPr>
            <w:r>
              <w:rPr>
                <w:rFonts w:hint="eastAsia" w:ascii="宋体" w:hAnsi="宋体" w:eastAsia="宋体" w:cs="宋体"/>
                <w:i w:val="0"/>
                <w:caps w:val="0"/>
                <w:color w:val="000000"/>
                <w:spacing w:val="0"/>
                <w:sz w:val="20"/>
                <w:szCs w:val="20"/>
                <w:shd w:val="clear" w:color="auto" w:fill="FFFFFF"/>
                <w:lang w:val="en-US" w:eastAsia="zh-CN"/>
              </w:rPr>
              <w:t>对未取得动物诊疗许可证从事动物诊疗活动的；未按照规定实施卫生安全防护、消毒、隔离和处置诊疗废弃物的处罚</w:t>
            </w:r>
          </w:p>
        </w:tc>
        <w:tc>
          <w:tcPr>
            <w:tcW w:w="5888" w:type="dxa"/>
            <w:tcBorders>
              <w:tl2br w:val="nil"/>
              <w:tr2bl w:val="nil"/>
            </w:tcBorders>
            <w:noWrap w:val="0"/>
            <w:vAlign w:val="center"/>
          </w:tcPr>
          <w:p w14:paraId="74F1F00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宋体" w:hAnsi="宋体" w:eastAsia="宋体" w:cs="宋体"/>
                <w:i w:val="0"/>
                <w:caps w:val="0"/>
                <w:color w:val="000000"/>
                <w:spacing w:val="0"/>
                <w:kern w:val="0"/>
                <w:sz w:val="20"/>
                <w:szCs w:val="20"/>
                <w:shd w:val="clear" w:color="auto" w:fill="FFFFFF"/>
                <w:lang w:val="en-US" w:eastAsia="zh-CN" w:bidi="ar"/>
              </w:rPr>
            </w:pPr>
            <w:r>
              <w:rPr>
                <w:rFonts w:hint="eastAsia" w:ascii="宋体" w:hAnsi="宋体" w:eastAsia="宋体" w:cs="宋体"/>
                <w:i w:val="0"/>
                <w:caps w:val="0"/>
                <w:color w:val="000000"/>
                <w:spacing w:val="0"/>
                <w:sz w:val="20"/>
                <w:szCs w:val="20"/>
                <w:shd w:val="clear" w:color="auto" w:fill="FFFFFF"/>
                <w:lang w:val="en-US" w:eastAsia="zh-CN"/>
              </w:rPr>
              <w:t>第一百零五条　违反本法规定，未取得动物诊疗许可证从事动物诊疗活动的，由县级以上地方人民政府农业农村主管部门责令停止诊疗活动，没收违法所得，并处违法所得一倍以上三倍以下罚款；违法所得不足三万元的，并处三千元以上三万元以下罚款。动物诊疗机构违反本法规定，未按照规定实施卫生安全防护、消毒、隔离和处置诊疗废弃物的，由县级以上地方人民政府农业农村主管部门责令改正，处一千元以上一万元以下罚款；造成动物疫病扩散的，处一万元以上五万元以下罚款；情节严重的，吊销动物诊疗许可证。</w:t>
            </w:r>
          </w:p>
        </w:tc>
        <w:tc>
          <w:tcPr>
            <w:tcW w:w="2660" w:type="dxa"/>
            <w:tcBorders>
              <w:tl2br w:val="nil"/>
              <w:tr2bl w:val="nil"/>
            </w:tcBorders>
            <w:noWrap w:val="0"/>
            <w:vAlign w:val="center"/>
          </w:tcPr>
          <w:p w14:paraId="45E61E80">
            <w:pPr>
              <w:keepNext w:val="0"/>
              <w:keepLines w:val="0"/>
              <w:pageBreakBefore w:val="0"/>
              <w:kinsoku/>
              <w:wordWrap/>
              <w:overflowPunct/>
              <w:topLinePunct w:val="0"/>
              <w:autoSpaceDE/>
              <w:autoSpaceDN/>
              <w:bidi w:val="0"/>
              <w:adjustRightInd/>
              <w:snapToGrid/>
              <w:spacing w:line="300" w:lineRule="exact"/>
              <w:ind w:left="0"/>
              <w:jc w:val="center"/>
              <w:rPr>
                <w:rFonts w:hint="eastAsia" w:ascii="宋体" w:hAnsi="宋体" w:eastAsia="宋体" w:cs="宋体"/>
                <w:kern w:val="2"/>
                <w:sz w:val="20"/>
                <w:szCs w:val="20"/>
                <w:vertAlign w:val="baseline"/>
                <w:lang w:val="en-US" w:eastAsia="zh-CN" w:bidi="ar-SA"/>
              </w:rPr>
            </w:pPr>
            <w:r>
              <w:rPr>
                <w:rFonts w:hint="eastAsia" w:ascii="宋体" w:hAnsi="宋体" w:eastAsia="宋体" w:cs="宋体"/>
                <w:sz w:val="20"/>
                <w:szCs w:val="20"/>
                <w:vertAlign w:val="baseline"/>
              </w:rPr>
              <w:t>《中华人民共和国动物防疫法》</w:t>
            </w:r>
          </w:p>
        </w:tc>
      </w:tr>
      <w:tr w14:paraId="646DDF6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025" w:hRule="atLeast"/>
          <w:jc w:val="center"/>
        </w:trPr>
        <w:tc>
          <w:tcPr>
            <w:tcW w:w="724" w:type="dxa"/>
            <w:tcBorders>
              <w:tl2br w:val="nil"/>
              <w:tr2bl w:val="nil"/>
            </w:tcBorders>
            <w:noWrap w:val="0"/>
            <w:vAlign w:val="center"/>
          </w:tcPr>
          <w:p w14:paraId="11C8D2EF">
            <w:pPr>
              <w:keepNext w:val="0"/>
              <w:keepLines w:val="0"/>
              <w:pageBreakBefore w:val="0"/>
              <w:widowControl/>
              <w:suppressLineNumbers w:val="0"/>
              <w:kinsoku/>
              <w:wordWrap/>
              <w:overflowPunct/>
              <w:topLinePunct w:val="0"/>
              <w:autoSpaceDE/>
              <w:autoSpaceDN/>
              <w:bidi w:val="0"/>
              <w:adjustRightInd/>
              <w:snapToGrid/>
              <w:spacing w:line="300" w:lineRule="exact"/>
              <w:ind w:left="0"/>
              <w:jc w:val="center"/>
              <w:textAlignment w:val="center"/>
              <w:rPr>
                <w:rFonts w:hint="eastAsia" w:ascii="宋体" w:hAnsi="宋体" w:eastAsia="宋体" w:cs="宋体"/>
                <w:i w:val="0"/>
                <w:caps w:val="0"/>
                <w:color w:val="000000"/>
                <w:spacing w:val="0"/>
                <w:sz w:val="20"/>
                <w:szCs w:val="20"/>
                <w:shd w:val="clear" w:color="auto" w:fill="FFFFFF"/>
                <w:lang w:val="en-US" w:eastAsia="zh-CN"/>
              </w:rPr>
            </w:pPr>
            <w:r>
              <w:rPr>
                <w:rFonts w:hint="eastAsia" w:ascii="宋体" w:hAnsi="宋体" w:eastAsia="宋体" w:cs="宋体"/>
                <w:i w:val="0"/>
                <w:iCs w:val="0"/>
                <w:color w:val="000000"/>
                <w:kern w:val="0"/>
                <w:sz w:val="20"/>
                <w:szCs w:val="20"/>
                <w:u w:val="none"/>
                <w:lang w:val="en-US" w:eastAsia="zh-CN" w:bidi="ar"/>
              </w:rPr>
              <w:t>92</w:t>
            </w:r>
          </w:p>
        </w:tc>
        <w:tc>
          <w:tcPr>
            <w:tcW w:w="4187" w:type="dxa"/>
            <w:tcBorders>
              <w:tl2br w:val="nil"/>
              <w:tr2bl w:val="nil"/>
            </w:tcBorders>
            <w:noWrap w:val="0"/>
            <w:vAlign w:val="center"/>
          </w:tcPr>
          <w:p w14:paraId="3CA474F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00" w:lineRule="exact"/>
              <w:ind w:left="0" w:leftChars="0" w:right="0" w:rightChars="0"/>
              <w:jc w:val="both"/>
              <w:rPr>
                <w:rFonts w:hint="eastAsia" w:ascii="宋体" w:hAnsi="宋体" w:eastAsia="宋体" w:cs="宋体"/>
                <w:i w:val="0"/>
                <w:caps w:val="0"/>
                <w:color w:val="000000"/>
                <w:spacing w:val="0"/>
                <w:kern w:val="0"/>
                <w:sz w:val="20"/>
                <w:szCs w:val="20"/>
                <w:shd w:val="clear" w:color="auto" w:fill="FFFFFF"/>
                <w:lang w:val="en-US" w:eastAsia="zh-CN" w:bidi="ar"/>
              </w:rPr>
            </w:pPr>
            <w:r>
              <w:rPr>
                <w:rFonts w:hint="eastAsia" w:ascii="宋体" w:hAnsi="宋体" w:eastAsia="宋体" w:cs="宋体"/>
                <w:i w:val="0"/>
                <w:caps w:val="0"/>
                <w:color w:val="000000"/>
                <w:spacing w:val="0"/>
                <w:sz w:val="20"/>
                <w:szCs w:val="20"/>
                <w:shd w:val="clear" w:color="auto" w:fill="FFFFFF"/>
                <w:lang w:val="en-US" w:eastAsia="zh-CN"/>
              </w:rPr>
              <w:t>对未经执业兽医备案从事经营性动物诊疗活动的；违反有关动物诊疗的操作技术规范，造成或者可能造成动物疫病传播、流行的；使用不符合规定的兽药和兽医器械的；未按照当地人民政府或者农业农村主管部门要求参加动物疫病预防、控制和动物疫情扑灭活动的处罚</w:t>
            </w:r>
          </w:p>
        </w:tc>
        <w:tc>
          <w:tcPr>
            <w:tcW w:w="5888" w:type="dxa"/>
            <w:tcBorders>
              <w:tl2br w:val="nil"/>
              <w:tr2bl w:val="nil"/>
            </w:tcBorders>
            <w:noWrap w:val="0"/>
            <w:vAlign w:val="center"/>
          </w:tcPr>
          <w:p w14:paraId="14A2516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00" w:lineRule="exact"/>
              <w:ind w:left="0" w:leftChars="0" w:right="0" w:rightChars="0"/>
              <w:jc w:val="both"/>
              <w:rPr>
                <w:rFonts w:hint="eastAsia" w:ascii="宋体" w:hAnsi="宋体" w:eastAsia="宋体" w:cs="宋体"/>
                <w:i w:val="0"/>
                <w:caps w:val="0"/>
                <w:color w:val="000000"/>
                <w:spacing w:val="0"/>
                <w:kern w:val="0"/>
                <w:sz w:val="20"/>
                <w:szCs w:val="20"/>
                <w:shd w:val="clear" w:color="auto" w:fill="FFFFFF"/>
                <w:lang w:val="en-US" w:eastAsia="zh-CN" w:bidi="ar"/>
              </w:rPr>
            </w:pPr>
            <w:r>
              <w:rPr>
                <w:rFonts w:hint="eastAsia" w:ascii="宋体" w:hAnsi="宋体" w:eastAsia="宋体" w:cs="宋体"/>
                <w:i w:val="0"/>
                <w:caps w:val="0"/>
                <w:color w:val="000000"/>
                <w:spacing w:val="0"/>
                <w:sz w:val="20"/>
                <w:szCs w:val="20"/>
                <w:shd w:val="clear" w:color="auto" w:fill="FFFFFF"/>
                <w:lang w:val="en-US" w:eastAsia="zh-CN"/>
              </w:rPr>
              <w:t>第一百零六条　违反本法规定，未经执业兽医备案从事经营性动物诊疗活动的，由县级以上地方人民政府农业农村主管部门责令停止动物诊疗活动，没收违法所得，并处三千元以上三万元以下罚款；对其所在的动物诊疗机构处一万元以上五万元以下罚款。执业兽医有下列行为之一的，由县级以上地方人民政府农业农村主管部门给予警告，责令暂停六个月以上一年以下动物诊疗活动；情节严重的，吊销执业兽医资格证书：（一）违反有关动物诊疗的操作技术规范，造成或者可能造成动物疫病传播、流行的；（二）使用不符合规定的兽药和兽医器械的；（三）未按照当地人民政府或者农业农村主管部门要求参加动物疫病预防、控制和动物疫情扑灭活动的。</w:t>
            </w:r>
          </w:p>
        </w:tc>
        <w:tc>
          <w:tcPr>
            <w:tcW w:w="2660" w:type="dxa"/>
            <w:tcBorders>
              <w:tl2br w:val="nil"/>
              <w:tr2bl w:val="nil"/>
            </w:tcBorders>
            <w:noWrap w:val="0"/>
            <w:vAlign w:val="center"/>
          </w:tcPr>
          <w:p w14:paraId="0FEBC3F8">
            <w:pPr>
              <w:keepNext w:val="0"/>
              <w:keepLines w:val="0"/>
              <w:pageBreakBefore w:val="0"/>
              <w:kinsoku/>
              <w:wordWrap/>
              <w:overflowPunct/>
              <w:topLinePunct w:val="0"/>
              <w:autoSpaceDE/>
              <w:autoSpaceDN/>
              <w:bidi w:val="0"/>
              <w:adjustRightInd/>
              <w:snapToGrid/>
              <w:spacing w:line="300" w:lineRule="exact"/>
              <w:ind w:left="0"/>
              <w:jc w:val="center"/>
              <w:rPr>
                <w:rFonts w:hint="eastAsia" w:ascii="宋体" w:hAnsi="宋体" w:eastAsia="宋体" w:cs="宋体"/>
                <w:kern w:val="2"/>
                <w:sz w:val="20"/>
                <w:szCs w:val="20"/>
                <w:vertAlign w:val="baseline"/>
                <w:lang w:val="en-US" w:eastAsia="zh-CN" w:bidi="ar-SA"/>
              </w:rPr>
            </w:pPr>
            <w:r>
              <w:rPr>
                <w:rFonts w:hint="eastAsia" w:ascii="宋体" w:hAnsi="宋体" w:eastAsia="宋体" w:cs="宋体"/>
                <w:sz w:val="20"/>
                <w:szCs w:val="20"/>
                <w:vertAlign w:val="baseline"/>
              </w:rPr>
              <w:t>《中华人民共和国动物防疫法》</w:t>
            </w:r>
          </w:p>
        </w:tc>
      </w:tr>
      <w:tr w14:paraId="634BF6C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75" w:hRule="atLeast"/>
          <w:jc w:val="center"/>
        </w:trPr>
        <w:tc>
          <w:tcPr>
            <w:tcW w:w="724" w:type="dxa"/>
            <w:tcBorders>
              <w:tl2br w:val="nil"/>
              <w:tr2bl w:val="nil"/>
            </w:tcBorders>
            <w:noWrap w:val="0"/>
            <w:vAlign w:val="center"/>
          </w:tcPr>
          <w:p w14:paraId="6572A2DF">
            <w:pPr>
              <w:keepNext w:val="0"/>
              <w:keepLines w:val="0"/>
              <w:pageBreakBefore w:val="0"/>
              <w:widowControl/>
              <w:suppressLineNumbers w:val="0"/>
              <w:kinsoku/>
              <w:wordWrap/>
              <w:overflowPunct/>
              <w:topLinePunct w:val="0"/>
              <w:autoSpaceDE/>
              <w:autoSpaceDN/>
              <w:bidi w:val="0"/>
              <w:adjustRightInd/>
              <w:snapToGrid/>
              <w:spacing w:line="300" w:lineRule="exact"/>
              <w:ind w:left="0"/>
              <w:jc w:val="center"/>
              <w:textAlignment w:val="center"/>
              <w:rPr>
                <w:rFonts w:hint="eastAsia" w:ascii="宋体" w:hAnsi="宋体" w:eastAsia="宋体" w:cs="宋体"/>
                <w:i w:val="0"/>
                <w:caps w:val="0"/>
                <w:color w:val="000000"/>
                <w:spacing w:val="0"/>
                <w:sz w:val="20"/>
                <w:szCs w:val="20"/>
                <w:shd w:val="clear" w:color="auto" w:fill="FFFFFF"/>
                <w:lang w:val="en-US" w:eastAsia="zh-CN"/>
              </w:rPr>
            </w:pPr>
            <w:r>
              <w:rPr>
                <w:rFonts w:hint="eastAsia" w:ascii="宋体" w:hAnsi="宋体" w:eastAsia="宋体" w:cs="宋体"/>
                <w:i w:val="0"/>
                <w:iCs w:val="0"/>
                <w:color w:val="000000"/>
                <w:kern w:val="0"/>
                <w:sz w:val="20"/>
                <w:szCs w:val="20"/>
                <w:u w:val="none"/>
                <w:lang w:val="en-US" w:eastAsia="zh-CN" w:bidi="ar"/>
              </w:rPr>
              <w:t>93</w:t>
            </w:r>
          </w:p>
        </w:tc>
        <w:tc>
          <w:tcPr>
            <w:tcW w:w="4187" w:type="dxa"/>
            <w:tcBorders>
              <w:tl2br w:val="nil"/>
              <w:tr2bl w:val="nil"/>
            </w:tcBorders>
            <w:noWrap w:val="0"/>
            <w:vAlign w:val="center"/>
          </w:tcPr>
          <w:p w14:paraId="75BA715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00" w:lineRule="exact"/>
              <w:ind w:left="0" w:leftChars="0" w:right="0" w:rightChars="0"/>
              <w:jc w:val="both"/>
              <w:rPr>
                <w:rFonts w:hint="eastAsia" w:ascii="宋体" w:hAnsi="宋体" w:eastAsia="宋体" w:cs="宋体"/>
                <w:i w:val="0"/>
                <w:caps w:val="0"/>
                <w:color w:val="000000"/>
                <w:spacing w:val="0"/>
                <w:kern w:val="0"/>
                <w:sz w:val="20"/>
                <w:szCs w:val="20"/>
                <w:shd w:val="clear" w:color="auto" w:fill="FFFFFF"/>
                <w:lang w:val="en-US" w:eastAsia="zh-CN" w:bidi="ar"/>
              </w:rPr>
            </w:pPr>
            <w:r>
              <w:rPr>
                <w:rFonts w:hint="eastAsia" w:ascii="宋体" w:hAnsi="宋体" w:eastAsia="宋体" w:cs="宋体"/>
                <w:i w:val="0"/>
                <w:caps w:val="0"/>
                <w:color w:val="000000"/>
                <w:spacing w:val="0"/>
                <w:sz w:val="20"/>
                <w:szCs w:val="20"/>
                <w:shd w:val="clear" w:color="auto" w:fill="FFFFFF"/>
                <w:lang w:val="en-US" w:eastAsia="zh-CN"/>
              </w:rPr>
              <w:t>对生产经营兽医器械，产品质量不符合要求的处罚</w:t>
            </w:r>
          </w:p>
        </w:tc>
        <w:tc>
          <w:tcPr>
            <w:tcW w:w="5888" w:type="dxa"/>
            <w:tcBorders>
              <w:tl2br w:val="nil"/>
              <w:tr2bl w:val="nil"/>
            </w:tcBorders>
            <w:noWrap w:val="0"/>
            <w:vAlign w:val="center"/>
          </w:tcPr>
          <w:p w14:paraId="3427441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00" w:lineRule="exact"/>
              <w:ind w:left="0" w:leftChars="0" w:right="0" w:rightChars="0"/>
              <w:jc w:val="both"/>
              <w:rPr>
                <w:rFonts w:hint="eastAsia" w:ascii="宋体" w:hAnsi="宋体" w:eastAsia="宋体" w:cs="宋体"/>
                <w:i w:val="0"/>
                <w:caps w:val="0"/>
                <w:color w:val="000000"/>
                <w:spacing w:val="0"/>
                <w:kern w:val="0"/>
                <w:sz w:val="20"/>
                <w:szCs w:val="20"/>
                <w:shd w:val="clear" w:color="auto" w:fill="FFFFFF"/>
                <w:lang w:val="en-US" w:eastAsia="zh-CN" w:bidi="ar"/>
              </w:rPr>
            </w:pPr>
            <w:r>
              <w:rPr>
                <w:rFonts w:hint="eastAsia" w:ascii="宋体" w:hAnsi="宋体" w:eastAsia="宋体" w:cs="宋体"/>
                <w:i w:val="0"/>
                <w:caps w:val="0"/>
                <w:color w:val="000000"/>
                <w:spacing w:val="0"/>
                <w:sz w:val="20"/>
                <w:szCs w:val="20"/>
                <w:shd w:val="clear" w:color="auto" w:fill="FFFFFF"/>
                <w:lang w:val="en-US" w:eastAsia="zh-CN"/>
              </w:rPr>
              <w:t>第一百零七条　违反本法规定，生产经营兽医器械，产品质量不符合要求的，由县级以上地方人民政府农业农村主管部门责令限期整改；情节严重的，责令停业整顿，并处二万元以上十万元以下罚款。</w:t>
            </w:r>
          </w:p>
        </w:tc>
        <w:tc>
          <w:tcPr>
            <w:tcW w:w="2660" w:type="dxa"/>
            <w:tcBorders>
              <w:tl2br w:val="nil"/>
              <w:tr2bl w:val="nil"/>
            </w:tcBorders>
            <w:noWrap w:val="0"/>
            <w:vAlign w:val="center"/>
          </w:tcPr>
          <w:p w14:paraId="5FD48048">
            <w:pPr>
              <w:keepNext w:val="0"/>
              <w:keepLines w:val="0"/>
              <w:pageBreakBefore w:val="0"/>
              <w:kinsoku/>
              <w:wordWrap/>
              <w:overflowPunct/>
              <w:topLinePunct w:val="0"/>
              <w:autoSpaceDE/>
              <w:autoSpaceDN/>
              <w:bidi w:val="0"/>
              <w:adjustRightInd/>
              <w:snapToGrid/>
              <w:spacing w:line="300" w:lineRule="exact"/>
              <w:ind w:left="0"/>
              <w:jc w:val="center"/>
              <w:rPr>
                <w:rFonts w:hint="eastAsia" w:ascii="宋体" w:hAnsi="宋体" w:eastAsia="宋体" w:cs="宋体"/>
                <w:kern w:val="2"/>
                <w:sz w:val="20"/>
                <w:szCs w:val="20"/>
                <w:vertAlign w:val="baseline"/>
                <w:lang w:val="en-US" w:eastAsia="zh-CN" w:bidi="ar-SA"/>
              </w:rPr>
            </w:pPr>
            <w:r>
              <w:rPr>
                <w:rFonts w:hint="eastAsia" w:ascii="宋体" w:hAnsi="宋体" w:eastAsia="宋体" w:cs="宋体"/>
                <w:sz w:val="20"/>
                <w:szCs w:val="20"/>
                <w:vertAlign w:val="baseline"/>
              </w:rPr>
              <w:t>《中华人民共和国动物防疫法》</w:t>
            </w:r>
          </w:p>
        </w:tc>
      </w:tr>
      <w:tr w14:paraId="244F6D6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95" w:hRule="atLeast"/>
          <w:jc w:val="center"/>
        </w:trPr>
        <w:tc>
          <w:tcPr>
            <w:tcW w:w="724" w:type="dxa"/>
            <w:tcBorders>
              <w:tl2br w:val="nil"/>
              <w:tr2bl w:val="nil"/>
            </w:tcBorders>
            <w:noWrap w:val="0"/>
            <w:vAlign w:val="center"/>
          </w:tcPr>
          <w:p w14:paraId="7C3F5FC2">
            <w:pPr>
              <w:keepNext w:val="0"/>
              <w:keepLines w:val="0"/>
              <w:pageBreakBefore w:val="0"/>
              <w:widowControl/>
              <w:suppressLineNumbers w:val="0"/>
              <w:kinsoku/>
              <w:wordWrap/>
              <w:overflowPunct/>
              <w:topLinePunct w:val="0"/>
              <w:autoSpaceDE/>
              <w:autoSpaceDN/>
              <w:bidi w:val="0"/>
              <w:adjustRightInd/>
              <w:snapToGrid/>
              <w:spacing w:line="300" w:lineRule="exact"/>
              <w:ind w:left="0"/>
              <w:jc w:val="center"/>
              <w:textAlignment w:val="center"/>
              <w:rPr>
                <w:rFonts w:hint="eastAsia" w:ascii="宋体" w:hAnsi="宋体" w:eastAsia="宋体" w:cs="宋体"/>
                <w:i w:val="0"/>
                <w:caps w:val="0"/>
                <w:color w:val="000000"/>
                <w:spacing w:val="0"/>
                <w:sz w:val="20"/>
                <w:szCs w:val="20"/>
                <w:shd w:val="clear" w:color="auto" w:fill="FFFFFF"/>
                <w:lang w:val="en-US" w:eastAsia="zh-CN"/>
              </w:rPr>
            </w:pPr>
            <w:r>
              <w:rPr>
                <w:rFonts w:hint="eastAsia" w:ascii="宋体" w:hAnsi="宋体" w:eastAsia="宋体" w:cs="宋体"/>
                <w:i w:val="0"/>
                <w:iCs w:val="0"/>
                <w:color w:val="000000"/>
                <w:kern w:val="0"/>
                <w:sz w:val="20"/>
                <w:szCs w:val="20"/>
                <w:u w:val="none"/>
                <w:lang w:val="en-US" w:eastAsia="zh-CN" w:bidi="ar"/>
              </w:rPr>
              <w:t>94</w:t>
            </w:r>
          </w:p>
        </w:tc>
        <w:tc>
          <w:tcPr>
            <w:tcW w:w="4187" w:type="dxa"/>
            <w:tcBorders>
              <w:tl2br w:val="nil"/>
              <w:tr2bl w:val="nil"/>
            </w:tcBorders>
            <w:noWrap w:val="0"/>
            <w:vAlign w:val="center"/>
          </w:tcPr>
          <w:p w14:paraId="7962414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00" w:lineRule="exact"/>
              <w:ind w:left="0" w:leftChars="0" w:right="0" w:rightChars="0"/>
              <w:jc w:val="both"/>
              <w:rPr>
                <w:rFonts w:hint="eastAsia" w:ascii="宋体" w:hAnsi="宋体" w:eastAsia="宋体" w:cs="宋体"/>
                <w:i w:val="0"/>
                <w:caps w:val="0"/>
                <w:color w:val="000000"/>
                <w:spacing w:val="0"/>
                <w:kern w:val="0"/>
                <w:sz w:val="20"/>
                <w:szCs w:val="20"/>
                <w:shd w:val="clear" w:color="auto" w:fill="FFFFFF"/>
                <w:lang w:val="en-US" w:eastAsia="zh-CN" w:bidi="ar"/>
              </w:rPr>
            </w:pPr>
            <w:r>
              <w:rPr>
                <w:rFonts w:hint="eastAsia" w:ascii="宋体" w:hAnsi="宋体" w:eastAsia="宋体" w:cs="宋体"/>
                <w:i w:val="0"/>
                <w:caps w:val="0"/>
                <w:color w:val="000000"/>
                <w:spacing w:val="0"/>
                <w:sz w:val="20"/>
                <w:szCs w:val="20"/>
                <w:shd w:val="clear" w:color="auto" w:fill="FFFFFF"/>
                <w:lang w:val="en-US" w:eastAsia="zh-CN"/>
              </w:rPr>
              <w:t>对发现动物染疫、疑似染疫未报告，或者未采取隔离等控制措施的；不如实提供与动物防疫有关的资料的；拒绝或者阻碍农业农村主管部门进行监督检查的；拒绝或者阻碍动物疫病预防控制机构进行动物疫病监测、检测、评估的；拒绝或者阻碍官方兽医依法履行职责的处罚</w:t>
            </w:r>
          </w:p>
        </w:tc>
        <w:tc>
          <w:tcPr>
            <w:tcW w:w="5888" w:type="dxa"/>
            <w:tcBorders>
              <w:tl2br w:val="nil"/>
              <w:tr2bl w:val="nil"/>
            </w:tcBorders>
            <w:noWrap w:val="0"/>
            <w:vAlign w:val="center"/>
          </w:tcPr>
          <w:p w14:paraId="5161BA2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00" w:lineRule="exact"/>
              <w:ind w:left="0" w:right="0"/>
              <w:jc w:val="both"/>
              <w:rPr>
                <w:rFonts w:hint="eastAsia" w:ascii="宋体" w:hAnsi="宋体" w:eastAsia="宋体" w:cs="宋体"/>
                <w:i w:val="0"/>
                <w:caps w:val="0"/>
                <w:color w:val="000000"/>
                <w:spacing w:val="0"/>
                <w:kern w:val="0"/>
                <w:sz w:val="20"/>
                <w:szCs w:val="20"/>
                <w:shd w:val="clear" w:color="auto" w:fill="FFFFFF"/>
                <w:lang w:val="en-US" w:eastAsia="zh-CN" w:bidi="ar"/>
              </w:rPr>
            </w:pPr>
            <w:r>
              <w:rPr>
                <w:rFonts w:hint="eastAsia" w:ascii="宋体" w:hAnsi="宋体" w:eastAsia="宋体" w:cs="宋体"/>
                <w:i w:val="0"/>
                <w:caps w:val="0"/>
                <w:color w:val="000000"/>
                <w:spacing w:val="0"/>
                <w:sz w:val="20"/>
                <w:szCs w:val="20"/>
                <w:shd w:val="clear" w:color="auto" w:fill="FFFFFF"/>
                <w:lang w:val="en-US" w:eastAsia="zh-CN"/>
              </w:rPr>
              <w:t>第一百零八条　违反本法规定，从事动物疫病研究、诊疗和动物饲养、屠宰、经营、隔离、运输，以及动物产品生产、经营、加工、贮藏、无害化处理等活动的单位和个人，有下列行为之一的，由县级以上地方人民政府农业农村主管部门责令改正，可以处一万元以下罚款；拒不改正的，处一万元以上五万元以下罚款，并可以责令停业整顿：（一）发现动物染疫、疑似染疫未报告，或者未采取隔离等控制措施的；不如实提供与动物防疫有关的资料的；（三）拒绝或者阻碍农业农村主管部门进行监督检查的；（四）拒绝或者阻碍动物疫病预防控制机构进行动物疫病监测、检测、评估的；（五）拒绝或者阻碍官方兽医依法履行职责的。</w:t>
            </w:r>
          </w:p>
        </w:tc>
        <w:tc>
          <w:tcPr>
            <w:tcW w:w="2660" w:type="dxa"/>
            <w:tcBorders>
              <w:tl2br w:val="nil"/>
              <w:tr2bl w:val="nil"/>
            </w:tcBorders>
            <w:noWrap w:val="0"/>
            <w:vAlign w:val="center"/>
          </w:tcPr>
          <w:p w14:paraId="7CE2014C">
            <w:pPr>
              <w:keepNext w:val="0"/>
              <w:keepLines w:val="0"/>
              <w:pageBreakBefore w:val="0"/>
              <w:kinsoku/>
              <w:wordWrap/>
              <w:overflowPunct/>
              <w:topLinePunct w:val="0"/>
              <w:autoSpaceDE/>
              <w:autoSpaceDN/>
              <w:bidi w:val="0"/>
              <w:adjustRightInd/>
              <w:snapToGrid/>
              <w:spacing w:line="300" w:lineRule="exact"/>
              <w:ind w:left="0"/>
              <w:jc w:val="center"/>
              <w:rPr>
                <w:rFonts w:hint="eastAsia" w:ascii="宋体" w:hAnsi="宋体" w:eastAsia="宋体" w:cs="宋体"/>
                <w:sz w:val="20"/>
                <w:szCs w:val="20"/>
                <w:vertAlign w:val="baseline"/>
              </w:rPr>
            </w:pPr>
            <w:r>
              <w:rPr>
                <w:rFonts w:hint="eastAsia" w:ascii="宋体" w:hAnsi="宋体" w:eastAsia="宋体" w:cs="宋体"/>
                <w:sz w:val="20"/>
                <w:szCs w:val="20"/>
                <w:vertAlign w:val="baseline"/>
              </w:rPr>
              <w:t>《中华人民共和国动物防疫法》</w:t>
            </w:r>
          </w:p>
          <w:p w14:paraId="2E096F98">
            <w:pPr>
              <w:keepNext w:val="0"/>
              <w:keepLines w:val="0"/>
              <w:pageBreakBefore w:val="0"/>
              <w:kinsoku/>
              <w:wordWrap/>
              <w:overflowPunct/>
              <w:topLinePunct w:val="0"/>
              <w:autoSpaceDE/>
              <w:autoSpaceDN/>
              <w:bidi w:val="0"/>
              <w:adjustRightInd/>
              <w:snapToGrid/>
              <w:spacing w:line="300" w:lineRule="exact"/>
              <w:ind w:left="0"/>
              <w:jc w:val="center"/>
              <w:rPr>
                <w:rFonts w:hint="eastAsia" w:ascii="宋体" w:hAnsi="宋体" w:eastAsia="宋体" w:cs="宋体"/>
                <w:kern w:val="2"/>
                <w:sz w:val="20"/>
                <w:szCs w:val="20"/>
                <w:vertAlign w:val="baseline"/>
                <w:lang w:val="en-US" w:eastAsia="zh-CN" w:bidi="ar-SA"/>
              </w:rPr>
            </w:pPr>
          </w:p>
        </w:tc>
      </w:tr>
      <w:tr w14:paraId="157C71B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011" w:hRule="atLeast"/>
          <w:jc w:val="center"/>
        </w:trPr>
        <w:tc>
          <w:tcPr>
            <w:tcW w:w="724" w:type="dxa"/>
            <w:tcBorders>
              <w:tl2br w:val="nil"/>
              <w:tr2bl w:val="nil"/>
            </w:tcBorders>
            <w:noWrap w:val="0"/>
            <w:vAlign w:val="center"/>
          </w:tcPr>
          <w:p w14:paraId="07A5EAB4">
            <w:pPr>
              <w:keepNext w:val="0"/>
              <w:keepLines w:val="0"/>
              <w:pageBreakBefore w:val="0"/>
              <w:widowControl/>
              <w:suppressLineNumbers w:val="0"/>
              <w:kinsoku/>
              <w:wordWrap/>
              <w:overflowPunct/>
              <w:topLinePunct w:val="0"/>
              <w:autoSpaceDE/>
              <w:autoSpaceDN/>
              <w:bidi w:val="0"/>
              <w:adjustRightInd/>
              <w:snapToGrid/>
              <w:spacing w:line="300" w:lineRule="exact"/>
              <w:ind w:left="0"/>
              <w:jc w:val="center"/>
              <w:textAlignment w:val="center"/>
              <w:rPr>
                <w:rFonts w:hint="eastAsia" w:ascii="宋体" w:hAnsi="宋体" w:eastAsia="宋体" w:cs="宋体"/>
                <w:i w:val="0"/>
                <w:caps w:val="0"/>
                <w:color w:val="000000"/>
                <w:spacing w:val="0"/>
                <w:sz w:val="20"/>
                <w:szCs w:val="20"/>
                <w:shd w:val="clear" w:color="auto" w:fill="FFFFFF"/>
                <w:lang w:val="en-US" w:eastAsia="zh-CN"/>
              </w:rPr>
            </w:pPr>
            <w:r>
              <w:rPr>
                <w:rFonts w:hint="eastAsia" w:ascii="宋体" w:hAnsi="宋体" w:eastAsia="宋体" w:cs="宋体"/>
                <w:i w:val="0"/>
                <w:iCs w:val="0"/>
                <w:color w:val="000000"/>
                <w:kern w:val="0"/>
                <w:sz w:val="20"/>
                <w:szCs w:val="20"/>
                <w:u w:val="none"/>
                <w:lang w:val="en-US" w:eastAsia="zh-CN" w:bidi="ar"/>
              </w:rPr>
              <w:t>95</w:t>
            </w:r>
          </w:p>
        </w:tc>
        <w:tc>
          <w:tcPr>
            <w:tcW w:w="4187" w:type="dxa"/>
            <w:tcBorders>
              <w:tl2br w:val="nil"/>
              <w:tr2bl w:val="nil"/>
            </w:tcBorders>
            <w:noWrap w:val="0"/>
            <w:vAlign w:val="center"/>
          </w:tcPr>
          <w:p w14:paraId="56CFA6B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80" w:lineRule="exact"/>
              <w:ind w:left="0" w:leftChars="0" w:right="0" w:rightChars="0"/>
              <w:jc w:val="both"/>
              <w:textAlignment w:val="auto"/>
              <w:rPr>
                <w:rFonts w:hint="eastAsia" w:ascii="宋体" w:hAnsi="宋体" w:eastAsia="宋体" w:cs="宋体"/>
                <w:i w:val="0"/>
                <w:caps w:val="0"/>
                <w:color w:val="000000"/>
                <w:spacing w:val="0"/>
                <w:kern w:val="0"/>
                <w:sz w:val="20"/>
                <w:szCs w:val="20"/>
                <w:shd w:val="clear" w:color="auto" w:fill="FFFFFF"/>
                <w:lang w:val="en-US" w:eastAsia="zh-CN" w:bidi="ar"/>
              </w:rPr>
            </w:pPr>
            <w:r>
              <w:rPr>
                <w:rFonts w:hint="eastAsia" w:ascii="宋体" w:hAnsi="宋体" w:eastAsia="宋体" w:cs="宋体"/>
                <w:i w:val="0"/>
                <w:caps w:val="0"/>
                <w:color w:val="000000"/>
                <w:spacing w:val="0"/>
                <w:sz w:val="20"/>
                <w:szCs w:val="20"/>
                <w:shd w:val="clear" w:color="auto" w:fill="FFFFFF"/>
                <w:lang w:val="en-US" w:eastAsia="zh-CN"/>
              </w:rPr>
              <w:t>对超出动物诊疗许可证核定的诊疗活动范围从事动物诊疗活动的；变更从业地点、诊疗活动范围未重新办理动物诊疗许可证的处罚</w:t>
            </w:r>
          </w:p>
        </w:tc>
        <w:tc>
          <w:tcPr>
            <w:tcW w:w="5888" w:type="dxa"/>
            <w:tcBorders>
              <w:tl2br w:val="nil"/>
              <w:tr2bl w:val="nil"/>
            </w:tcBorders>
            <w:noWrap w:val="0"/>
            <w:vAlign w:val="center"/>
          </w:tcPr>
          <w:p w14:paraId="480FFF2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80" w:lineRule="exact"/>
              <w:ind w:left="0" w:leftChars="0" w:right="0" w:rightChars="0"/>
              <w:jc w:val="both"/>
              <w:textAlignment w:val="auto"/>
              <w:rPr>
                <w:rFonts w:hint="eastAsia" w:ascii="宋体" w:hAnsi="宋体" w:eastAsia="宋体" w:cs="宋体"/>
                <w:i w:val="0"/>
                <w:caps w:val="0"/>
                <w:color w:val="000000"/>
                <w:spacing w:val="0"/>
                <w:sz w:val="20"/>
                <w:szCs w:val="20"/>
                <w:shd w:val="clear" w:color="auto" w:fill="FFFFFF"/>
                <w:lang w:val="en-US" w:eastAsia="zh-CN"/>
              </w:rPr>
            </w:pPr>
            <w:r>
              <w:rPr>
                <w:rFonts w:hint="eastAsia" w:ascii="宋体" w:hAnsi="宋体" w:eastAsia="宋体" w:cs="宋体"/>
                <w:i w:val="0"/>
                <w:caps w:val="0"/>
                <w:color w:val="000000"/>
                <w:spacing w:val="0"/>
                <w:sz w:val="20"/>
                <w:szCs w:val="20"/>
                <w:shd w:val="clear" w:color="auto" w:fill="FFFFFF"/>
                <w:lang w:val="en-US" w:eastAsia="zh-CN"/>
              </w:rPr>
              <w:t>第三十二条  违反本办法规定，动物诊疗机构有下列行为之一的，依照《中华人民共和国动物防疫法》第一百零五条第一款的规定予以处罚：（一）超出动物诊疗许可证核定的诊疗活动范围从事动物诊疗活动的；（二）变更从业地点、诊疗活动范围未重新办理动物诊疗许可证的。</w:t>
            </w:r>
          </w:p>
        </w:tc>
        <w:tc>
          <w:tcPr>
            <w:tcW w:w="2660" w:type="dxa"/>
            <w:tcBorders>
              <w:tl2br w:val="nil"/>
              <w:tr2bl w:val="nil"/>
            </w:tcBorders>
            <w:noWrap w:val="0"/>
            <w:vAlign w:val="center"/>
          </w:tcPr>
          <w:p w14:paraId="5AF5EB4D">
            <w:pPr>
              <w:keepNext w:val="0"/>
              <w:keepLines w:val="0"/>
              <w:pageBreakBefore w:val="0"/>
              <w:kinsoku/>
              <w:wordWrap/>
              <w:overflowPunct/>
              <w:topLinePunct w:val="0"/>
              <w:autoSpaceDE/>
              <w:autoSpaceDN/>
              <w:bidi w:val="0"/>
              <w:adjustRightInd/>
              <w:snapToGrid/>
              <w:spacing w:line="300" w:lineRule="exact"/>
              <w:ind w:left="0"/>
              <w:jc w:val="center"/>
              <w:rPr>
                <w:rFonts w:hint="eastAsia" w:ascii="宋体" w:hAnsi="宋体" w:eastAsia="宋体" w:cs="宋体"/>
                <w:i w:val="0"/>
                <w:caps w:val="0"/>
                <w:color w:val="000000"/>
                <w:spacing w:val="0"/>
                <w:kern w:val="2"/>
                <w:sz w:val="20"/>
                <w:szCs w:val="20"/>
                <w:shd w:val="clear" w:color="auto" w:fill="FFFFFF"/>
                <w:lang w:val="en-US" w:eastAsia="zh-CN" w:bidi="ar-SA"/>
              </w:rPr>
            </w:pPr>
            <w:r>
              <w:rPr>
                <w:rFonts w:hint="eastAsia" w:ascii="宋体" w:hAnsi="宋体" w:eastAsia="宋体" w:cs="宋体"/>
                <w:i w:val="0"/>
                <w:caps w:val="0"/>
                <w:color w:val="000000"/>
                <w:spacing w:val="0"/>
                <w:sz w:val="20"/>
                <w:szCs w:val="20"/>
                <w:shd w:val="clear" w:color="auto" w:fill="FFFFFF"/>
                <w:lang w:val="en-US" w:eastAsia="zh-CN"/>
              </w:rPr>
              <w:t>《动物诊疗机构管理办法》</w:t>
            </w:r>
          </w:p>
        </w:tc>
      </w:tr>
      <w:tr w14:paraId="284CF7D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724" w:type="dxa"/>
            <w:tcBorders>
              <w:tl2br w:val="nil"/>
              <w:tr2bl w:val="nil"/>
            </w:tcBorders>
            <w:noWrap w:val="0"/>
            <w:vAlign w:val="center"/>
          </w:tcPr>
          <w:p w14:paraId="58E38946">
            <w:pPr>
              <w:keepNext w:val="0"/>
              <w:keepLines w:val="0"/>
              <w:pageBreakBefore w:val="0"/>
              <w:widowControl/>
              <w:suppressLineNumbers w:val="0"/>
              <w:kinsoku/>
              <w:wordWrap/>
              <w:overflowPunct/>
              <w:topLinePunct w:val="0"/>
              <w:autoSpaceDE/>
              <w:autoSpaceDN/>
              <w:bidi w:val="0"/>
              <w:adjustRightInd/>
              <w:snapToGrid/>
              <w:spacing w:line="300" w:lineRule="exact"/>
              <w:ind w:left="0"/>
              <w:jc w:val="center"/>
              <w:textAlignment w:val="center"/>
              <w:rPr>
                <w:rFonts w:hint="eastAsia" w:ascii="宋体" w:hAnsi="宋体" w:eastAsia="宋体" w:cs="宋体"/>
                <w:i w:val="0"/>
                <w:caps w:val="0"/>
                <w:color w:val="000000"/>
                <w:spacing w:val="0"/>
                <w:sz w:val="20"/>
                <w:szCs w:val="20"/>
                <w:shd w:val="clear" w:color="auto" w:fill="FFFFFF"/>
                <w:lang w:val="en-US" w:eastAsia="zh-CN"/>
              </w:rPr>
            </w:pPr>
            <w:r>
              <w:rPr>
                <w:rFonts w:hint="eastAsia" w:ascii="宋体" w:hAnsi="宋体" w:eastAsia="宋体" w:cs="宋体"/>
                <w:i w:val="0"/>
                <w:iCs w:val="0"/>
                <w:color w:val="000000"/>
                <w:kern w:val="0"/>
                <w:sz w:val="20"/>
                <w:szCs w:val="20"/>
                <w:u w:val="none"/>
                <w:lang w:val="en-US" w:eastAsia="zh-CN" w:bidi="ar"/>
              </w:rPr>
              <w:t>96</w:t>
            </w:r>
          </w:p>
        </w:tc>
        <w:tc>
          <w:tcPr>
            <w:tcW w:w="4187" w:type="dxa"/>
            <w:tcBorders>
              <w:tl2br w:val="nil"/>
              <w:tr2bl w:val="nil"/>
            </w:tcBorders>
            <w:noWrap w:val="0"/>
            <w:vAlign w:val="center"/>
          </w:tcPr>
          <w:p w14:paraId="7C9DC0B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80" w:lineRule="exact"/>
              <w:ind w:left="0" w:leftChars="0" w:right="0" w:rightChars="0"/>
              <w:jc w:val="both"/>
              <w:textAlignment w:val="auto"/>
              <w:rPr>
                <w:rFonts w:hint="eastAsia" w:ascii="宋体" w:hAnsi="宋体" w:eastAsia="宋体" w:cs="宋体"/>
                <w:i w:val="0"/>
                <w:caps w:val="0"/>
                <w:color w:val="000000"/>
                <w:spacing w:val="0"/>
                <w:kern w:val="0"/>
                <w:sz w:val="20"/>
                <w:szCs w:val="20"/>
                <w:shd w:val="clear" w:color="auto" w:fill="FFFFFF"/>
                <w:lang w:val="en-US" w:eastAsia="zh-CN" w:bidi="ar"/>
              </w:rPr>
            </w:pPr>
            <w:r>
              <w:rPr>
                <w:rFonts w:hint="eastAsia" w:ascii="宋体" w:hAnsi="宋体" w:eastAsia="宋体" w:cs="宋体"/>
                <w:i w:val="0"/>
                <w:caps w:val="0"/>
                <w:color w:val="000000"/>
                <w:spacing w:val="0"/>
                <w:sz w:val="20"/>
                <w:szCs w:val="20"/>
                <w:shd w:val="clear" w:color="auto" w:fill="FFFFFF"/>
                <w:lang w:val="en-US" w:eastAsia="zh-CN"/>
              </w:rPr>
              <w:t>对用伪造、变造、受让、租用、借用的动物诊疗许可证的处罚</w:t>
            </w:r>
          </w:p>
        </w:tc>
        <w:tc>
          <w:tcPr>
            <w:tcW w:w="5888" w:type="dxa"/>
            <w:tcBorders>
              <w:tl2br w:val="nil"/>
              <w:tr2bl w:val="nil"/>
            </w:tcBorders>
            <w:noWrap w:val="0"/>
            <w:vAlign w:val="center"/>
          </w:tcPr>
          <w:p w14:paraId="3F3AE3A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80" w:lineRule="exact"/>
              <w:ind w:left="0" w:leftChars="0" w:right="0" w:rightChars="0"/>
              <w:jc w:val="both"/>
              <w:textAlignment w:val="auto"/>
              <w:rPr>
                <w:rFonts w:hint="eastAsia" w:ascii="宋体" w:hAnsi="宋体" w:eastAsia="宋体" w:cs="宋体"/>
                <w:i w:val="0"/>
                <w:caps w:val="0"/>
                <w:color w:val="000000"/>
                <w:spacing w:val="0"/>
                <w:sz w:val="20"/>
                <w:szCs w:val="20"/>
                <w:shd w:val="clear" w:color="auto" w:fill="FFFFFF"/>
                <w:lang w:val="en-US" w:eastAsia="zh-CN"/>
              </w:rPr>
            </w:pPr>
            <w:r>
              <w:rPr>
                <w:rFonts w:hint="eastAsia" w:ascii="宋体" w:hAnsi="宋体" w:eastAsia="宋体" w:cs="宋体"/>
                <w:i w:val="0"/>
                <w:caps w:val="0"/>
                <w:color w:val="000000"/>
                <w:spacing w:val="0"/>
                <w:sz w:val="20"/>
                <w:szCs w:val="20"/>
                <w:shd w:val="clear" w:color="auto" w:fill="FFFFFF"/>
                <w:lang w:val="en-US" w:eastAsia="zh-CN"/>
              </w:rPr>
              <w:t>第三十三条  使用伪造、变造、受让、租用、借用的动物诊疗许可证的，县级以上地方人民政府农业农村主管部门应当依法收缴，并依照《中华人民共和国动物防疫法》第一百零五条第一款的规定予以处罚。</w:t>
            </w:r>
          </w:p>
        </w:tc>
        <w:tc>
          <w:tcPr>
            <w:tcW w:w="2660" w:type="dxa"/>
            <w:tcBorders>
              <w:tl2br w:val="nil"/>
              <w:tr2bl w:val="nil"/>
            </w:tcBorders>
            <w:noWrap w:val="0"/>
            <w:vAlign w:val="center"/>
          </w:tcPr>
          <w:p w14:paraId="440EFAFD">
            <w:pPr>
              <w:keepNext w:val="0"/>
              <w:keepLines w:val="0"/>
              <w:pageBreakBefore w:val="0"/>
              <w:kinsoku/>
              <w:wordWrap/>
              <w:overflowPunct/>
              <w:topLinePunct w:val="0"/>
              <w:autoSpaceDE/>
              <w:autoSpaceDN/>
              <w:bidi w:val="0"/>
              <w:adjustRightInd/>
              <w:snapToGrid/>
              <w:spacing w:line="300" w:lineRule="exact"/>
              <w:ind w:left="0"/>
              <w:jc w:val="center"/>
              <w:rPr>
                <w:rFonts w:hint="eastAsia" w:ascii="宋体" w:hAnsi="宋体" w:eastAsia="宋体" w:cs="宋体"/>
                <w:i w:val="0"/>
                <w:caps w:val="0"/>
                <w:color w:val="000000"/>
                <w:spacing w:val="0"/>
                <w:kern w:val="2"/>
                <w:sz w:val="20"/>
                <w:szCs w:val="20"/>
                <w:shd w:val="clear" w:color="auto" w:fill="FFFFFF"/>
                <w:lang w:val="en-US" w:eastAsia="zh-CN" w:bidi="ar-SA"/>
              </w:rPr>
            </w:pPr>
            <w:r>
              <w:rPr>
                <w:rFonts w:hint="eastAsia" w:ascii="宋体" w:hAnsi="宋体" w:eastAsia="宋体" w:cs="宋体"/>
                <w:i w:val="0"/>
                <w:caps w:val="0"/>
                <w:color w:val="000000"/>
                <w:spacing w:val="0"/>
                <w:sz w:val="20"/>
                <w:szCs w:val="20"/>
                <w:shd w:val="clear" w:color="auto" w:fill="FFFFFF"/>
                <w:lang w:val="en-US" w:eastAsia="zh-CN"/>
              </w:rPr>
              <w:t>《动物诊疗机构管理办法》</w:t>
            </w:r>
          </w:p>
        </w:tc>
      </w:tr>
      <w:tr w14:paraId="1E4A8C3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27" w:hRule="atLeast"/>
          <w:jc w:val="center"/>
        </w:trPr>
        <w:tc>
          <w:tcPr>
            <w:tcW w:w="724" w:type="dxa"/>
            <w:tcBorders>
              <w:tl2br w:val="nil"/>
              <w:tr2bl w:val="nil"/>
            </w:tcBorders>
            <w:noWrap w:val="0"/>
            <w:vAlign w:val="center"/>
          </w:tcPr>
          <w:p w14:paraId="384B13DC">
            <w:pPr>
              <w:keepNext w:val="0"/>
              <w:keepLines w:val="0"/>
              <w:pageBreakBefore w:val="0"/>
              <w:widowControl/>
              <w:suppressLineNumbers w:val="0"/>
              <w:kinsoku/>
              <w:wordWrap/>
              <w:overflowPunct/>
              <w:topLinePunct w:val="0"/>
              <w:autoSpaceDE/>
              <w:autoSpaceDN/>
              <w:bidi w:val="0"/>
              <w:adjustRightInd/>
              <w:snapToGrid/>
              <w:spacing w:line="300" w:lineRule="exact"/>
              <w:ind w:left="0"/>
              <w:jc w:val="center"/>
              <w:textAlignment w:val="center"/>
              <w:rPr>
                <w:rFonts w:hint="eastAsia" w:ascii="宋体" w:hAnsi="宋体" w:eastAsia="宋体" w:cs="宋体"/>
                <w:i w:val="0"/>
                <w:caps w:val="0"/>
                <w:color w:val="000000"/>
                <w:spacing w:val="0"/>
                <w:sz w:val="20"/>
                <w:szCs w:val="20"/>
                <w:shd w:val="clear" w:color="auto" w:fill="FFFFFF"/>
                <w:lang w:val="en-US" w:eastAsia="zh-CN"/>
              </w:rPr>
            </w:pPr>
            <w:r>
              <w:rPr>
                <w:rFonts w:hint="eastAsia" w:ascii="宋体" w:hAnsi="宋体" w:eastAsia="宋体" w:cs="宋体"/>
                <w:i w:val="0"/>
                <w:iCs w:val="0"/>
                <w:color w:val="000000"/>
                <w:kern w:val="0"/>
                <w:sz w:val="20"/>
                <w:szCs w:val="20"/>
                <w:u w:val="none"/>
                <w:lang w:val="en-US" w:eastAsia="zh-CN" w:bidi="ar"/>
              </w:rPr>
              <w:t>97</w:t>
            </w:r>
          </w:p>
        </w:tc>
        <w:tc>
          <w:tcPr>
            <w:tcW w:w="4187" w:type="dxa"/>
            <w:tcBorders>
              <w:tl2br w:val="nil"/>
              <w:tr2bl w:val="nil"/>
            </w:tcBorders>
            <w:noWrap w:val="0"/>
            <w:vAlign w:val="center"/>
          </w:tcPr>
          <w:p w14:paraId="36A4436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80" w:lineRule="exact"/>
              <w:ind w:left="0" w:leftChars="0" w:right="0" w:rightChars="0"/>
              <w:jc w:val="both"/>
              <w:textAlignment w:val="auto"/>
              <w:rPr>
                <w:rFonts w:hint="eastAsia" w:ascii="宋体" w:hAnsi="宋体" w:eastAsia="宋体" w:cs="宋体"/>
                <w:i w:val="0"/>
                <w:caps w:val="0"/>
                <w:color w:val="000000"/>
                <w:spacing w:val="0"/>
                <w:kern w:val="0"/>
                <w:sz w:val="20"/>
                <w:szCs w:val="20"/>
                <w:shd w:val="clear" w:color="auto" w:fill="FFFFFF"/>
                <w:lang w:val="en-US" w:eastAsia="zh-CN" w:bidi="ar"/>
              </w:rPr>
            </w:pPr>
            <w:r>
              <w:rPr>
                <w:rFonts w:hint="eastAsia" w:ascii="宋体" w:hAnsi="宋体" w:eastAsia="宋体" w:cs="宋体"/>
                <w:i w:val="0"/>
                <w:caps w:val="0"/>
                <w:color w:val="000000"/>
                <w:spacing w:val="0"/>
                <w:sz w:val="20"/>
                <w:szCs w:val="20"/>
                <w:shd w:val="clear" w:color="auto" w:fill="FFFFFF"/>
                <w:lang w:val="en-US" w:eastAsia="zh-CN"/>
              </w:rPr>
              <w:t>对</w:t>
            </w:r>
            <w:r>
              <w:rPr>
                <w:rFonts w:hint="eastAsia" w:ascii="宋体" w:hAnsi="宋体" w:eastAsia="宋体" w:cs="宋体"/>
                <w:i w:val="0"/>
                <w:caps w:val="0"/>
                <w:color w:val="000000"/>
                <w:spacing w:val="0"/>
                <w:kern w:val="0"/>
                <w:sz w:val="20"/>
                <w:szCs w:val="20"/>
                <w:shd w:val="clear" w:color="auto" w:fill="FFFFFF"/>
                <w:lang w:val="en-US" w:eastAsia="zh-CN" w:bidi="ar"/>
              </w:rPr>
              <w:t>变更机构名称或者法定代表人（负责人）未办理变更手续的；未在诊疗场所悬挂动物诊疗许可证或者公示诊疗活动从业人员基本情况的；未使用规范的病历或未按规定为执业兽医师提供处方笺的，或者不按规定保存病历档案的；使用未在本机构备案从业的执业兽医从事动物诊疗活动的</w:t>
            </w:r>
            <w:r>
              <w:rPr>
                <w:rFonts w:hint="eastAsia" w:ascii="宋体" w:hAnsi="宋体" w:eastAsia="宋体" w:cs="宋体"/>
                <w:i w:val="0"/>
                <w:caps w:val="0"/>
                <w:color w:val="000000"/>
                <w:spacing w:val="0"/>
                <w:sz w:val="20"/>
                <w:szCs w:val="20"/>
                <w:shd w:val="clear" w:color="auto" w:fill="FFFFFF"/>
                <w:lang w:val="en-US" w:eastAsia="zh-CN"/>
              </w:rPr>
              <w:t>处罚</w:t>
            </w:r>
          </w:p>
        </w:tc>
        <w:tc>
          <w:tcPr>
            <w:tcW w:w="5888" w:type="dxa"/>
            <w:tcBorders>
              <w:tl2br w:val="nil"/>
              <w:tr2bl w:val="nil"/>
            </w:tcBorders>
            <w:noWrap w:val="0"/>
            <w:vAlign w:val="center"/>
          </w:tcPr>
          <w:p w14:paraId="7455EC3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80" w:lineRule="exact"/>
              <w:ind w:left="0" w:leftChars="0" w:right="0" w:rightChars="0"/>
              <w:jc w:val="both"/>
              <w:textAlignment w:val="auto"/>
              <w:rPr>
                <w:rFonts w:hint="eastAsia" w:ascii="宋体" w:hAnsi="宋体" w:eastAsia="宋体" w:cs="宋体"/>
                <w:i w:val="0"/>
                <w:caps w:val="0"/>
                <w:color w:val="000000"/>
                <w:spacing w:val="0"/>
                <w:kern w:val="0"/>
                <w:sz w:val="20"/>
                <w:szCs w:val="20"/>
                <w:shd w:val="clear" w:color="auto" w:fill="FFFFFF"/>
                <w:lang w:val="en-US" w:eastAsia="zh-CN" w:bidi="ar"/>
              </w:rPr>
            </w:pPr>
            <w:r>
              <w:rPr>
                <w:rFonts w:hint="eastAsia" w:ascii="宋体" w:hAnsi="宋体" w:eastAsia="宋体" w:cs="宋体"/>
                <w:i w:val="0"/>
                <w:caps w:val="0"/>
                <w:color w:val="000000"/>
                <w:spacing w:val="0"/>
                <w:kern w:val="0"/>
                <w:sz w:val="20"/>
                <w:szCs w:val="20"/>
                <w:shd w:val="clear" w:color="auto" w:fill="FFFFFF"/>
                <w:lang w:val="en-US" w:eastAsia="zh-CN" w:bidi="ar"/>
              </w:rPr>
              <w:t>第三十五条  违反本办法规定，动物诊疗机构有下列行为之一的，由县级以上地方人民政府农业农村主管部门责令限期改正，处一千元以上五千元以下罚款：（一）变更机构名称或者法定代表人（负责人）未办理变更手续的；（二）未在诊疗场所悬挂动物诊疗许可证或者公示诊疗活动从业人员基本情况的；（三）未使用规范的病历或未按规定为执业兽医师提供处方笺的，或者不按规定保存病历档案的；（四）使用未在本机构备案从业的执业兽医从事动物诊疗活动的。</w:t>
            </w:r>
          </w:p>
        </w:tc>
        <w:tc>
          <w:tcPr>
            <w:tcW w:w="2660" w:type="dxa"/>
            <w:tcBorders>
              <w:tl2br w:val="nil"/>
              <w:tr2bl w:val="nil"/>
            </w:tcBorders>
            <w:noWrap w:val="0"/>
            <w:vAlign w:val="center"/>
          </w:tcPr>
          <w:p w14:paraId="0C90FC04">
            <w:pPr>
              <w:keepNext w:val="0"/>
              <w:keepLines w:val="0"/>
              <w:pageBreakBefore w:val="0"/>
              <w:kinsoku/>
              <w:wordWrap/>
              <w:overflowPunct/>
              <w:topLinePunct w:val="0"/>
              <w:autoSpaceDE/>
              <w:autoSpaceDN/>
              <w:bidi w:val="0"/>
              <w:adjustRightInd/>
              <w:snapToGrid/>
              <w:spacing w:line="300" w:lineRule="exact"/>
              <w:ind w:left="0"/>
              <w:jc w:val="center"/>
              <w:rPr>
                <w:rFonts w:hint="eastAsia" w:ascii="宋体" w:hAnsi="宋体" w:eastAsia="宋体" w:cs="宋体"/>
                <w:i w:val="0"/>
                <w:caps w:val="0"/>
                <w:color w:val="000000"/>
                <w:spacing w:val="0"/>
                <w:kern w:val="2"/>
                <w:sz w:val="20"/>
                <w:szCs w:val="20"/>
                <w:shd w:val="clear" w:color="auto" w:fill="FFFFFF"/>
                <w:lang w:val="en-US" w:eastAsia="zh-CN" w:bidi="ar-SA"/>
              </w:rPr>
            </w:pPr>
            <w:r>
              <w:rPr>
                <w:rFonts w:hint="eastAsia" w:ascii="宋体" w:hAnsi="宋体" w:eastAsia="宋体" w:cs="宋体"/>
                <w:i w:val="0"/>
                <w:caps w:val="0"/>
                <w:color w:val="000000"/>
                <w:spacing w:val="0"/>
                <w:sz w:val="20"/>
                <w:szCs w:val="20"/>
                <w:shd w:val="clear" w:color="auto" w:fill="FFFFFF"/>
                <w:lang w:val="en-US" w:eastAsia="zh-CN"/>
              </w:rPr>
              <w:t>《动物诊疗机构管理办法》</w:t>
            </w:r>
          </w:p>
        </w:tc>
      </w:tr>
      <w:tr w14:paraId="52B8F44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70" w:hRule="atLeast"/>
          <w:jc w:val="center"/>
        </w:trPr>
        <w:tc>
          <w:tcPr>
            <w:tcW w:w="724" w:type="dxa"/>
            <w:tcBorders>
              <w:tl2br w:val="nil"/>
              <w:tr2bl w:val="nil"/>
            </w:tcBorders>
            <w:noWrap w:val="0"/>
            <w:vAlign w:val="center"/>
          </w:tcPr>
          <w:p w14:paraId="22EAA2C1">
            <w:pPr>
              <w:keepNext w:val="0"/>
              <w:keepLines w:val="0"/>
              <w:pageBreakBefore w:val="0"/>
              <w:widowControl/>
              <w:suppressLineNumbers w:val="0"/>
              <w:kinsoku/>
              <w:wordWrap/>
              <w:overflowPunct/>
              <w:topLinePunct w:val="0"/>
              <w:autoSpaceDE/>
              <w:autoSpaceDN/>
              <w:bidi w:val="0"/>
              <w:adjustRightInd/>
              <w:snapToGrid/>
              <w:spacing w:line="300" w:lineRule="exact"/>
              <w:ind w:left="0"/>
              <w:jc w:val="center"/>
              <w:textAlignment w:val="center"/>
              <w:rPr>
                <w:rFonts w:hint="eastAsia" w:ascii="宋体" w:hAnsi="宋体" w:eastAsia="宋体" w:cs="宋体"/>
                <w:i w:val="0"/>
                <w:caps w:val="0"/>
                <w:color w:val="000000"/>
                <w:spacing w:val="0"/>
                <w:sz w:val="20"/>
                <w:szCs w:val="20"/>
                <w:shd w:val="clear" w:color="auto" w:fill="FFFFFF"/>
                <w:lang w:val="en-US" w:eastAsia="zh-CN"/>
              </w:rPr>
            </w:pPr>
            <w:r>
              <w:rPr>
                <w:rFonts w:hint="eastAsia" w:ascii="宋体" w:hAnsi="宋体" w:eastAsia="宋体" w:cs="宋体"/>
                <w:i w:val="0"/>
                <w:iCs w:val="0"/>
                <w:color w:val="000000"/>
                <w:kern w:val="0"/>
                <w:sz w:val="20"/>
                <w:szCs w:val="20"/>
                <w:u w:val="none"/>
                <w:lang w:val="en-US" w:eastAsia="zh-CN" w:bidi="ar"/>
              </w:rPr>
              <w:t>98</w:t>
            </w:r>
          </w:p>
        </w:tc>
        <w:tc>
          <w:tcPr>
            <w:tcW w:w="4187" w:type="dxa"/>
            <w:tcBorders>
              <w:tl2br w:val="nil"/>
              <w:tr2bl w:val="nil"/>
            </w:tcBorders>
            <w:noWrap w:val="0"/>
            <w:vAlign w:val="center"/>
          </w:tcPr>
          <w:p w14:paraId="2A0039E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80" w:lineRule="exact"/>
              <w:ind w:left="0" w:leftChars="0" w:right="0" w:rightChars="0"/>
              <w:jc w:val="both"/>
              <w:textAlignment w:val="auto"/>
              <w:rPr>
                <w:rFonts w:hint="eastAsia" w:ascii="宋体" w:hAnsi="宋体" w:eastAsia="宋体" w:cs="宋体"/>
                <w:i w:val="0"/>
                <w:caps w:val="0"/>
                <w:color w:val="000000"/>
                <w:spacing w:val="0"/>
                <w:kern w:val="0"/>
                <w:sz w:val="20"/>
                <w:szCs w:val="20"/>
                <w:shd w:val="clear" w:color="auto" w:fill="FFFFFF"/>
                <w:lang w:val="en-US" w:eastAsia="zh-CN" w:bidi="ar"/>
              </w:rPr>
            </w:pPr>
            <w:r>
              <w:rPr>
                <w:rFonts w:hint="eastAsia" w:ascii="宋体" w:hAnsi="宋体" w:eastAsia="宋体" w:cs="宋体"/>
                <w:i w:val="0"/>
                <w:caps w:val="0"/>
                <w:color w:val="000000"/>
                <w:spacing w:val="0"/>
                <w:sz w:val="20"/>
                <w:szCs w:val="20"/>
                <w:shd w:val="clear" w:color="auto" w:fill="FFFFFF"/>
                <w:lang w:val="en-US" w:eastAsia="zh-CN"/>
              </w:rPr>
              <w:t>对</w:t>
            </w:r>
            <w:r>
              <w:rPr>
                <w:rFonts w:hint="eastAsia" w:ascii="宋体" w:hAnsi="宋体" w:eastAsia="宋体" w:cs="宋体"/>
                <w:i w:val="0"/>
                <w:caps w:val="0"/>
                <w:color w:val="000000"/>
                <w:spacing w:val="0"/>
                <w:kern w:val="0"/>
                <w:sz w:val="20"/>
                <w:szCs w:val="20"/>
                <w:shd w:val="clear" w:color="auto" w:fill="FFFFFF"/>
                <w:lang w:val="en-US" w:eastAsia="zh-CN" w:bidi="ar"/>
              </w:rPr>
              <w:t>动物诊疗机构未按规定实施卫生安全防护、消毒、隔离和处置诊疗废弃物的处罚</w:t>
            </w:r>
          </w:p>
        </w:tc>
        <w:tc>
          <w:tcPr>
            <w:tcW w:w="5888" w:type="dxa"/>
            <w:tcBorders>
              <w:tl2br w:val="nil"/>
              <w:tr2bl w:val="nil"/>
            </w:tcBorders>
            <w:noWrap w:val="0"/>
            <w:vAlign w:val="center"/>
          </w:tcPr>
          <w:p w14:paraId="5A60FC4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80" w:lineRule="exact"/>
              <w:ind w:left="0" w:leftChars="0" w:right="0" w:rightChars="0"/>
              <w:jc w:val="both"/>
              <w:textAlignment w:val="auto"/>
              <w:rPr>
                <w:rFonts w:hint="eastAsia" w:ascii="宋体" w:hAnsi="宋体" w:eastAsia="宋体" w:cs="宋体"/>
                <w:i w:val="0"/>
                <w:caps w:val="0"/>
                <w:color w:val="000000"/>
                <w:spacing w:val="0"/>
                <w:kern w:val="0"/>
                <w:sz w:val="20"/>
                <w:szCs w:val="20"/>
                <w:shd w:val="clear" w:color="auto" w:fill="FFFFFF"/>
                <w:lang w:val="en-US" w:eastAsia="zh-CN" w:bidi="ar"/>
              </w:rPr>
            </w:pPr>
            <w:r>
              <w:rPr>
                <w:rFonts w:hint="eastAsia" w:ascii="宋体" w:hAnsi="宋体" w:eastAsia="宋体" w:cs="宋体"/>
                <w:i w:val="0"/>
                <w:caps w:val="0"/>
                <w:color w:val="000000"/>
                <w:spacing w:val="0"/>
                <w:kern w:val="0"/>
                <w:sz w:val="20"/>
                <w:szCs w:val="20"/>
                <w:shd w:val="clear" w:color="auto" w:fill="FFFFFF"/>
                <w:lang w:val="en-US" w:eastAsia="zh-CN" w:bidi="ar"/>
              </w:rPr>
              <w:t>第三十六条  动物诊疗机构未按规定实施卫生安全防护、消毒、隔离和处置诊疗废弃物的，依照《中华人民共和国动物防疫法》第一百零五条第二款的规定予以处罚。</w:t>
            </w:r>
          </w:p>
        </w:tc>
        <w:tc>
          <w:tcPr>
            <w:tcW w:w="2660" w:type="dxa"/>
            <w:tcBorders>
              <w:tl2br w:val="nil"/>
              <w:tr2bl w:val="nil"/>
            </w:tcBorders>
            <w:noWrap w:val="0"/>
            <w:vAlign w:val="center"/>
          </w:tcPr>
          <w:p w14:paraId="554EBA32">
            <w:pPr>
              <w:keepNext w:val="0"/>
              <w:keepLines w:val="0"/>
              <w:pageBreakBefore w:val="0"/>
              <w:kinsoku/>
              <w:wordWrap/>
              <w:overflowPunct/>
              <w:topLinePunct w:val="0"/>
              <w:autoSpaceDE/>
              <w:autoSpaceDN/>
              <w:bidi w:val="0"/>
              <w:adjustRightInd/>
              <w:snapToGrid/>
              <w:spacing w:line="300" w:lineRule="exact"/>
              <w:ind w:left="0"/>
              <w:jc w:val="center"/>
              <w:rPr>
                <w:rFonts w:hint="eastAsia" w:ascii="宋体" w:hAnsi="宋体" w:eastAsia="宋体" w:cs="宋体"/>
                <w:i w:val="0"/>
                <w:caps w:val="0"/>
                <w:color w:val="000000"/>
                <w:spacing w:val="0"/>
                <w:kern w:val="2"/>
                <w:sz w:val="20"/>
                <w:szCs w:val="20"/>
                <w:shd w:val="clear" w:color="auto" w:fill="FFFFFF"/>
                <w:lang w:val="en-US" w:eastAsia="zh-CN" w:bidi="ar-SA"/>
              </w:rPr>
            </w:pPr>
            <w:r>
              <w:rPr>
                <w:rFonts w:hint="eastAsia" w:ascii="宋体" w:hAnsi="宋体" w:eastAsia="宋体" w:cs="宋体"/>
                <w:i w:val="0"/>
                <w:caps w:val="0"/>
                <w:color w:val="000000"/>
                <w:spacing w:val="0"/>
                <w:sz w:val="20"/>
                <w:szCs w:val="20"/>
                <w:shd w:val="clear" w:color="auto" w:fill="FFFFFF"/>
                <w:lang w:val="en-US" w:eastAsia="zh-CN"/>
              </w:rPr>
              <w:t>《动物诊疗机构管理办法》</w:t>
            </w:r>
          </w:p>
        </w:tc>
      </w:tr>
      <w:tr w14:paraId="389A38C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39" w:hRule="atLeast"/>
          <w:jc w:val="center"/>
        </w:trPr>
        <w:tc>
          <w:tcPr>
            <w:tcW w:w="724" w:type="dxa"/>
            <w:tcBorders>
              <w:tl2br w:val="nil"/>
              <w:tr2bl w:val="nil"/>
            </w:tcBorders>
            <w:noWrap w:val="0"/>
            <w:vAlign w:val="center"/>
          </w:tcPr>
          <w:p w14:paraId="5C0AC3F9">
            <w:pPr>
              <w:keepNext w:val="0"/>
              <w:keepLines w:val="0"/>
              <w:pageBreakBefore w:val="0"/>
              <w:widowControl/>
              <w:suppressLineNumbers w:val="0"/>
              <w:kinsoku/>
              <w:wordWrap/>
              <w:overflowPunct/>
              <w:topLinePunct w:val="0"/>
              <w:autoSpaceDE/>
              <w:autoSpaceDN/>
              <w:bidi w:val="0"/>
              <w:adjustRightInd/>
              <w:snapToGrid/>
              <w:spacing w:line="300" w:lineRule="exact"/>
              <w:ind w:left="0"/>
              <w:jc w:val="center"/>
              <w:textAlignment w:val="center"/>
              <w:rPr>
                <w:rFonts w:hint="eastAsia" w:ascii="宋体" w:hAnsi="宋体" w:eastAsia="宋体" w:cs="宋体"/>
                <w:i w:val="0"/>
                <w:caps w:val="0"/>
                <w:color w:val="000000"/>
                <w:spacing w:val="0"/>
                <w:sz w:val="20"/>
                <w:szCs w:val="20"/>
                <w:shd w:val="clear" w:color="auto" w:fill="FFFFFF"/>
                <w:lang w:val="en-US" w:eastAsia="zh-CN"/>
              </w:rPr>
            </w:pPr>
            <w:r>
              <w:rPr>
                <w:rFonts w:hint="eastAsia" w:ascii="宋体" w:hAnsi="宋体" w:eastAsia="宋体" w:cs="宋体"/>
                <w:i w:val="0"/>
                <w:iCs w:val="0"/>
                <w:color w:val="000000"/>
                <w:kern w:val="0"/>
                <w:sz w:val="20"/>
                <w:szCs w:val="20"/>
                <w:u w:val="none"/>
                <w:lang w:val="en-US" w:eastAsia="zh-CN" w:bidi="ar"/>
              </w:rPr>
              <w:t>99</w:t>
            </w:r>
          </w:p>
        </w:tc>
        <w:tc>
          <w:tcPr>
            <w:tcW w:w="4187" w:type="dxa"/>
            <w:tcBorders>
              <w:tl2br w:val="nil"/>
              <w:tr2bl w:val="nil"/>
            </w:tcBorders>
            <w:noWrap w:val="0"/>
            <w:vAlign w:val="center"/>
          </w:tcPr>
          <w:p w14:paraId="136424A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80" w:lineRule="exact"/>
              <w:ind w:left="0" w:leftChars="0" w:right="0" w:rightChars="0"/>
              <w:jc w:val="both"/>
              <w:textAlignment w:val="auto"/>
              <w:rPr>
                <w:rFonts w:hint="eastAsia" w:ascii="宋体" w:hAnsi="宋体" w:eastAsia="宋体" w:cs="宋体"/>
                <w:i w:val="0"/>
                <w:caps w:val="0"/>
                <w:color w:val="000000"/>
                <w:spacing w:val="0"/>
                <w:kern w:val="0"/>
                <w:sz w:val="20"/>
                <w:szCs w:val="20"/>
                <w:shd w:val="clear" w:color="auto" w:fill="FFFFFF"/>
                <w:lang w:val="en-US" w:eastAsia="zh-CN" w:bidi="ar"/>
              </w:rPr>
            </w:pPr>
            <w:r>
              <w:rPr>
                <w:rFonts w:hint="eastAsia" w:ascii="宋体" w:hAnsi="宋体" w:eastAsia="宋体" w:cs="宋体"/>
                <w:i w:val="0"/>
                <w:caps w:val="0"/>
                <w:color w:val="000000"/>
                <w:spacing w:val="0"/>
                <w:sz w:val="20"/>
                <w:szCs w:val="20"/>
                <w:shd w:val="clear" w:color="auto" w:fill="FFFFFF"/>
                <w:lang w:val="en-US" w:eastAsia="zh-CN"/>
              </w:rPr>
              <w:t>对执业兽医超出备案所在县域或者执业范围从事动物诊疗活动的；执业兽医被责令暂停动物诊疗活动期间从事动物诊疗活动的；执业助理兽医师未按规定开展手术活动，或者开具处方、填写诊断书、出具动物诊疗有关证明文件的；参加教学实践的学生或者工作实践的毕业生未经执业兽医师指导开展动物诊疗活动的处罚</w:t>
            </w:r>
          </w:p>
        </w:tc>
        <w:tc>
          <w:tcPr>
            <w:tcW w:w="5888" w:type="dxa"/>
            <w:tcBorders>
              <w:tl2br w:val="nil"/>
              <w:tr2bl w:val="nil"/>
            </w:tcBorders>
            <w:noWrap w:val="0"/>
            <w:vAlign w:val="center"/>
          </w:tcPr>
          <w:p w14:paraId="1CB387B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80" w:lineRule="exact"/>
              <w:ind w:left="0" w:leftChars="0" w:right="0" w:rightChars="0"/>
              <w:jc w:val="both"/>
              <w:textAlignment w:val="auto"/>
              <w:rPr>
                <w:rFonts w:hint="eastAsia" w:ascii="宋体" w:hAnsi="宋体" w:eastAsia="宋体" w:cs="宋体"/>
                <w:i w:val="0"/>
                <w:caps w:val="0"/>
                <w:color w:val="000000"/>
                <w:spacing w:val="0"/>
                <w:kern w:val="0"/>
                <w:sz w:val="20"/>
                <w:szCs w:val="20"/>
                <w:shd w:val="clear" w:color="auto" w:fill="FFFFFF"/>
                <w:lang w:val="en-US" w:eastAsia="zh-CN" w:bidi="ar"/>
              </w:rPr>
            </w:pPr>
            <w:r>
              <w:rPr>
                <w:rFonts w:hint="eastAsia" w:ascii="宋体" w:hAnsi="宋体" w:eastAsia="宋体" w:cs="宋体"/>
                <w:i w:val="0"/>
                <w:caps w:val="0"/>
                <w:color w:val="000000"/>
                <w:spacing w:val="0"/>
                <w:sz w:val="20"/>
                <w:szCs w:val="20"/>
                <w:shd w:val="clear" w:color="auto" w:fill="FFFFFF"/>
                <w:lang w:val="en-US" w:eastAsia="zh-CN"/>
              </w:rPr>
              <w:t>第三十七条  诊疗活动从业人员有下列行为之一的，依照《中华人民共和国动物防疫法》第一百零六条第一款的规定，对其所在的动物诊疗机构予以处罚：（一）执业兽医超出备案所在县域或者执业范围从事动物诊疗活动的；（二）执业兽医被责令暂停动物诊疗活动期间从事动物诊疗活动的；（三）执业助理兽医师未按规定开展手术活动，或者开具处方、填写诊断书、出具动物诊疗有关证明文件的；（四）参加教学实践的学生或者工作实践的毕业生未经执业兽医师指导开展动物诊疗活动的。</w:t>
            </w:r>
          </w:p>
        </w:tc>
        <w:tc>
          <w:tcPr>
            <w:tcW w:w="2660" w:type="dxa"/>
            <w:tcBorders>
              <w:tl2br w:val="nil"/>
              <w:tr2bl w:val="nil"/>
            </w:tcBorders>
            <w:noWrap w:val="0"/>
            <w:vAlign w:val="center"/>
          </w:tcPr>
          <w:p w14:paraId="5FED372D">
            <w:pPr>
              <w:keepNext w:val="0"/>
              <w:keepLines w:val="0"/>
              <w:pageBreakBefore w:val="0"/>
              <w:kinsoku/>
              <w:wordWrap/>
              <w:overflowPunct/>
              <w:topLinePunct w:val="0"/>
              <w:autoSpaceDE/>
              <w:autoSpaceDN/>
              <w:bidi w:val="0"/>
              <w:adjustRightInd/>
              <w:snapToGrid/>
              <w:spacing w:line="300" w:lineRule="exact"/>
              <w:ind w:left="0"/>
              <w:jc w:val="center"/>
              <w:rPr>
                <w:rFonts w:hint="eastAsia" w:ascii="宋体" w:hAnsi="宋体" w:eastAsia="宋体" w:cs="宋体"/>
                <w:i w:val="0"/>
                <w:caps w:val="0"/>
                <w:color w:val="000000"/>
                <w:spacing w:val="0"/>
                <w:sz w:val="20"/>
                <w:szCs w:val="20"/>
                <w:shd w:val="clear" w:color="auto" w:fill="FFFFFF"/>
                <w:lang w:val="en-US" w:eastAsia="zh-CN"/>
              </w:rPr>
            </w:pPr>
            <w:r>
              <w:rPr>
                <w:rFonts w:hint="eastAsia" w:ascii="宋体" w:hAnsi="宋体" w:eastAsia="宋体" w:cs="宋体"/>
                <w:i w:val="0"/>
                <w:caps w:val="0"/>
                <w:color w:val="000000"/>
                <w:spacing w:val="0"/>
                <w:sz w:val="20"/>
                <w:szCs w:val="20"/>
                <w:shd w:val="clear" w:color="auto" w:fill="FFFFFF"/>
                <w:lang w:val="en-US" w:eastAsia="zh-CN"/>
              </w:rPr>
              <w:t>《动物诊疗机构管理办法》</w:t>
            </w:r>
          </w:p>
          <w:p w14:paraId="6749171E">
            <w:pPr>
              <w:keepNext w:val="0"/>
              <w:keepLines w:val="0"/>
              <w:pageBreakBefore w:val="0"/>
              <w:kinsoku/>
              <w:wordWrap/>
              <w:overflowPunct/>
              <w:topLinePunct w:val="0"/>
              <w:autoSpaceDE/>
              <w:autoSpaceDN/>
              <w:bidi w:val="0"/>
              <w:adjustRightInd/>
              <w:snapToGrid/>
              <w:spacing w:line="300" w:lineRule="exact"/>
              <w:ind w:left="0" w:firstLine="200" w:firstLineChars="100"/>
              <w:jc w:val="center"/>
              <w:rPr>
                <w:rFonts w:hint="eastAsia" w:ascii="宋体" w:hAnsi="宋体" w:eastAsia="宋体" w:cs="宋体"/>
                <w:i w:val="0"/>
                <w:caps w:val="0"/>
                <w:color w:val="000000"/>
                <w:spacing w:val="0"/>
                <w:sz w:val="20"/>
                <w:szCs w:val="20"/>
                <w:shd w:val="clear" w:color="auto" w:fill="FFFFFF"/>
                <w:lang w:val="en-US" w:eastAsia="zh-CN"/>
              </w:rPr>
            </w:pPr>
          </w:p>
          <w:p w14:paraId="0C2AABAF">
            <w:pPr>
              <w:keepNext w:val="0"/>
              <w:keepLines w:val="0"/>
              <w:pageBreakBefore w:val="0"/>
              <w:kinsoku/>
              <w:wordWrap/>
              <w:overflowPunct/>
              <w:topLinePunct w:val="0"/>
              <w:autoSpaceDE/>
              <w:autoSpaceDN/>
              <w:bidi w:val="0"/>
              <w:adjustRightInd/>
              <w:snapToGrid/>
              <w:spacing w:line="300" w:lineRule="exact"/>
              <w:ind w:left="0" w:firstLine="200" w:firstLineChars="100"/>
              <w:jc w:val="center"/>
              <w:rPr>
                <w:rFonts w:hint="eastAsia" w:ascii="宋体" w:hAnsi="宋体" w:eastAsia="宋体" w:cs="宋体"/>
                <w:i w:val="0"/>
                <w:caps w:val="0"/>
                <w:color w:val="000000"/>
                <w:spacing w:val="0"/>
                <w:sz w:val="20"/>
                <w:szCs w:val="20"/>
                <w:shd w:val="clear" w:color="auto" w:fill="FFFFFF"/>
                <w:lang w:val="en-US" w:eastAsia="zh-CN"/>
              </w:rPr>
            </w:pPr>
          </w:p>
          <w:p w14:paraId="42E90BC8">
            <w:pPr>
              <w:keepNext w:val="0"/>
              <w:keepLines w:val="0"/>
              <w:pageBreakBefore w:val="0"/>
              <w:kinsoku/>
              <w:wordWrap/>
              <w:overflowPunct/>
              <w:topLinePunct w:val="0"/>
              <w:autoSpaceDE/>
              <w:autoSpaceDN/>
              <w:bidi w:val="0"/>
              <w:adjustRightInd/>
              <w:snapToGrid/>
              <w:spacing w:line="300" w:lineRule="exact"/>
              <w:ind w:left="0" w:firstLine="200" w:firstLineChars="100"/>
              <w:jc w:val="center"/>
              <w:rPr>
                <w:rFonts w:hint="eastAsia" w:ascii="宋体" w:hAnsi="宋体" w:eastAsia="宋体" w:cs="宋体"/>
                <w:i w:val="0"/>
                <w:caps w:val="0"/>
                <w:color w:val="000000"/>
                <w:spacing w:val="0"/>
                <w:sz w:val="20"/>
                <w:szCs w:val="20"/>
                <w:shd w:val="clear" w:color="auto" w:fill="FFFFFF"/>
                <w:lang w:val="en-US" w:eastAsia="zh-CN"/>
              </w:rPr>
            </w:pPr>
          </w:p>
          <w:p w14:paraId="66812161">
            <w:pPr>
              <w:keepNext w:val="0"/>
              <w:keepLines w:val="0"/>
              <w:pageBreakBefore w:val="0"/>
              <w:kinsoku/>
              <w:wordWrap/>
              <w:overflowPunct/>
              <w:topLinePunct w:val="0"/>
              <w:autoSpaceDE/>
              <w:autoSpaceDN/>
              <w:bidi w:val="0"/>
              <w:adjustRightInd/>
              <w:snapToGrid/>
              <w:spacing w:line="300" w:lineRule="exact"/>
              <w:ind w:left="0" w:firstLine="400" w:firstLineChars="200"/>
              <w:jc w:val="center"/>
              <w:rPr>
                <w:rFonts w:hint="eastAsia" w:ascii="宋体" w:hAnsi="宋体" w:eastAsia="宋体" w:cs="宋体"/>
                <w:i w:val="0"/>
                <w:caps w:val="0"/>
                <w:color w:val="000000"/>
                <w:spacing w:val="0"/>
                <w:kern w:val="2"/>
                <w:sz w:val="20"/>
                <w:szCs w:val="20"/>
                <w:shd w:val="clear" w:color="auto" w:fill="FFFFFF"/>
                <w:lang w:val="en-US" w:eastAsia="zh-CN" w:bidi="ar-SA"/>
              </w:rPr>
            </w:pPr>
          </w:p>
        </w:tc>
      </w:tr>
      <w:tr w14:paraId="67C2755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68" w:hRule="atLeast"/>
          <w:jc w:val="center"/>
        </w:trPr>
        <w:tc>
          <w:tcPr>
            <w:tcW w:w="724" w:type="dxa"/>
            <w:tcBorders>
              <w:tl2br w:val="nil"/>
              <w:tr2bl w:val="nil"/>
            </w:tcBorders>
            <w:noWrap w:val="0"/>
            <w:vAlign w:val="center"/>
          </w:tcPr>
          <w:p w14:paraId="592F608D">
            <w:pPr>
              <w:keepNext w:val="0"/>
              <w:keepLines w:val="0"/>
              <w:pageBreakBefore w:val="0"/>
              <w:widowControl/>
              <w:suppressLineNumbers w:val="0"/>
              <w:kinsoku/>
              <w:wordWrap/>
              <w:overflowPunct/>
              <w:topLinePunct w:val="0"/>
              <w:autoSpaceDE/>
              <w:autoSpaceDN/>
              <w:bidi w:val="0"/>
              <w:adjustRightInd/>
              <w:snapToGrid/>
              <w:spacing w:line="300" w:lineRule="exact"/>
              <w:ind w:left="0"/>
              <w:jc w:val="center"/>
              <w:textAlignment w:val="center"/>
              <w:rPr>
                <w:rFonts w:hint="eastAsia" w:ascii="宋体" w:hAnsi="宋体" w:eastAsia="宋体" w:cs="宋体"/>
                <w:i w:val="0"/>
                <w:caps w:val="0"/>
                <w:color w:val="000000"/>
                <w:spacing w:val="0"/>
                <w:kern w:val="0"/>
                <w:sz w:val="20"/>
                <w:szCs w:val="20"/>
                <w:shd w:val="clear" w:color="auto" w:fill="FFFFFF"/>
                <w:lang w:val="en-US" w:eastAsia="zh-CN" w:bidi="ar"/>
              </w:rPr>
            </w:pPr>
            <w:r>
              <w:rPr>
                <w:rFonts w:hint="eastAsia" w:ascii="宋体" w:hAnsi="宋体" w:eastAsia="宋体" w:cs="宋体"/>
                <w:i w:val="0"/>
                <w:iCs w:val="0"/>
                <w:color w:val="000000"/>
                <w:kern w:val="0"/>
                <w:sz w:val="20"/>
                <w:szCs w:val="20"/>
                <w:u w:val="none"/>
                <w:lang w:val="en-US" w:eastAsia="zh-CN" w:bidi="ar"/>
              </w:rPr>
              <w:t>100</w:t>
            </w:r>
          </w:p>
        </w:tc>
        <w:tc>
          <w:tcPr>
            <w:tcW w:w="4187" w:type="dxa"/>
            <w:tcBorders>
              <w:tl2br w:val="nil"/>
              <w:tr2bl w:val="nil"/>
            </w:tcBorders>
            <w:noWrap w:val="0"/>
            <w:vAlign w:val="center"/>
          </w:tcPr>
          <w:p w14:paraId="7D13829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00" w:lineRule="exact"/>
              <w:ind w:left="0" w:leftChars="0" w:right="0" w:rightChars="0"/>
              <w:jc w:val="both"/>
              <w:rPr>
                <w:rFonts w:hint="eastAsia" w:ascii="宋体" w:hAnsi="宋体" w:eastAsia="宋体" w:cs="宋体"/>
                <w:i w:val="0"/>
                <w:caps w:val="0"/>
                <w:color w:val="000000"/>
                <w:spacing w:val="0"/>
                <w:kern w:val="0"/>
                <w:sz w:val="20"/>
                <w:szCs w:val="20"/>
                <w:shd w:val="clear" w:color="auto" w:fill="FFFFFF"/>
                <w:lang w:val="en-US" w:eastAsia="zh-CN" w:bidi="ar"/>
              </w:rPr>
            </w:pPr>
            <w:r>
              <w:rPr>
                <w:rFonts w:hint="eastAsia" w:ascii="宋体" w:hAnsi="宋体" w:eastAsia="宋体" w:cs="宋体"/>
                <w:i w:val="0"/>
                <w:caps w:val="0"/>
                <w:color w:val="000000"/>
                <w:spacing w:val="0"/>
                <w:kern w:val="0"/>
                <w:sz w:val="20"/>
                <w:szCs w:val="20"/>
                <w:shd w:val="clear" w:color="auto" w:fill="FFFFFF"/>
                <w:lang w:val="en-US" w:eastAsia="zh-CN" w:bidi="ar"/>
              </w:rPr>
              <w:t>对动物诊疗机构未按规定报告动物诊疗活动情况的处罚</w:t>
            </w:r>
          </w:p>
        </w:tc>
        <w:tc>
          <w:tcPr>
            <w:tcW w:w="5888" w:type="dxa"/>
            <w:tcBorders>
              <w:tl2br w:val="nil"/>
              <w:tr2bl w:val="nil"/>
            </w:tcBorders>
            <w:noWrap w:val="0"/>
            <w:vAlign w:val="center"/>
          </w:tcPr>
          <w:p w14:paraId="3F9DF74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宋体" w:hAnsi="宋体" w:eastAsia="宋体" w:cs="宋体"/>
                <w:i w:val="0"/>
                <w:caps w:val="0"/>
                <w:color w:val="000000"/>
                <w:spacing w:val="0"/>
                <w:kern w:val="0"/>
                <w:sz w:val="20"/>
                <w:szCs w:val="20"/>
                <w:shd w:val="clear" w:color="auto" w:fill="FFFFFF"/>
                <w:lang w:val="en-US" w:eastAsia="zh-CN" w:bidi="ar"/>
              </w:rPr>
            </w:pPr>
            <w:r>
              <w:rPr>
                <w:rFonts w:hint="eastAsia" w:ascii="宋体" w:hAnsi="宋体" w:eastAsia="宋体" w:cs="宋体"/>
                <w:i w:val="0"/>
                <w:caps w:val="0"/>
                <w:color w:val="000000"/>
                <w:spacing w:val="0"/>
                <w:kern w:val="0"/>
                <w:sz w:val="20"/>
                <w:szCs w:val="20"/>
                <w:shd w:val="clear" w:color="auto" w:fill="FFFFFF"/>
                <w:lang w:val="en-US" w:eastAsia="zh-CN" w:bidi="ar"/>
              </w:rPr>
              <w:t>第三十八条  违反本办法规定，动物诊疗机构未按规定报告动物诊疗活动情况的，依照《中华人民共和国动物防疫法》第一百零八条的规定予以处罚。</w:t>
            </w:r>
          </w:p>
        </w:tc>
        <w:tc>
          <w:tcPr>
            <w:tcW w:w="2660" w:type="dxa"/>
            <w:tcBorders>
              <w:tl2br w:val="nil"/>
              <w:tr2bl w:val="nil"/>
            </w:tcBorders>
            <w:noWrap w:val="0"/>
            <w:vAlign w:val="center"/>
          </w:tcPr>
          <w:p w14:paraId="37EF3BC9">
            <w:pPr>
              <w:keepNext w:val="0"/>
              <w:keepLines w:val="0"/>
              <w:pageBreakBefore w:val="0"/>
              <w:kinsoku/>
              <w:wordWrap/>
              <w:overflowPunct/>
              <w:topLinePunct w:val="0"/>
              <w:autoSpaceDE/>
              <w:autoSpaceDN/>
              <w:bidi w:val="0"/>
              <w:adjustRightInd/>
              <w:snapToGrid/>
              <w:spacing w:line="300" w:lineRule="exact"/>
              <w:ind w:left="0"/>
              <w:jc w:val="center"/>
              <w:rPr>
                <w:rFonts w:hint="eastAsia" w:ascii="宋体" w:hAnsi="宋体" w:eastAsia="宋体" w:cs="宋体"/>
                <w:i w:val="0"/>
                <w:caps w:val="0"/>
                <w:color w:val="000000"/>
                <w:spacing w:val="0"/>
                <w:kern w:val="2"/>
                <w:sz w:val="20"/>
                <w:szCs w:val="20"/>
                <w:shd w:val="clear" w:color="auto" w:fill="FFFFFF"/>
                <w:lang w:val="en-US" w:eastAsia="zh-CN" w:bidi="ar-SA"/>
              </w:rPr>
            </w:pPr>
            <w:r>
              <w:rPr>
                <w:rFonts w:hint="eastAsia" w:ascii="宋体" w:hAnsi="宋体" w:eastAsia="宋体" w:cs="宋体"/>
                <w:i w:val="0"/>
                <w:caps w:val="0"/>
                <w:color w:val="000000"/>
                <w:spacing w:val="0"/>
                <w:sz w:val="20"/>
                <w:szCs w:val="20"/>
                <w:shd w:val="clear" w:color="auto" w:fill="FFFFFF"/>
                <w:lang w:val="en-US" w:eastAsia="zh-CN"/>
              </w:rPr>
              <w:t>《动物诊疗机构管理办法》</w:t>
            </w:r>
          </w:p>
        </w:tc>
      </w:tr>
      <w:tr w14:paraId="019695D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843" w:hRule="atLeast"/>
          <w:jc w:val="center"/>
        </w:trPr>
        <w:tc>
          <w:tcPr>
            <w:tcW w:w="724" w:type="dxa"/>
            <w:tcBorders>
              <w:tl2br w:val="nil"/>
              <w:tr2bl w:val="nil"/>
            </w:tcBorders>
            <w:noWrap w:val="0"/>
            <w:vAlign w:val="center"/>
          </w:tcPr>
          <w:p w14:paraId="4CB2B9CE">
            <w:pPr>
              <w:keepNext w:val="0"/>
              <w:keepLines w:val="0"/>
              <w:pageBreakBefore w:val="0"/>
              <w:widowControl/>
              <w:suppressLineNumbers w:val="0"/>
              <w:kinsoku/>
              <w:wordWrap/>
              <w:overflowPunct/>
              <w:topLinePunct w:val="0"/>
              <w:autoSpaceDE/>
              <w:autoSpaceDN/>
              <w:bidi w:val="0"/>
              <w:adjustRightInd/>
              <w:snapToGrid/>
              <w:spacing w:line="300" w:lineRule="exact"/>
              <w:ind w:left="0"/>
              <w:jc w:val="center"/>
              <w:textAlignment w:val="center"/>
              <w:rPr>
                <w:rFonts w:hint="eastAsia" w:ascii="宋体" w:hAnsi="宋体" w:eastAsia="宋体" w:cs="宋体"/>
                <w:i w:val="0"/>
                <w:caps w:val="0"/>
                <w:color w:val="000000"/>
                <w:spacing w:val="0"/>
                <w:sz w:val="20"/>
                <w:szCs w:val="20"/>
                <w:shd w:val="clear" w:color="auto" w:fill="FFFFFF"/>
                <w:lang w:val="en-US" w:eastAsia="zh-CN"/>
              </w:rPr>
            </w:pPr>
            <w:r>
              <w:rPr>
                <w:rFonts w:hint="eastAsia" w:ascii="宋体" w:hAnsi="宋体" w:eastAsia="宋体" w:cs="宋体"/>
                <w:i w:val="0"/>
                <w:iCs w:val="0"/>
                <w:color w:val="000000"/>
                <w:kern w:val="0"/>
                <w:sz w:val="20"/>
                <w:szCs w:val="20"/>
                <w:u w:val="none"/>
                <w:lang w:val="en-US" w:eastAsia="zh-CN" w:bidi="ar"/>
              </w:rPr>
              <w:t>101</w:t>
            </w:r>
          </w:p>
        </w:tc>
        <w:tc>
          <w:tcPr>
            <w:tcW w:w="4187" w:type="dxa"/>
            <w:tcBorders>
              <w:tl2br w:val="nil"/>
              <w:tr2bl w:val="nil"/>
            </w:tcBorders>
            <w:noWrap w:val="0"/>
            <w:vAlign w:val="center"/>
          </w:tcPr>
          <w:p w14:paraId="5F79033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00" w:lineRule="exact"/>
              <w:ind w:left="0" w:leftChars="0" w:right="0" w:rightChars="0"/>
              <w:jc w:val="both"/>
              <w:rPr>
                <w:rFonts w:hint="eastAsia" w:ascii="宋体" w:hAnsi="宋体" w:eastAsia="宋体" w:cs="宋体"/>
                <w:i w:val="0"/>
                <w:caps w:val="0"/>
                <w:color w:val="000000"/>
                <w:spacing w:val="0"/>
                <w:kern w:val="0"/>
                <w:sz w:val="20"/>
                <w:szCs w:val="20"/>
                <w:shd w:val="clear" w:color="auto" w:fill="FFFFFF"/>
                <w:lang w:val="en-US" w:eastAsia="zh-CN" w:bidi="ar"/>
              </w:rPr>
            </w:pPr>
            <w:r>
              <w:rPr>
                <w:rFonts w:hint="eastAsia" w:ascii="宋体" w:hAnsi="宋体" w:eastAsia="宋体" w:cs="宋体"/>
                <w:i w:val="0"/>
                <w:caps w:val="0"/>
                <w:color w:val="000000"/>
                <w:spacing w:val="0"/>
                <w:sz w:val="20"/>
                <w:szCs w:val="20"/>
                <w:shd w:val="clear" w:color="auto" w:fill="FFFFFF"/>
                <w:lang w:val="en-US" w:eastAsia="zh-CN"/>
              </w:rPr>
              <w:t>对在责令暂停动物诊疗活动期间从事动物诊疗活动的；）超出备案所在县域或者执业范围从事动物诊疗活动的；执业助理兽医师直接开展手术，或者开具处方、填写诊断书、出具动物诊疗有关证明文件的处罚</w:t>
            </w:r>
          </w:p>
        </w:tc>
        <w:tc>
          <w:tcPr>
            <w:tcW w:w="5888" w:type="dxa"/>
            <w:tcBorders>
              <w:tl2br w:val="nil"/>
              <w:tr2bl w:val="nil"/>
            </w:tcBorders>
            <w:noWrap w:val="0"/>
            <w:vAlign w:val="center"/>
          </w:tcPr>
          <w:p w14:paraId="174DCE2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宋体" w:hAnsi="宋体" w:eastAsia="宋体" w:cs="宋体"/>
                <w:i w:val="0"/>
                <w:caps w:val="0"/>
                <w:color w:val="000000"/>
                <w:spacing w:val="0"/>
                <w:kern w:val="0"/>
                <w:sz w:val="20"/>
                <w:szCs w:val="20"/>
                <w:shd w:val="clear" w:color="auto" w:fill="FFFFFF"/>
                <w:lang w:val="en-US" w:eastAsia="zh-CN" w:bidi="ar"/>
              </w:rPr>
            </w:pPr>
            <w:r>
              <w:rPr>
                <w:rFonts w:hint="eastAsia" w:ascii="宋体" w:hAnsi="宋体" w:eastAsia="宋体" w:cs="宋体"/>
                <w:i w:val="0"/>
                <w:caps w:val="0"/>
                <w:color w:val="000000"/>
                <w:spacing w:val="0"/>
                <w:sz w:val="20"/>
                <w:szCs w:val="20"/>
                <w:shd w:val="clear" w:color="auto" w:fill="FFFFFF"/>
                <w:lang w:val="en-US" w:eastAsia="zh-CN"/>
              </w:rPr>
              <w:t>第二十九条  违反本办法规定，执业兽医有下列行为之一的，依照《中华人民共和国动物防疫法》第一百零六条第一款的规定予以处罚：（一）在责令暂停动物诊疗活动期间从事动物诊疗活动的；（二）超出备案所在县域或者执业范围从事动物诊疗活动的；（三）执业助理兽医师直接开展手术，或者开具处方、填写诊断书、出具动物诊疗有关证明文件的。</w:t>
            </w:r>
          </w:p>
        </w:tc>
        <w:tc>
          <w:tcPr>
            <w:tcW w:w="2660" w:type="dxa"/>
            <w:tcBorders>
              <w:tl2br w:val="nil"/>
              <w:tr2bl w:val="nil"/>
            </w:tcBorders>
            <w:noWrap w:val="0"/>
            <w:vAlign w:val="center"/>
          </w:tcPr>
          <w:p w14:paraId="107AF2A5">
            <w:pPr>
              <w:keepNext w:val="0"/>
              <w:keepLines w:val="0"/>
              <w:pageBreakBefore w:val="0"/>
              <w:kinsoku/>
              <w:wordWrap/>
              <w:overflowPunct/>
              <w:topLinePunct w:val="0"/>
              <w:autoSpaceDE/>
              <w:autoSpaceDN/>
              <w:bidi w:val="0"/>
              <w:adjustRightInd/>
              <w:snapToGrid/>
              <w:spacing w:line="300" w:lineRule="exact"/>
              <w:ind w:left="0"/>
              <w:jc w:val="center"/>
              <w:rPr>
                <w:rFonts w:hint="eastAsia" w:ascii="宋体" w:hAnsi="宋体" w:eastAsia="宋体" w:cs="宋体"/>
                <w:i w:val="0"/>
                <w:caps w:val="0"/>
                <w:color w:val="000000"/>
                <w:spacing w:val="0"/>
                <w:kern w:val="2"/>
                <w:sz w:val="20"/>
                <w:szCs w:val="20"/>
                <w:shd w:val="clear" w:color="auto" w:fill="FFFFFF"/>
                <w:lang w:val="en-US" w:eastAsia="zh-CN" w:bidi="ar-SA"/>
              </w:rPr>
            </w:pPr>
            <w:r>
              <w:rPr>
                <w:rFonts w:hint="eastAsia" w:ascii="宋体" w:hAnsi="宋体" w:eastAsia="宋体" w:cs="宋体"/>
                <w:i w:val="0"/>
                <w:caps w:val="0"/>
                <w:color w:val="000000"/>
                <w:spacing w:val="0"/>
                <w:sz w:val="20"/>
                <w:szCs w:val="20"/>
                <w:shd w:val="clear" w:color="auto" w:fill="FFFFFF"/>
                <w:lang w:val="en-US" w:eastAsia="zh-CN"/>
              </w:rPr>
              <w:t>《执业兽医和乡村兽医管理办法》</w:t>
            </w:r>
          </w:p>
        </w:tc>
      </w:tr>
      <w:tr w14:paraId="17E556C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243" w:hRule="atLeast"/>
          <w:jc w:val="center"/>
        </w:trPr>
        <w:tc>
          <w:tcPr>
            <w:tcW w:w="724" w:type="dxa"/>
            <w:tcBorders>
              <w:tl2br w:val="nil"/>
              <w:tr2bl w:val="nil"/>
            </w:tcBorders>
            <w:noWrap w:val="0"/>
            <w:vAlign w:val="center"/>
          </w:tcPr>
          <w:p w14:paraId="76966B65">
            <w:pPr>
              <w:keepNext w:val="0"/>
              <w:keepLines w:val="0"/>
              <w:pageBreakBefore w:val="0"/>
              <w:widowControl/>
              <w:suppressLineNumbers w:val="0"/>
              <w:kinsoku/>
              <w:wordWrap/>
              <w:overflowPunct/>
              <w:topLinePunct w:val="0"/>
              <w:autoSpaceDE/>
              <w:autoSpaceDN/>
              <w:bidi w:val="0"/>
              <w:adjustRightInd/>
              <w:snapToGrid/>
              <w:spacing w:line="300" w:lineRule="exact"/>
              <w:ind w:left="0"/>
              <w:jc w:val="center"/>
              <w:textAlignment w:val="center"/>
              <w:rPr>
                <w:rFonts w:hint="eastAsia" w:ascii="宋体" w:hAnsi="宋体" w:eastAsia="宋体" w:cs="宋体"/>
                <w:i w:val="0"/>
                <w:caps w:val="0"/>
                <w:color w:val="000000"/>
                <w:spacing w:val="0"/>
                <w:kern w:val="0"/>
                <w:sz w:val="20"/>
                <w:szCs w:val="20"/>
                <w:shd w:val="clear" w:color="auto" w:fill="FFFFFF"/>
                <w:lang w:val="en-US" w:eastAsia="zh-CN" w:bidi="ar"/>
              </w:rPr>
            </w:pPr>
            <w:r>
              <w:rPr>
                <w:rFonts w:hint="eastAsia" w:ascii="宋体" w:hAnsi="宋体" w:eastAsia="宋体" w:cs="宋体"/>
                <w:i w:val="0"/>
                <w:iCs w:val="0"/>
                <w:color w:val="000000"/>
                <w:kern w:val="0"/>
                <w:sz w:val="20"/>
                <w:szCs w:val="20"/>
                <w:u w:val="none"/>
                <w:lang w:val="en-US" w:eastAsia="zh-CN" w:bidi="ar"/>
              </w:rPr>
              <w:t>102</w:t>
            </w:r>
          </w:p>
        </w:tc>
        <w:tc>
          <w:tcPr>
            <w:tcW w:w="4187" w:type="dxa"/>
            <w:tcBorders>
              <w:tl2br w:val="nil"/>
              <w:tr2bl w:val="nil"/>
            </w:tcBorders>
            <w:noWrap w:val="0"/>
            <w:vAlign w:val="center"/>
          </w:tcPr>
          <w:p w14:paraId="75D7056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00" w:lineRule="exact"/>
              <w:ind w:left="0" w:leftChars="0" w:right="0" w:rightChars="0"/>
              <w:jc w:val="both"/>
              <w:rPr>
                <w:rFonts w:hint="eastAsia" w:ascii="宋体" w:hAnsi="宋体" w:eastAsia="宋体" w:cs="宋体"/>
                <w:i w:val="0"/>
                <w:caps w:val="0"/>
                <w:color w:val="000000"/>
                <w:spacing w:val="0"/>
                <w:kern w:val="0"/>
                <w:sz w:val="20"/>
                <w:szCs w:val="20"/>
                <w:shd w:val="clear" w:color="auto" w:fill="FFFFFF"/>
                <w:lang w:val="en-US" w:eastAsia="zh-CN" w:bidi="ar"/>
              </w:rPr>
            </w:pPr>
            <w:r>
              <w:rPr>
                <w:rFonts w:hint="eastAsia" w:ascii="宋体" w:hAnsi="宋体" w:eastAsia="宋体" w:cs="宋体"/>
                <w:i w:val="0"/>
                <w:caps w:val="0"/>
                <w:color w:val="000000"/>
                <w:spacing w:val="0"/>
                <w:kern w:val="0"/>
                <w:sz w:val="20"/>
                <w:szCs w:val="20"/>
                <w:shd w:val="clear" w:color="auto" w:fill="FFFFFF"/>
                <w:lang w:val="en-US" w:eastAsia="zh-CN" w:bidi="ar"/>
              </w:rPr>
              <w:t>对执业兽医对患有或者疑似患有国家规定应当扑杀的疫病的动物进行治疗，造成或者可能造成动物疫病传播、流行的处罚</w:t>
            </w:r>
          </w:p>
        </w:tc>
        <w:tc>
          <w:tcPr>
            <w:tcW w:w="5888" w:type="dxa"/>
            <w:tcBorders>
              <w:tl2br w:val="nil"/>
              <w:tr2bl w:val="nil"/>
            </w:tcBorders>
            <w:noWrap w:val="0"/>
            <w:vAlign w:val="center"/>
          </w:tcPr>
          <w:p w14:paraId="7AEE6A6D">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00" w:lineRule="exact"/>
              <w:ind w:left="0" w:right="0" w:rightChars="0"/>
              <w:jc w:val="both"/>
              <w:textAlignment w:val="auto"/>
              <w:rPr>
                <w:rFonts w:hint="eastAsia" w:ascii="宋体" w:hAnsi="宋体" w:eastAsia="宋体" w:cs="宋体"/>
                <w:i w:val="0"/>
                <w:caps w:val="0"/>
                <w:color w:val="000000"/>
                <w:spacing w:val="0"/>
                <w:kern w:val="0"/>
                <w:sz w:val="20"/>
                <w:szCs w:val="20"/>
                <w:shd w:val="clear" w:color="auto" w:fill="FFFFFF"/>
                <w:lang w:val="en-US" w:eastAsia="zh-CN" w:bidi="ar"/>
              </w:rPr>
            </w:pPr>
            <w:r>
              <w:rPr>
                <w:rFonts w:hint="eastAsia" w:ascii="宋体" w:hAnsi="宋体" w:eastAsia="宋体" w:cs="宋体"/>
                <w:i w:val="0"/>
                <w:caps w:val="0"/>
                <w:color w:val="000000"/>
                <w:spacing w:val="0"/>
                <w:kern w:val="0"/>
                <w:sz w:val="20"/>
                <w:szCs w:val="20"/>
                <w:shd w:val="clear" w:color="auto" w:fill="FFFFFF"/>
                <w:lang w:val="en-US" w:eastAsia="zh-CN" w:bidi="ar"/>
              </w:rPr>
              <w:t>第三十条  违反本办法规定，执业兽医对患有或者疑似患有国家规定应当扑杀的疫病的动物进行治疗，造成或者可能造成动物疫病传播、流行的，依照《中华人民共和国动物防疫法》第一百零六条第二款的规定予以处罚。</w:t>
            </w:r>
          </w:p>
        </w:tc>
        <w:tc>
          <w:tcPr>
            <w:tcW w:w="2660" w:type="dxa"/>
            <w:tcBorders>
              <w:tl2br w:val="nil"/>
              <w:tr2bl w:val="nil"/>
            </w:tcBorders>
            <w:noWrap w:val="0"/>
            <w:vAlign w:val="center"/>
          </w:tcPr>
          <w:p w14:paraId="52BAB504">
            <w:pPr>
              <w:keepNext w:val="0"/>
              <w:keepLines w:val="0"/>
              <w:pageBreakBefore w:val="0"/>
              <w:kinsoku/>
              <w:wordWrap/>
              <w:overflowPunct/>
              <w:topLinePunct w:val="0"/>
              <w:autoSpaceDE/>
              <w:autoSpaceDN/>
              <w:bidi w:val="0"/>
              <w:adjustRightInd/>
              <w:snapToGrid/>
              <w:spacing w:line="300" w:lineRule="exact"/>
              <w:ind w:left="0"/>
              <w:jc w:val="center"/>
              <w:rPr>
                <w:rFonts w:hint="eastAsia" w:ascii="宋体" w:hAnsi="宋体" w:eastAsia="宋体" w:cs="宋体"/>
                <w:i w:val="0"/>
                <w:caps w:val="0"/>
                <w:color w:val="000000"/>
                <w:spacing w:val="0"/>
                <w:kern w:val="2"/>
                <w:sz w:val="20"/>
                <w:szCs w:val="20"/>
                <w:shd w:val="clear" w:color="auto" w:fill="FFFFFF"/>
                <w:lang w:val="en-US" w:eastAsia="zh-CN" w:bidi="ar-SA"/>
              </w:rPr>
            </w:pPr>
            <w:r>
              <w:rPr>
                <w:rFonts w:hint="eastAsia" w:ascii="宋体" w:hAnsi="宋体" w:eastAsia="宋体" w:cs="宋体"/>
                <w:i w:val="0"/>
                <w:caps w:val="0"/>
                <w:color w:val="000000"/>
                <w:spacing w:val="0"/>
                <w:sz w:val="20"/>
                <w:szCs w:val="20"/>
                <w:shd w:val="clear" w:color="auto" w:fill="FFFFFF"/>
                <w:lang w:val="en-US" w:eastAsia="zh-CN"/>
              </w:rPr>
              <w:t>《执业兽医和乡村兽医管理办法》</w:t>
            </w:r>
          </w:p>
        </w:tc>
      </w:tr>
      <w:tr w14:paraId="2CBBF79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68" w:hRule="atLeast"/>
          <w:jc w:val="center"/>
        </w:trPr>
        <w:tc>
          <w:tcPr>
            <w:tcW w:w="724" w:type="dxa"/>
            <w:tcBorders>
              <w:tl2br w:val="nil"/>
              <w:tr2bl w:val="nil"/>
            </w:tcBorders>
            <w:noWrap w:val="0"/>
            <w:vAlign w:val="center"/>
          </w:tcPr>
          <w:p w14:paraId="10EC1A36">
            <w:pPr>
              <w:keepNext w:val="0"/>
              <w:keepLines w:val="0"/>
              <w:pageBreakBefore w:val="0"/>
              <w:widowControl/>
              <w:suppressLineNumbers w:val="0"/>
              <w:kinsoku/>
              <w:wordWrap/>
              <w:overflowPunct/>
              <w:topLinePunct w:val="0"/>
              <w:autoSpaceDE/>
              <w:autoSpaceDN/>
              <w:bidi w:val="0"/>
              <w:adjustRightInd/>
              <w:snapToGrid/>
              <w:spacing w:line="300" w:lineRule="exact"/>
              <w:ind w:left="0"/>
              <w:jc w:val="center"/>
              <w:textAlignment w:val="center"/>
              <w:rPr>
                <w:rFonts w:hint="eastAsia" w:ascii="宋体" w:hAnsi="宋体" w:eastAsia="宋体" w:cs="宋体"/>
                <w:i w:val="0"/>
                <w:caps w:val="0"/>
                <w:color w:val="000000"/>
                <w:spacing w:val="0"/>
                <w:kern w:val="0"/>
                <w:sz w:val="20"/>
                <w:szCs w:val="20"/>
                <w:shd w:val="clear" w:color="auto" w:fill="FFFFFF"/>
                <w:lang w:val="en-US" w:eastAsia="zh-CN" w:bidi="ar"/>
              </w:rPr>
            </w:pPr>
            <w:r>
              <w:rPr>
                <w:rFonts w:hint="eastAsia" w:ascii="宋体" w:hAnsi="宋体" w:eastAsia="宋体" w:cs="宋体"/>
                <w:i w:val="0"/>
                <w:iCs w:val="0"/>
                <w:color w:val="000000"/>
                <w:kern w:val="0"/>
                <w:sz w:val="20"/>
                <w:szCs w:val="20"/>
                <w:u w:val="none"/>
                <w:lang w:val="en-US" w:eastAsia="zh-CN" w:bidi="ar"/>
              </w:rPr>
              <w:t>103</w:t>
            </w:r>
          </w:p>
        </w:tc>
        <w:tc>
          <w:tcPr>
            <w:tcW w:w="4187" w:type="dxa"/>
            <w:tcBorders>
              <w:tl2br w:val="nil"/>
              <w:tr2bl w:val="nil"/>
            </w:tcBorders>
            <w:noWrap w:val="0"/>
            <w:vAlign w:val="center"/>
          </w:tcPr>
          <w:p w14:paraId="711B745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00" w:lineRule="exact"/>
              <w:ind w:left="0" w:leftChars="0" w:right="0" w:rightChars="0"/>
              <w:jc w:val="both"/>
              <w:rPr>
                <w:rFonts w:hint="eastAsia" w:ascii="宋体" w:hAnsi="宋体" w:eastAsia="宋体" w:cs="宋体"/>
                <w:i w:val="0"/>
                <w:caps w:val="0"/>
                <w:color w:val="000000"/>
                <w:spacing w:val="0"/>
                <w:kern w:val="0"/>
                <w:sz w:val="20"/>
                <w:szCs w:val="20"/>
                <w:shd w:val="clear" w:color="auto" w:fill="FFFFFF"/>
                <w:lang w:val="en-US" w:eastAsia="zh-CN" w:bidi="ar"/>
              </w:rPr>
            </w:pPr>
            <w:r>
              <w:rPr>
                <w:rFonts w:hint="eastAsia" w:ascii="宋体" w:hAnsi="宋体" w:eastAsia="宋体" w:cs="宋体"/>
                <w:i w:val="0"/>
                <w:caps w:val="0"/>
                <w:color w:val="000000"/>
                <w:spacing w:val="0"/>
                <w:kern w:val="0"/>
                <w:sz w:val="20"/>
                <w:szCs w:val="20"/>
                <w:shd w:val="clear" w:color="auto" w:fill="FFFFFF"/>
                <w:lang w:val="en-US" w:eastAsia="zh-CN" w:bidi="ar"/>
              </w:rPr>
              <w:t>对执业兽医未按县级人民政府农业农村主管部门要求如实形成兽医执业活动情况报告的处罚</w:t>
            </w:r>
          </w:p>
        </w:tc>
        <w:tc>
          <w:tcPr>
            <w:tcW w:w="5888" w:type="dxa"/>
            <w:tcBorders>
              <w:tl2br w:val="nil"/>
              <w:tr2bl w:val="nil"/>
            </w:tcBorders>
            <w:noWrap w:val="0"/>
            <w:vAlign w:val="center"/>
          </w:tcPr>
          <w:p w14:paraId="082C873D">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00" w:lineRule="exact"/>
              <w:ind w:left="0" w:right="0" w:rightChars="0"/>
              <w:jc w:val="both"/>
              <w:textAlignment w:val="auto"/>
              <w:rPr>
                <w:rFonts w:hint="eastAsia" w:ascii="宋体" w:hAnsi="宋体" w:eastAsia="宋体" w:cs="宋体"/>
                <w:i w:val="0"/>
                <w:caps w:val="0"/>
                <w:color w:val="000000"/>
                <w:spacing w:val="0"/>
                <w:kern w:val="0"/>
                <w:sz w:val="20"/>
                <w:szCs w:val="20"/>
                <w:shd w:val="clear" w:color="auto" w:fill="FFFFFF"/>
                <w:lang w:val="en-US" w:eastAsia="zh-CN" w:bidi="ar"/>
              </w:rPr>
            </w:pPr>
            <w:r>
              <w:rPr>
                <w:rFonts w:hint="eastAsia" w:ascii="宋体" w:hAnsi="宋体" w:eastAsia="宋体" w:cs="宋体"/>
                <w:i w:val="0"/>
                <w:caps w:val="0"/>
                <w:color w:val="000000"/>
                <w:spacing w:val="0"/>
                <w:kern w:val="0"/>
                <w:sz w:val="20"/>
                <w:szCs w:val="20"/>
                <w:shd w:val="clear" w:color="auto" w:fill="FFFFFF"/>
                <w:lang w:val="en-US" w:eastAsia="zh-CN" w:bidi="ar"/>
              </w:rPr>
              <w:t>第三十一条  违反本办法规定，执业兽医未按县级人民政府农业农村主管部门要求如实形成兽医执业活动情况报告的，依照《中华人民共和国动物防疫法》第一百零八条的规定予以处罚。</w:t>
            </w:r>
          </w:p>
        </w:tc>
        <w:tc>
          <w:tcPr>
            <w:tcW w:w="2660" w:type="dxa"/>
            <w:tcBorders>
              <w:tl2br w:val="nil"/>
              <w:tr2bl w:val="nil"/>
            </w:tcBorders>
            <w:noWrap w:val="0"/>
            <w:vAlign w:val="center"/>
          </w:tcPr>
          <w:p w14:paraId="0F50B647">
            <w:pPr>
              <w:keepNext w:val="0"/>
              <w:keepLines w:val="0"/>
              <w:pageBreakBefore w:val="0"/>
              <w:kinsoku/>
              <w:wordWrap/>
              <w:overflowPunct/>
              <w:topLinePunct w:val="0"/>
              <w:autoSpaceDE/>
              <w:autoSpaceDN/>
              <w:bidi w:val="0"/>
              <w:adjustRightInd/>
              <w:snapToGrid/>
              <w:spacing w:line="300" w:lineRule="exact"/>
              <w:ind w:left="0"/>
              <w:jc w:val="center"/>
              <w:rPr>
                <w:rFonts w:hint="eastAsia" w:ascii="宋体" w:hAnsi="宋体" w:eastAsia="宋体" w:cs="宋体"/>
                <w:i w:val="0"/>
                <w:caps w:val="0"/>
                <w:color w:val="000000"/>
                <w:spacing w:val="0"/>
                <w:kern w:val="2"/>
                <w:sz w:val="20"/>
                <w:szCs w:val="20"/>
                <w:shd w:val="clear" w:color="auto" w:fill="FFFFFF"/>
                <w:lang w:val="en-US" w:eastAsia="zh-CN" w:bidi="ar-SA"/>
              </w:rPr>
            </w:pPr>
            <w:r>
              <w:rPr>
                <w:rFonts w:hint="eastAsia" w:ascii="宋体" w:hAnsi="宋体" w:eastAsia="宋体" w:cs="宋体"/>
                <w:i w:val="0"/>
                <w:caps w:val="0"/>
                <w:color w:val="000000"/>
                <w:spacing w:val="0"/>
                <w:sz w:val="20"/>
                <w:szCs w:val="20"/>
                <w:shd w:val="clear" w:color="auto" w:fill="FFFFFF"/>
                <w:lang w:val="en-US" w:eastAsia="zh-CN"/>
              </w:rPr>
              <w:t>《执业兽医和乡村兽医管理办法》</w:t>
            </w:r>
          </w:p>
        </w:tc>
      </w:tr>
      <w:tr w14:paraId="353D1EE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25" w:hRule="atLeast"/>
          <w:jc w:val="center"/>
        </w:trPr>
        <w:tc>
          <w:tcPr>
            <w:tcW w:w="724" w:type="dxa"/>
            <w:tcBorders>
              <w:tl2br w:val="nil"/>
              <w:tr2bl w:val="nil"/>
            </w:tcBorders>
            <w:noWrap w:val="0"/>
            <w:vAlign w:val="center"/>
          </w:tcPr>
          <w:p w14:paraId="44BADD08">
            <w:pPr>
              <w:keepNext w:val="0"/>
              <w:keepLines w:val="0"/>
              <w:pageBreakBefore w:val="0"/>
              <w:widowControl/>
              <w:suppressLineNumbers w:val="0"/>
              <w:kinsoku/>
              <w:wordWrap/>
              <w:overflowPunct/>
              <w:topLinePunct w:val="0"/>
              <w:autoSpaceDE/>
              <w:autoSpaceDN/>
              <w:bidi w:val="0"/>
              <w:adjustRightInd/>
              <w:snapToGrid/>
              <w:spacing w:line="300" w:lineRule="exact"/>
              <w:ind w:left="0"/>
              <w:jc w:val="center"/>
              <w:textAlignment w:val="center"/>
              <w:rPr>
                <w:rFonts w:hint="eastAsia" w:ascii="宋体" w:hAnsi="宋体" w:eastAsia="宋体" w:cs="宋体"/>
                <w:i w:val="0"/>
                <w:caps w:val="0"/>
                <w:color w:val="000000"/>
                <w:spacing w:val="0"/>
                <w:kern w:val="0"/>
                <w:sz w:val="20"/>
                <w:szCs w:val="20"/>
                <w:shd w:val="clear" w:color="auto" w:fill="FFFFFF"/>
                <w:lang w:val="en-US" w:eastAsia="zh-CN" w:bidi="ar"/>
              </w:rPr>
            </w:pPr>
            <w:r>
              <w:rPr>
                <w:rFonts w:hint="eastAsia" w:ascii="宋体" w:hAnsi="宋体" w:eastAsia="宋体" w:cs="宋体"/>
                <w:i w:val="0"/>
                <w:iCs w:val="0"/>
                <w:color w:val="000000"/>
                <w:kern w:val="0"/>
                <w:sz w:val="20"/>
                <w:szCs w:val="20"/>
                <w:u w:val="none"/>
                <w:lang w:val="en-US" w:eastAsia="zh-CN" w:bidi="ar"/>
              </w:rPr>
              <w:t>104</w:t>
            </w:r>
          </w:p>
        </w:tc>
        <w:tc>
          <w:tcPr>
            <w:tcW w:w="4187" w:type="dxa"/>
            <w:tcBorders>
              <w:tl2br w:val="nil"/>
              <w:tr2bl w:val="nil"/>
            </w:tcBorders>
            <w:noWrap w:val="0"/>
            <w:vAlign w:val="center"/>
          </w:tcPr>
          <w:p w14:paraId="544CF05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00" w:lineRule="exact"/>
              <w:ind w:left="0" w:leftChars="0" w:right="0" w:rightChars="0"/>
              <w:jc w:val="both"/>
              <w:rPr>
                <w:rFonts w:hint="eastAsia" w:ascii="宋体" w:hAnsi="宋体" w:eastAsia="宋体" w:cs="宋体"/>
                <w:i w:val="0"/>
                <w:caps w:val="0"/>
                <w:color w:val="000000"/>
                <w:spacing w:val="0"/>
                <w:kern w:val="0"/>
                <w:sz w:val="20"/>
                <w:szCs w:val="20"/>
                <w:shd w:val="clear" w:color="auto" w:fill="FFFFFF"/>
                <w:lang w:val="en-US" w:eastAsia="zh-CN" w:bidi="ar"/>
              </w:rPr>
            </w:pPr>
            <w:r>
              <w:rPr>
                <w:rFonts w:hint="eastAsia" w:ascii="宋体" w:hAnsi="宋体" w:eastAsia="宋体" w:cs="宋体"/>
                <w:i w:val="0"/>
                <w:caps w:val="0"/>
                <w:color w:val="000000"/>
                <w:spacing w:val="0"/>
                <w:kern w:val="0"/>
                <w:sz w:val="20"/>
                <w:szCs w:val="20"/>
                <w:shd w:val="clear" w:color="auto" w:fill="FFFFFF"/>
                <w:lang w:val="en-US" w:eastAsia="zh-CN" w:bidi="ar"/>
              </w:rPr>
              <w:t>对不使用病历，或者应当开具处方未开具处方的；不规范填写处方笺、病历的；未经亲自诊断、治疗，开具处方、填写诊断书、出具动物诊疗有关证明文件的；伪造诊断结果，出具虚假动物诊疗证明文件的</w:t>
            </w:r>
          </w:p>
        </w:tc>
        <w:tc>
          <w:tcPr>
            <w:tcW w:w="5888" w:type="dxa"/>
            <w:tcBorders>
              <w:tl2br w:val="nil"/>
              <w:tr2bl w:val="nil"/>
            </w:tcBorders>
            <w:noWrap w:val="0"/>
            <w:vAlign w:val="center"/>
          </w:tcPr>
          <w:p w14:paraId="2C44C9B6">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00" w:lineRule="exact"/>
              <w:ind w:left="0" w:right="0" w:rightChars="0"/>
              <w:jc w:val="both"/>
              <w:textAlignment w:val="auto"/>
              <w:rPr>
                <w:rFonts w:hint="eastAsia" w:ascii="宋体" w:hAnsi="宋体" w:eastAsia="宋体" w:cs="宋体"/>
                <w:i w:val="0"/>
                <w:caps w:val="0"/>
                <w:color w:val="000000"/>
                <w:spacing w:val="0"/>
                <w:kern w:val="0"/>
                <w:sz w:val="20"/>
                <w:szCs w:val="20"/>
                <w:shd w:val="clear" w:color="auto" w:fill="FFFFFF"/>
                <w:lang w:val="en-US" w:eastAsia="zh-CN" w:bidi="ar"/>
              </w:rPr>
            </w:pPr>
            <w:r>
              <w:rPr>
                <w:rFonts w:hint="eastAsia" w:ascii="宋体" w:hAnsi="宋体" w:eastAsia="宋体" w:cs="宋体"/>
                <w:i w:val="0"/>
                <w:caps w:val="0"/>
                <w:color w:val="000000"/>
                <w:spacing w:val="0"/>
                <w:kern w:val="0"/>
                <w:sz w:val="20"/>
                <w:szCs w:val="20"/>
                <w:shd w:val="clear" w:color="auto" w:fill="FFFFFF"/>
                <w:lang w:val="en-US" w:eastAsia="zh-CN" w:bidi="ar"/>
              </w:rPr>
              <w:t>第三十二条  违反本办法规定，执业兽医在动物诊疗活动中有下列行为之一的，由县级以上地方人民政府农业农村主管部门责令限期改正，处一千元以上五千元以下罚款：（一）不使用病历，或者应当开具处方未开具处方的；（二）不规范填写处方笺、病历的；（三）未经亲自诊断、治疗，开具处方、填写诊断书、出具动物诊疗有关证明文件的；（四）伪造诊断结果，出具虚假动物诊疗证明文件的。</w:t>
            </w:r>
          </w:p>
        </w:tc>
        <w:tc>
          <w:tcPr>
            <w:tcW w:w="2660" w:type="dxa"/>
            <w:tcBorders>
              <w:tl2br w:val="nil"/>
              <w:tr2bl w:val="nil"/>
            </w:tcBorders>
            <w:noWrap w:val="0"/>
            <w:vAlign w:val="center"/>
          </w:tcPr>
          <w:p w14:paraId="0DEE254F">
            <w:pPr>
              <w:keepNext w:val="0"/>
              <w:keepLines w:val="0"/>
              <w:pageBreakBefore w:val="0"/>
              <w:kinsoku/>
              <w:wordWrap/>
              <w:overflowPunct/>
              <w:topLinePunct w:val="0"/>
              <w:autoSpaceDE/>
              <w:autoSpaceDN/>
              <w:bidi w:val="0"/>
              <w:adjustRightInd/>
              <w:snapToGrid/>
              <w:spacing w:line="300" w:lineRule="exact"/>
              <w:ind w:left="0"/>
              <w:jc w:val="center"/>
              <w:rPr>
                <w:rFonts w:hint="eastAsia" w:ascii="宋体" w:hAnsi="宋体" w:eastAsia="宋体" w:cs="宋体"/>
                <w:i w:val="0"/>
                <w:caps w:val="0"/>
                <w:color w:val="000000"/>
                <w:spacing w:val="0"/>
                <w:kern w:val="2"/>
                <w:sz w:val="20"/>
                <w:szCs w:val="20"/>
                <w:shd w:val="clear" w:color="auto" w:fill="FFFFFF"/>
                <w:lang w:val="en-US" w:eastAsia="zh-CN" w:bidi="ar-SA"/>
              </w:rPr>
            </w:pPr>
            <w:r>
              <w:rPr>
                <w:rFonts w:hint="eastAsia" w:ascii="宋体" w:hAnsi="宋体" w:eastAsia="宋体" w:cs="宋体"/>
                <w:i w:val="0"/>
                <w:caps w:val="0"/>
                <w:color w:val="000000"/>
                <w:spacing w:val="0"/>
                <w:sz w:val="20"/>
                <w:szCs w:val="20"/>
                <w:shd w:val="clear" w:color="auto" w:fill="FFFFFF"/>
                <w:lang w:val="en-US" w:eastAsia="zh-CN"/>
              </w:rPr>
              <w:t>《执业兽医和乡村兽医管理办法》</w:t>
            </w:r>
          </w:p>
        </w:tc>
      </w:tr>
      <w:tr w14:paraId="490C892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63" w:hRule="atLeast"/>
          <w:jc w:val="center"/>
        </w:trPr>
        <w:tc>
          <w:tcPr>
            <w:tcW w:w="724" w:type="dxa"/>
            <w:tcBorders>
              <w:tl2br w:val="nil"/>
              <w:tr2bl w:val="nil"/>
            </w:tcBorders>
            <w:noWrap w:val="0"/>
            <w:vAlign w:val="center"/>
          </w:tcPr>
          <w:p w14:paraId="217133F1">
            <w:pPr>
              <w:keepNext w:val="0"/>
              <w:keepLines w:val="0"/>
              <w:pageBreakBefore w:val="0"/>
              <w:widowControl/>
              <w:suppressLineNumbers w:val="0"/>
              <w:kinsoku/>
              <w:wordWrap/>
              <w:overflowPunct/>
              <w:topLinePunct w:val="0"/>
              <w:autoSpaceDE/>
              <w:autoSpaceDN/>
              <w:bidi w:val="0"/>
              <w:adjustRightInd/>
              <w:snapToGrid/>
              <w:spacing w:line="300" w:lineRule="exact"/>
              <w:ind w:left="0"/>
              <w:jc w:val="center"/>
              <w:textAlignment w:val="center"/>
              <w:rPr>
                <w:rFonts w:hint="eastAsia" w:ascii="宋体" w:hAnsi="宋体" w:eastAsia="宋体" w:cs="宋体"/>
                <w:i w:val="0"/>
                <w:caps w:val="0"/>
                <w:color w:val="000000"/>
                <w:spacing w:val="0"/>
                <w:kern w:val="0"/>
                <w:sz w:val="20"/>
                <w:szCs w:val="20"/>
                <w:shd w:val="clear" w:color="auto" w:fill="FFFFFF"/>
                <w:lang w:val="en-US" w:eastAsia="zh-CN" w:bidi="ar"/>
              </w:rPr>
            </w:pPr>
            <w:r>
              <w:rPr>
                <w:rFonts w:hint="eastAsia" w:ascii="宋体" w:hAnsi="宋体" w:eastAsia="宋体" w:cs="宋体"/>
                <w:i w:val="0"/>
                <w:iCs w:val="0"/>
                <w:color w:val="000000"/>
                <w:kern w:val="0"/>
                <w:sz w:val="20"/>
                <w:szCs w:val="20"/>
                <w:u w:val="none"/>
                <w:lang w:val="en-US" w:eastAsia="zh-CN" w:bidi="ar"/>
              </w:rPr>
              <w:t>105</w:t>
            </w:r>
          </w:p>
        </w:tc>
        <w:tc>
          <w:tcPr>
            <w:tcW w:w="4187" w:type="dxa"/>
            <w:tcBorders>
              <w:tl2br w:val="nil"/>
              <w:tr2bl w:val="nil"/>
            </w:tcBorders>
            <w:noWrap w:val="0"/>
            <w:vAlign w:val="center"/>
          </w:tcPr>
          <w:p w14:paraId="7802EAF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00" w:lineRule="exact"/>
              <w:ind w:left="0" w:leftChars="0" w:right="0" w:rightChars="0"/>
              <w:jc w:val="both"/>
              <w:rPr>
                <w:rFonts w:hint="eastAsia" w:ascii="宋体" w:hAnsi="宋体" w:eastAsia="宋体" w:cs="宋体"/>
                <w:i w:val="0"/>
                <w:caps w:val="0"/>
                <w:color w:val="000000"/>
                <w:spacing w:val="0"/>
                <w:kern w:val="0"/>
                <w:sz w:val="20"/>
                <w:szCs w:val="20"/>
                <w:shd w:val="clear" w:color="auto" w:fill="FFFFFF"/>
                <w:lang w:val="en-US" w:eastAsia="zh-CN" w:bidi="ar"/>
              </w:rPr>
            </w:pPr>
            <w:r>
              <w:rPr>
                <w:rFonts w:hint="eastAsia" w:ascii="宋体" w:hAnsi="宋体" w:eastAsia="宋体" w:cs="宋体"/>
                <w:i w:val="0"/>
                <w:caps w:val="0"/>
                <w:color w:val="000000"/>
                <w:spacing w:val="0"/>
                <w:kern w:val="0"/>
                <w:sz w:val="20"/>
                <w:szCs w:val="20"/>
                <w:shd w:val="clear" w:color="auto" w:fill="FFFFFF"/>
                <w:lang w:val="en-US" w:eastAsia="zh-CN" w:bidi="ar"/>
              </w:rPr>
              <w:t>对乡村兽医不按照备案规定区域从事动物诊疗活动的处罚</w:t>
            </w:r>
          </w:p>
        </w:tc>
        <w:tc>
          <w:tcPr>
            <w:tcW w:w="5888" w:type="dxa"/>
            <w:tcBorders>
              <w:tl2br w:val="nil"/>
              <w:tr2bl w:val="nil"/>
            </w:tcBorders>
            <w:noWrap w:val="0"/>
            <w:vAlign w:val="center"/>
          </w:tcPr>
          <w:p w14:paraId="492B51FA">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both"/>
              <w:textAlignment w:val="auto"/>
              <w:rPr>
                <w:rFonts w:hint="eastAsia" w:ascii="宋体" w:hAnsi="宋体" w:eastAsia="宋体" w:cs="宋体"/>
                <w:i w:val="0"/>
                <w:caps w:val="0"/>
                <w:color w:val="000000"/>
                <w:spacing w:val="0"/>
                <w:kern w:val="0"/>
                <w:sz w:val="20"/>
                <w:szCs w:val="20"/>
                <w:shd w:val="clear" w:color="auto" w:fill="FFFFFF"/>
                <w:lang w:val="en-US" w:eastAsia="zh-CN" w:bidi="ar"/>
              </w:rPr>
            </w:pPr>
            <w:r>
              <w:rPr>
                <w:rFonts w:hint="eastAsia" w:ascii="宋体" w:hAnsi="宋体" w:eastAsia="宋体" w:cs="宋体"/>
                <w:i w:val="0"/>
                <w:caps w:val="0"/>
                <w:color w:val="000000"/>
                <w:spacing w:val="0"/>
                <w:kern w:val="0"/>
                <w:sz w:val="20"/>
                <w:szCs w:val="20"/>
                <w:shd w:val="clear" w:color="auto" w:fill="FFFFFF"/>
                <w:lang w:val="en-US" w:eastAsia="zh-CN" w:bidi="ar"/>
              </w:rPr>
              <w:t>第三十三条  违反本办法规定，乡村兽医不按照备案规定区域从事动物诊疗活动的，由县级以上地方人民政府农业农村主管部门责令限期改正，处一千元以上五千元以下罚款。</w:t>
            </w:r>
          </w:p>
        </w:tc>
        <w:tc>
          <w:tcPr>
            <w:tcW w:w="2660" w:type="dxa"/>
            <w:tcBorders>
              <w:tl2br w:val="nil"/>
              <w:tr2bl w:val="nil"/>
            </w:tcBorders>
            <w:noWrap w:val="0"/>
            <w:vAlign w:val="center"/>
          </w:tcPr>
          <w:p w14:paraId="412838A8">
            <w:pPr>
              <w:keepNext w:val="0"/>
              <w:keepLines w:val="0"/>
              <w:pageBreakBefore w:val="0"/>
              <w:kinsoku/>
              <w:wordWrap/>
              <w:overflowPunct/>
              <w:topLinePunct w:val="0"/>
              <w:autoSpaceDE/>
              <w:autoSpaceDN/>
              <w:bidi w:val="0"/>
              <w:adjustRightInd/>
              <w:snapToGrid/>
              <w:spacing w:line="300" w:lineRule="exact"/>
              <w:ind w:left="0"/>
              <w:jc w:val="center"/>
              <w:rPr>
                <w:rFonts w:hint="eastAsia" w:ascii="宋体" w:hAnsi="宋体" w:eastAsia="宋体" w:cs="宋体"/>
                <w:i w:val="0"/>
                <w:caps w:val="0"/>
                <w:color w:val="000000"/>
                <w:spacing w:val="0"/>
                <w:kern w:val="2"/>
                <w:sz w:val="20"/>
                <w:szCs w:val="20"/>
                <w:shd w:val="clear" w:color="auto" w:fill="FFFFFF"/>
                <w:lang w:val="en-US" w:eastAsia="zh-CN" w:bidi="ar-SA"/>
              </w:rPr>
            </w:pPr>
            <w:r>
              <w:rPr>
                <w:rFonts w:hint="eastAsia" w:ascii="宋体" w:hAnsi="宋体" w:eastAsia="宋体" w:cs="宋体"/>
                <w:i w:val="0"/>
                <w:caps w:val="0"/>
                <w:color w:val="000000"/>
                <w:spacing w:val="0"/>
                <w:sz w:val="20"/>
                <w:szCs w:val="20"/>
                <w:shd w:val="clear" w:color="auto" w:fill="FFFFFF"/>
                <w:lang w:val="en-US" w:eastAsia="zh-CN"/>
              </w:rPr>
              <w:t>《执业兽医和乡村兽医管理办法》</w:t>
            </w:r>
          </w:p>
        </w:tc>
      </w:tr>
      <w:tr w14:paraId="07B8CB9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724" w:type="dxa"/>
            <w:tcBorders>
              <w:tl2br w:val="nil"/>
              <w:tr2bl w:val="nil"/>
            </w:tcBorders>
            <w:noWrap w:val="0"/>
            <w:vAlign w:val="center"/>
          </w:tcPr>
          <w:p w14:paraId="2B9E48B3">
            <w:pPr>
              <w:keepNext w:val="0"/>
              <w:keepLines w:val="0"/>
              <w:pageBreakBefore w:val="0"/>
              <w:widowControl/>
              <w:suppressLineNumbers w:val="0"/>
              <w:kinsoku/>
              <w:wordWrap/>
              <w:overflowPunct/>
              <w:topLinePunct w:val="0"/>
              <w:autoSpaceDE/>
              <w:autoSpaceDN/>
              <w:bidi w:val="0"/>
              <w:adjustRightInd/>
              <w:snapToGrid/>
              <w:spacing w:line="300" w:lineRule="exact"/>
              <w:ind w:left="0"/>
              <w:jc w:val="center"/>
              <w:textAlignment w:val="center"/>
              <w:rPr>
                <w:rFonts w:hint="eastAsia" w:ascii="宋体" w:hAnsi="宋体" w:eastAsia="宋体" w:cs="宋体"/>
                <w:i w:val="0"/>
                <w:caps w:val="0"/>
                <w:color w:val="000000"/>
                <w:spacing w:val="0"/>
                <w:sz w:val="20"/>
                <w:szCs w:val="20"/>
                <w:shd w:val="clear" w:color="auto" w:fill="FFFFFF"/>
                <w:lang w:val="en-US" w:eastAsia="zh-CN"/>
              </w:rPr>
            </w:pPr>
            <w:r>
              <w:rPr>
                <w:rFonts w:hint="eastAsia" w:ascii="宋体" w:hAnsi="宋体" w:eastAsia="宋体" w:cs="宋体"/>
                <w:i w:val="0"/>
                <w:iCs w:val="0"/>
                <w:color w:val="000000"/>
                <w:kern w:val="0"/>
                <w:sz w:val="20"/>
                <w:szCs w:val="20"/>
                <w:u w:val="none"/>
                <w:lang w:val="en-US" w:eastAsia="zh-CN" w:bidi="ar"/>
              </w:rPr>
              <w:t>106</w:t>
            </w:r>
          </w:p>
        </w:tc>
        <w:tc>
          <w:tcPr>
            <w:tcW w:w="4187" w:type="dxa"/>
            <w:tcBorders>
              <w:tl2br w:val="nil"/>
              <w:tr2bl w:val="nil"/>
            </w:tcBorders>
            <w:noWrap w:val="0"/>
            <w:vAlign w:val="center"/>
          </w:tcPr>
          <w:p w14:paraId="460E5C8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00" w:lineRule="exact"/>
              <w:ind w:left="0" w:leftChars="0" w:right="0" w:rightChars="0"/>
              <w:jc w:val="both"/>
              <w:rPr>
                <w:rFonts w:hint="eastAsia" w:ascii="宋体" w:hAnsi="宋体" w:eastAsia="宋体" w:cs="宋体"/>
                <w:i w:val="0"/>
                <w:caps w:val="0"/>
                <w:color w:val="000000"/>
                <w:spacing w:val="0"/>
                <w:kern w:val="0"/>
                <w:sz w:val="20"/>
                <w:szCs w:val="20"/>
                <w:shd w:val="clear" w:color="auto" w:fill="FFFFFF"/>
                <w:lang w:val="en-US" w:eastAsia="zh-CN" w:bidi="ar"/>
              </w:rPr>
            </w:pPr>
            <w:r>
              <w:rPr>
                <w:rFonts w:hint="eastAsia" w:ascii="宋体" w:hAnsi="宋体" w:eastAsia="宋体" w:cs="宋体"/>
                <w:i w:val="0"/>
                <w:caps w:val="0"/>
                <w:color w:val="000000"/>
                <w:spacing w:val="0"/>
                <w:sz w:val="20"/>
                <w:szCs w:val="20"/>
                <w:shd w:val="clear" w:color="auto" w:fill="FFFFFF"/>
                <w:lang w:val="en-US" w:eastAsia="zh-CN"/>
              </w:rPr>
              <w:t>对运输用于继续饲养或者屠宰的畜禽到达目的地后，未向启运地动物卫生监督机构报告的；未按照动物检疫证明载明的目的地运输的；未按照动物检疫证明规定时间运达且无正当理由的；实际运输的数量少于动物检疫证明载明数量且无正当理由的处罚</w:t>
            </w:r>
          </w:p>
        </w:tc>
        <w:tc>
          <w:tcPr>
            <w:tcW w:w="5888" w:type="dxa"/>
            <w:tcBorders>
              <w:tl2br w:val="nil"/>
              <w:tr2bl w:val="nil"/>
            </w:tcBorders>
            <w:noWrap w:val="0"/>
            <w:vAlign w:val="center"/>
          </w:tcPr>
          <w:p w14:paraId="2D23E26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宋体" w:hAnsi="宋体" w:eastAsia="宋体" w:cs="宋体"/>
                <w:i w:val="0"/>
                <w:caps w:val="0"/>
                <w:color w:val="000000"/>
                <w:spacing w:val="0"/>
                <w:kern w:val="0"/>
                <w:sz w:val="20"/>
                <w:szCs w:val="20"/>
                <w:shd w:val="clear" w:color="auto" w:fill="FFFFFF"/>
                <w:lang w:val="en-US" w:eastAsia="zh-CN" w:bidi="ar"/>
              </w:rPr>
            </w:pPr>
            <w:r>
              <w:rPr>
                <w:rFonts w:hint="eastAsia" w:ascii="宋体" w:hAnsi="宋体" w:eastAsia="宋体" w:cs="宋体"/>
                <w:i w:val="0"/>
                <w:caps w:val="0"/>
                <w:color w:val="000000"/>
                <w:spacing w:val="0"/>
                <w:kern w:val="0"/>
                <w:sz w:val="20"/>
                <w:szCs w:val="20"/>
                <w:shd w:val="clear" w:color="auto" w:fill="FFFFFF"/>
                <w:lang w:val="en-US" w:eastAsia="zh-CN" w:bidi="ar"/>
              </w:rPr>
              <w:t>第四十九条  违反本办法规定运输畜禽，有下列行为之一的，由县级以上地方人民政府农业农村主管部门处一千元以上三千元以下罚款；情节严重的，处三千元以上三万元以下罚款：（一）运输用于继续饲养或者屠宰的畜禽到达目的地后，未向启运地动物卫生监督机构报告的；（二）未按照动物检疫证明载明的目的地运输的；（三）未按照动物检疫证明规定时间运达且无正当理由的；（四）实际运输的数量少于动物检疫证明载明数量且无正当理由的。</w:t>
            </w:r>
          </w:p>
        </w:tc>
        <w:tc>
          <w:tcPr>
            <w:tcW w:w="2660" w:type="dxa"/>
            <w:tcBorders>
              <w:tl2br w:val="nil"/>
              <w:tr2bl w:val="nil"/>
            </w:tcBorders>
            <w:noWrap w:val="0"/>
            <w:vAlign w:val="center"/>
          </w:tcPr>
          <w:p w14:paraId="4572A3CB">
            <w:pPr>
              <w:keepNext w:val="0"/>
              <w:keepLines w:val="0"/>
              <w:pageBreakBefore w:val="0"/>
              <w:kinsoku/>
              <w:wordWrap/>
              <w:overflowPunct/>
              <w:topLinePunct w:val="0"/>
              <w:autoSpaceDE/>
              <w:autoSpaceDN/>
              <w:bidi w:val="0"/>
              <w:adjustRightInd/>
              <w:snapToGrid/>
              <w:spacing w:line="300" w:lineRule="exact"/>
              <w:ind w:left="0"/>
              <w:jc w:val="center"/>
              <w:rPr>
                <w:rFonts w:hint="eastAsia" w:ascii="宋体" w:hAnsi="宋体" w:eastAsia="宋体" w:cs="宋体"/>
                <w:kern w:val="2"/>
                <w:sz w:val="20"/>
                <w:szCs w:val="20"/>
                <w:vertAlign w:val="baseline"/>
                <w:lang w:val="en-US" w:eastAsia="zh-CN" w:bidi="ar-SA"/>
              </w:rPr>
            </w:pPr>
            <w:r>
              <w:rPr>
                <w:rFonts w:hint="eastAsia" w:ascii="宋体" w:hAnsi="宋体" w:eastAsia="宋体" w:cs="宋体"/>
                <w:sz w:val="20"/>
                <w:szCs w:val="20"/>
                <w:vertAlign w:val="baseline"/>
              </w:rPr>
              <w:t>《动物检疫管理办法》</w:t>
            </w:r>
          </w:p>
        </w:tc>
      </w:tr>
      <w:tr w14:paraId="4B102A2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724" w:type="dxa"/>
            <w:tcBorders>
              <w:tl2br w:val="nil"/>
              <w:tr2bl w:val="nil"/>
            </w:tcBorders>
            <w:noWrap w:val="0"/>
            <w:vAlign w:val="center"/>
          </w:tcPr>
          <w:p w14:paraId="4441924B">
            <w:pPr>
              <w:keepNext w:val="0"/>
              <w:keepLines w:val="0"/>
              <w:pageBreakBefore w:val="0"/>
              <w:widowControl/>
              <w:suppressLineNumbers w:val="0"/>
              <w:kinsoku/>
              <w:wordWrap/>
              <w:overflowPunct/>
              <w:topLinePunct w:val="0"/>
              <w:autoSpaceDE/>
              <w:autoSpaceDN/>
              <w:bidi w:val="0"/>
              <w:adjustRightInd/>
              <w:snapToGrid/>
              <w:spacing w:line="300" w:lineRule="exact"/>
              <w:ind w:left="0"/>
              <w:jc w:val="center"/>
              <w:textAlignment w:val="center"/>
              <w:rPr>
                <w:rFonts w:hint="eastAsia" w:ascii="宋体" w:hAnsi="宋体" w:eastAsia="宋体" w:cs="宋体"/>
                <w:i w:val="0"/>
                <w:caps w:val="0"/>
                <w:color w:val="000000"/>
                <w:spacing w:val="0"/>
                <w:sz w:val="19"/>
                <w:szCs w:val="19"/>
                <w:shd w:val="clear" w:color="auto" w:fill="FFFFFF"/>
                <w:lang w:val="en-US" w:eastAsia="zh-CN"/>
              </w:rPr>
            </w:pPr>
            <w:r>
              <w:rPr>
                <w:rFonts w:hint="eastAsia" w:ascii="宋体" w:hAnsi="宋体" w:eastAsia="宋体" w:cs="宋体"/>
                <w:i w:val="0"/>
                <w:iCs w:val="0"/>
                <w:color w:val="000000"/>
                <w:kern w:val="0"/>
                <w:sz w:val="22"/>
                <w:szCs w:val="22"/>
                <w:u w:val="none"/>
                <w:lang w:val="en-US" w:eastAsia="zh-CN" w:bidi="ar"/>
              </w:rPr>
              <w:t>107</w:t>
            </w:r>
          </w:p>
        </w:tc>
        <w:tc>
          <w:tcPr>
            <w:tcW w:w="4187" w:type="dxa"/>
            <w:tcBorders>
              <w:tl2br w:val="nil"/>
              <w:tr2bl w:val="nil"/>
            </w:tcBorders>
            <w:noWrap w:val="0"/>
            <w:vAlign w:val="center"/>
          </w:tcPr>
          <w:p w14:paraId="4795785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00" w:lineRule="exact"/>
              <w:ind w:left="0" w:leftChars="0" w:right="0" w:rightChars="0"/>
              <w:jc w:val="both"/>
              <w:rPr>
                <w:rFonts w:hint="eastAsia" w:ascii="宋体" w:hAnsi="宋体" w:eastAsia="宋体" w:cs="宋体"/>
                <w:i w:val="0"/>
                <w:caps w:val="0"/>
                <w:color w:val="000000"/>
                <w:spacing w:val="0"/>
                <w:kern w:val="0"/>
                <w:sz w:val="19"/>
                <w:szCs w:val="19"/>
                <w:shd w:val="clear" w:color="auto" w:fill="FFFFFF"/>
                <w:lang w:val="en-US" w:eastAsia="zh-CN" w:bidi="ar"/>
              </w:rPr>
            </w:pPr>
            <w:r>
              <w:rPr>
                <w:rFonts w:hint="eastAsia" w:ascii="宋体" w:hAnsi="宋体" w:eastAsia="宋体" w:cs="宋体"/>
                <w:i w:val="0"/>
                <w:caps w:val="0"/>
                <w:color w:val="000000"/>
                <w:spacing w:val="0"/>
                <w:sz w:val="19"/>
                <w:szCs w:val="19"/>
                <w:shd w:val="clear" w:color="auto" w:fill="FFFFFF"/>
                <w:lang w:val="en-US" w:eastAsia="zh-CN"/>
              </w:rPr>
              <w:t>对动物饲养场、动物隔离场所、动物屠宰加工场所以及动物和动物产品无害化处理场所变更场所地址或者经营范围，未按规定重新办理动物防疫条件合格证的；经营动物和动物产品的集贸市场不符合本办法第十一条、第十二条动物防疫条件的处罚</w:t>
            </w:r>
          </w:p>
        </w:tc>
        <w:tc>
          <w:tcPr>
            <w:tcW w:w="5888" w:type="dxa"/>
            <w:tcBorders>
              <w:tl2br w:val="nil"/>
              <w:tr2bl w:val="nil"/>
            </w:tcBorders>
            <w:noWrap w:val="0"/>
            <w:vAlign w:val="center"/>
          </w:tcPr>
          <w:p w14:paraId="5A2818E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00" w:lineRule="exact"/>
              <w:ind w:left="0" w:leftChars="0" w:right="0" w:rightChars="0"/>
              <w:jc w:val="both"/>
              <w:rPr>
                <w:rFonts w:hint="eastAsia" w:ascii="宋体" w:hAnsi="宋体" w:eastAsia="宋体" w:cs="宋体"/>
                <w:i w:val="0"/>
                <w:caps w:val="0"/>
                <w:color w:val="000000"/>
                <w:spacing w:val="0"/>
                <w:sz w:val="19"/>
                <w:szCs w:val="19"/>
                <w:shd w:val="clear" w:color="auto" w:fill="FFFFFF"/>
                <w:lang w:val="en-US" w:eastAsia="zh-CN"/>
              </w:rPr>
            </w:pPr>
            <w:r>
              <w:rPr>
                <w:rFonts w:hint="eastAsia" w:ascii="宋体" w:hAnsi="宋体" w:eastAsia="宋体" w:cs="宋体"/>
                <w:i w:val="0"/>
                <w:caps w:val="0"/>
                <w:color w:val="000000"/>
                <w:spacing w:val="0"/>
                <w:sz w:val="19"/>
                <w:szCs w:val="19"/>
                <w:shd w:val="clear" w:color="auto" w:fill="FFFFFF"/>
                <w:lang w:val="en-US" w:eastAsia="zh-CN"/>
              </w:rPr>
              <w:t>第二十四条  违反本办法规定，有下列行为之一的，依照《中华人民共和国动物防疫法》第九十八条的规定予以处罚:</w:t>
            </w:r>
          </w:p>
          <w:p w14:paraId="3C3795A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00" w:lineRule="exact"/>
              <w:ind w:left="0" w:leftChars="0" w:right="0" w:rightChars="0"/>
              <w:jc w:val="both"/>
              <w:rPr>
                <w:rFonts w:hint="eastAsia" w:ascii="宋体" w:hAnsi="宋体" w:eastAsia="宋体" w:cs="宋体"/>
                <w:i w:val="0"/>
                <w:caps w:val="0"/>
                <w:color w:val="000000"/>
                <w:spacing w:val="0"/>
                <w:kern w:val="0"/>
                <w:sz w:val="19"/>
                <w:szCs w:val="19"/>
                <w:shd w:val="clear" w:color="auto" w:fill="FFFFFF"/>
                <w:lang w:val="en-US" w:eastAsia="zh-CN" w:bidi="ar"/>
              </w:rPr>
            </w:pPr>
            <w:r>
              <w:rPr>
                <w:rFonts w:hint="eastAsia" w:ascii="宋体" w:hAnsi="宋体" w:eastAsia="宋体" w:cs="宋体"/>
                <w:i w:val="0"/>
                <w:caps w:val="0"/>
                <w:color w:val="000000"/>
                <w:spacing w:val="0"/>
                <w:sz w:val="19"/>
                <w:szCs w:val="19"/>
                <w:shd w:val="clear" w:color="auto" w:fill="FFFFFF"/>
                <w:lang w:val="en-US" w:eastAsia="zh-CN"/>
              </w:rPr>
              <w:t>（一）动物饲养场、动物隔离场所、动物屠宰加工场所以及动物和动物产品无害化处理场所变更场所地址或者经营范围，未按规定重新办理动物防疫条件合格证的；（二）经营动物和动物产品的集贸市场不符合本办法第十一条、第十二条动物防疫条件的。</w:t>
            </w:r>
          </w:p>
        </w:tc>
        <w:tc>
          <w:tcPr>
            <w:tcW w:w="2660" w:type="dxa"/>
            <w:tcBorders>
              <w:tl2br w:val="nil"/>
              <w:tr2bl w:val="nil"/>
            </w:tcBorders>
            <w:noWrap w:val="0"/>
            <w:vAlign w:val="center"/>
          </w:tcPr>
          <w:p w14:paraId="0757BC31">
            <w:pPr>
              <w:keepNext w:val="0"/>
              <w:keepLines w:val="0"/>
              <w:pageBreakBefore w:val="0"/>
              <w:kinsoku/>
              <w:wordWrap/>
              <w:overflowPunct/>
              <w:topLinePunct w:val="0"/>
              <w:autoSpaceDE/>
              <w:autoSpaceDN/>
              <w:bidi w:val="0"/>
              <w:adjustRightInd/>
              <w:snapToGrid/>
              <w:spacing w:line="300" w:lineRule="exact"/>
              <w:ind w:left="0"/>
              <w:jc w:val="center"/>
              <w:rPr>
                <w:rFonts w:hint="eastAsia" w:ascii="宋体" w:hAnsi="宋体" w:eastAsia="宋体" w:cs="宋体"/>
                <w:kern w:val="2"/>
                <w:sz w:val="18"/>
                <w:szCs w:val="24"/>
                <w:vertAlign w:val="baseline"/>
                <w:lang w:val="en-US" w:eastAsia="zh-CN" w:bidi="ar-SA"/>
              </w:rPr>
            </w:pPr>
            <w:r>
              <w:rPr>
                <w:rFonts w:hint="eastAsia" w:ascii="宋体" w:hAnsi="宋体" w:eastAsia="宋体" w:cs="宋体"/>
                <w:sz w:val="18"/>
                <w:vertAlign w:val="baseline"/>
              </w:rPr>
              <w:t>《动物防疫条件审查办法》</w:t>
            </w:r>
          </w:p>
        </w:tc>
      </w:tr>
      <w:tr w14:paraId="01E2A30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724" w:type="dxa"/>
            <w:tcBorders>
              <w:tl2br w:val="nil"/>
              <w:tr2bl w:val="nil"/>
            </w:tcBorders>
            <w:noWrap w:val="0"/>
            <w:vAlign w:val="center"/>
          </w:tcPr>
          <w:p w14:paraId="5E4F80E2">
            <w:pPr>
              <w:keepNext w:val="0"/>
              <w:keepLines w:val="0"/>
              <w:pageBreakBefore w:val="0"/>
              <w:widowControl/>
              <w:suppressLineNumbers w:val="0"/>
              <w:kinsoku/>
              <w:wordWrap/>
              <w:overflowPunct/>
              <w:topLinePunct w:val="0"/>
              <w:autoSpaceDE/>
              <w:autoSpaceDN/>
              <w:bidi w:val="0"/>
              <w:adjustRightInd/>
              <w:snapToGrid/>
              <w:spacing w:line="300" w:lineRule="exact"/>
              <w:ind w:left="0"/>
              <w:jc w:val="center"/>
              <w:textAlignment w:val="center"/>
              <w:rPr>
                <w:rFonts w:hint="eastAsia" w:ascii="宋体" w:hAnsi="宋体" w:eastAsia="宋体" w:cs="宋体"/>
                <w:i w:val="0"/>
                <w:caps w:val="0"/>
                <w:color w:val="000000"/>
                <w:spacing w:val="0"/>
                <w:sz w:val="19"/>
                <w:szCs w:val="19"/>
                <w:shd w:val="clear" w:color="auto" w:fill="FFFFFF"/>
                <w:lang w:val="en-US" w:eastAsia="zh-CN"/>
              </w:rPr>
            </w:pPr>
            <w:r>
              <w:rPr>
                <w:rFonts w:hint="eastAsia" w:ascii="宋体" w:hAnsi="宋体" w:eastAsia="宋体" w:cs="宋体"/>
                <w:i w:val="0"/>
                <w:iCs w:val="0"/>
                <w:color w:val="000000"/>
                <w:kern w:val="0"/>
                <w:sz w:val="22"/>
                <w:szCs w:val="22"/>
                <w:u w:val="none"/>
                <w:lang w:val="en-US" w:eastAsia="zh-CN" w:bidi="ar"/>
              </w:rPr>
              <w:t>108</w:t>
            </w:r>
          </w:p>
        </w:tc>
        <w:tc>
          <w:tcPr>
            <w:tcW w:w="4187" w:type="dxa"/>
            <w:tcBorders>
              <w:tl2br w:val="nil"/>
              <w:tr2bl w:val="nil"/>
            </w:tcBorders>
            <w:noWrap w:val="0"/>
            <w:vAlign w:val="center"/>
          </w:tcPr>
          <w:p w14:paraId="174A078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00" w:lineRule="exact"/>
              <w:ind w:left="0" w:leftChars="0" w:right="0" w:rightChars="0"/>
              <w:jc w:val="both"/>
              <w:rPr>
                <w:rFonts w:hint="eastAsia" w:ascii="宋体" w:hAnsi="宋体" w:eastAsia="宋体" w:cs="宋体"/>
                <w:i w:val="0"/>
                <w:caps w:val="0"/>
                <w:color w:val="000000"/>
                <w:spacing w:val="0"/>
                <w:kern w:val="0"/>
                <w:sz w:val="19"/>
                <w:szCs w:val="19"/>
                <w:shd w:val="clear" w:color="auto" w:fill="FFFFFF"/>
                <w:lang w:val="en-US" w:eastAsia="zh-CN" w:bidi="ar"/>
              </w:rPr>
            </w:pPr>
            <w:r>
              <w:rPr>
                <w:rFonts w:hint="eastAsia" w:ascii="宋体" w:hAnsi="宋体" w:eastAsia="宋体" w:cs="宋体"/>
                <w:i w:val="0"/>
                <w:caps w:val="0"/>
                <w:color w:val="000000"/>
                <w:spacing w:val="0"/>
                <w:sz w:val="19"/>
                <w:szCs w:val="19"/>
                <w:shd w:val="clear" w:color="auto" w:fill="FFFFFF"/>
                <w:lang w:val="en-US" w:eastAsia="zh-CN"/>
              </w:rPr>
              <w:t>对动物饲养场、动物隔离场所、动物屠宰加工场所以及动物和动物产品无害化处理场所未经审查变更布局、设施设备和制度，不再符合规定的动物防疫条件继续从事相关活动的处罚</w:t>
            </w:r>
          </w:p>
        </w:tc>
        <w:tc>
          <w:tcPr>
            <w:tcW w:w="5888" w:type="dxa"/>
            <w:tcBorders>
              <w:tl2br w:val="nil"/>
              <w:tr2bl w:val="nil"/>
            </w:tcBorders>
            <w:noWrap w:val="0"/>
            <w:vAlign w:val="center"/>
          </w:tcPr>
          <w:p w14:paraId="11183BC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00" w:lineRule="exact"/>
              <w:ind w:left="0" w:leftChars="0" w:right="0" w:rightChars="0"/>
              <w:jc w:val="both"/>
              <w:rPr>
                <w:rFonts w:hint="eastAsia" w:ascii="宋体" w:hAnsi="宋体" w:eastAsia="宋体" w:cs="宋体"/>
                <w:i w:val="0"/>
                <w:caps w:val="0"/>
                <w:color w:val="000000"/>
                <w:spacing w:val="0"/>
                <w:kern w:val="0"/>
                <w:sz w:val="19"/>
                <w:szCs w:val="19"/>
                <w:shd w:val="clear" w:color="auto" w:fill="FFFFFF"/>
                <w:lang w:val="en-US" w:eastAsia="zh-CN" w:bidi="ar"/>
              </w:rPr>
            </w:pPr>
            <w:r>
              <w:rPr>
                <w:rFonts w:hint="eastAsia" w:ascii="宋体" w:hAnsi="宋体" w:eastAsia="宋体" w:cs="宋体"/>
                <w:i w:val="0"/>
                <w:caps w:val="0"/>
                <w:color w:val="000000"/>
                <w:spacing w:val="0"/>
                <w:sz w:val="19"/>
                <w:szCs w:val="19"/>
                <w:shd w:val="clear" w:color="auto" w:fill="FFFFFF"/>
                <w:lang w:val="en-US" w:eastAsia="zh-CN"/>
              </w:rPr>
              <w:t>第二十五条 违反本办法规定，动物饲养场、动物隔离场所、动物屠宰加工场所以及动物和动物产品无害化处理场所未经审查变更布局、设施设备和制度，不再符合规定的动物防疫条件继续从事相关活动的，依照《中华人民共和国动物防疫法》第九十九条的规定予以处罚。</w:t>
            </w:r>
          </w:p>
        </w:tc>
        <w:tc>
          <w:tcPr>
            <w:tcW w:w="2660" w:type="dxa"/>
            <w:tcBorders>
              <w:tl2br w:val="nil"/>
              <w:tr2bl w:val="nil"/>
            </w:tcBorders>
            <w:noWrap w:val="0"/>
            <w:vAlign w:val="center"/>
          </w:tcPr>
          <w:p w14:paraId="126CF652">
            <w:pPr>
              <w:keepNext w:val="0"/>
              <w:keepLines w:val="0"/>
              <w:pageBreakBefore w:val="0"/>
              <w:kinsoku/>
              <w:wordWrap/>
              <w:overflowPunct/>
              <w:topLinePunct w:val="0"/>
              <w:autoSpaceDE/>
              <w:autoSpaceDN/>
              <w:bidi w:val="0"/>
              <w:adjustRightInd/>
              <w:snapToGrid/>
              <w:spacing w:line="300" w:lineRule="exact"/>
              <w:ind w:left="0"/>
              <w:jc w:val="center"/>
              <w:rPr>
                <w:rFonts w:hint="eastAsia" w:ascii="宋体" w:hAnsi="宋体" w:eastAsia="宋体" w:cs="宋体"/>
                <w:kern w:val="2"/>
                <w:sz w:val="18"/>
                <w:szCs w:val="24"/>
                <w:vertAlign w:val="baseline"/>
                <w:lang w:val="en-US" w:eastAsia="zh-CN" w:bidi="ar-SA"/>
              </w:rPr>
            </w:pPr>
            <w:r>
              <w:rPr>
                <w:rFonts w:hint="eastAsia" w:ascii="宋体" w:hAnsi="宋体" w:eastAsia="宋体" w:cs="宋体"/>
                <w:sz w:val="18"/>
                <w:vertAlign w:val="baseline"/>
              </w:rPr>
              <w:t>《动物防疫条件审查办法》</w:t>
            </w:r>
          </w:p>
        </w:tc>
      </w:tr>
      <w:tr w14:paraId="530EDCF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724" w:type="dxa"/>
            <w:tcBorders>
              <w:tl2br w:val="nil"/>
              <w:tr2bl w:val="nil"/>
            </w:tcBorders>
            <w:noWrap w:val="0"/>
            <w:vAlign w:val="center"/>
          </w:tcPr>
          <w:p w14:paraId="5F5CB3AB">
            <w:pPr>
              <w:keepNext w:val="0"/>
              <w:keepLines w:val="0"/>
              <w:pageBreakBefore w:val="0"/>
              <w:widowControl/>
              <w:suppressLineNumbers w:val="0"/>
              <w:kinsoku/>
              <w:wordWrap/>
              <w:overflowPunct/>
              <w:topLinePunct w:val="0"/>
              <w:autoSpaceDE/>
              <w:autoSpaceDN/>
              <w:bidi w:val="0"/>
              <w:adjustRightInd/>
              <w:snapToGrid/>
              <w:spacing w:line="300" w:lineRule="exact"/>
              <w:ind w:left="0"/>
              <w:jc w:val="center"/>
              <w:textAlignment w:val="center"/>
              <w:rPr>
                <w:rFonts w:hint="eastAsia" w:ascii="宋体" w:hAnsi="宋体" w:eastAsia="宋体" w:cs="宋体"/>
                <w:i w:val="0"/>
                <w:caps w:val="0"/>
                <w:color w:val="000000"/>
                <w:spacing w:val="0"/>
                <w:sz w:val="19"/>
                <w:szCs w:val="19"/>
                <w:shd w:val="clear" w:color="auto" w:fill="FFFFFF"/>
                <w:lang w:val="en-US" w:eastAsia="zh-CN"/>
              </w:rPr>
            </w:pPr>
            <w:r>
              <w:rPr>
                <w:rFonts w:hint="eastAsia" w:ascii="宋体" w:hAnsi="宋体" w:eastAsia="宋体" w:cs="宋体"/>
                <w:i w:val="0"/>
                <w:iCs w:val="0"/>
                <w:color w:val="000000"/>
                <w:kern w:val="0"/>
                <w:sz w:val="22"/>
                <w:szCs w:val="22"/>
                <w:u w:val="none"/>
                <w:lang w:val="en-US" w:eastAsia="zh-CN" w:bidi="ar"/>
              </w:rPr>
              <w:t>109</w:t>
            </w:r>
          </w:p>
        </w:tc>
        <w:tc>
          <w:tcPr>
            <w:tcW w:w="4187" w:type="dxa"/>
            <w:tcBorders>
              <w:tl2br w:val="nil"/>
              <w:tr2bl w:val="nil"/>
            </w:tcBorders>
            <w:noWrap w:val="0"/>
            <w:vAlign w:val="center"/>
          </w:tcPr>
          <w:p w14:paraId="75479CC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00" w:lineRule="exact"/>
              <w:ind w:left="0" w:leftChars="0" w:right="0" w:rightChars="0"/>
              <w:jc w:val="both"/>
              <w:rPr>
                <w:rFonts w:hint="eastAsia" w:ascii="宋体" w:hAnsi="宋体" w:eastAsia="宋体" w:cs="宋体"/>
                <w:i w:val="0"/>
                <w:caps w:val="0"/>
                <w:color w:val="000000"/>
                <w:spacing w:val="0"/>
                <w:kern w:val="0"/>
                <w:sz w:val="19"/>
                <w:szCs w:val="19"/>
                <w:shd w:val="clear" w:color="auto" w:fill="FFFFFF"/>
                <w:lang w:val="en-US" w:eastAsia="zh-CN" w:bidi="ar"/>
              </w:rPr>
            </w:pPr>
            <w:r>
              <w:rPr>
                <w:rFonts w:hint="eastAsia" w:ascii="宋体" w:hAnsi="宋体" w:eastAsia="宋体" w:cs="宋体"/>
                <w:i w:val="0"/>
                <w:caps w:val="0"/>
                <w:color w:val="000000"/>
                <w:spacing w:val="0"/>
                <w:sz w:val="19"/>
                <w:szCs w:val="19"/>
                <w:shd w:val="clear" w:color="auto" w:fill="FFFFFF"/>
                <w:lang w:val="en-US" w:eastAsia="zh-CN"/>
              </w:rPr>
              <w:t>对动物饲养场、动物隔离场所、动物屠宰加工场所以及动物和动物产品无害化处理场所变更单位名称或者法定代表人（负责人）未办理变更手续的处罚</w:t>
            </w:r>
          </w:p>
        </w:tc>
        <w:tc>
          <w:tcPr>
            <w:tcW w:w="5888" w:type="dxa"/>
            <w:tcBorders>
              <w:tl2br w:val="nil"/>
              <w:tr2bl w:val="nil"/>
            </w:tcBorders>
            <w:noWrap w:val="0"/>
            <w:vAlign w:val="center"/>
          </w:tcPr>
          <w:p w14:paraId="12C6E2A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00" w:lineRule="exact"/>
              <w:ind w:left="0" w:leftChars="0" w:right="0" w:rightChars="0"/>
              <w:jc w:val="both"/>
              <w:rPr>
                <w:rFonts w:hint="eastAsia" w:ascii="宋体" w:hAnsi="宋体" w:eastAsia="宋体" w:cs="宋体"/>
                <w:i w:val="0"/>
                <w:caps w:val="0"/>
                <w:color w:val="000000"/>
                <w:spacing w:val="0"/>
                <w:kern w:val="0"/>
                <w:sz w:val="19"/>
                <w:szCs w:val="19"/>
                <w:shd w:val="clear" w:color="auto" w:fill="FFFFFF"/>
                <w:lang w:val="en-US" w:eastAsia="zh-CN" w:bidi="ar"/>
              </w:rPr>
            </w:pPr>
            <w:r>
              <w:rPr>
                <w:rFonts w:hint="eastAsia" w:ascii="宋体" w:hAnsi="宋体" w:eastAsia="宋体" w:cs="宋体"/>
                <w:i w:val="0"/>
                <w:caps w:val="0"/>
                <w:color w:val="000000"/>
                <w:spacing w:val="0"/>
                <w:sz w:val="19"/>
                <w:szCs w:val="19"/>
                <w:shd w:val="clear" w:color="auto" w:fill="FFFFFF"/>
                <w:lang w:val="en-US" w:eastAsia="zh-CN"/>
              </w:rPr>
              <w:t>第二十六条 违反本办法规定，动物饲养场、动物隔离场所、动物屠宰加工场所以及动物和动物产品无害化处理场所变更单位名称或者法定代表人（负责人）未办理变更手续的，由县级以上地方人民政府农业农村主管部门责令限期改正；逾期不改正的，处一千元以上五千元以下罚款。</w:t>
            </w:r>
          </w:p>
        </w:tc>
        <w:tc>
          <w:tcPr>
            <w:tcW w:w="2660" w:type="dxa"/>
            <w:tcBorders>
              <w:tl2br w:val="nil"/>
              <w:tr2bl w:val="nil"/>
            </w:tcBorders>
            <w:noWrap w:val="0"/>
            <w:vAlign w:val="center"/>
          </w:tcPr>
          <w:p w14:paraId="32294BE4">
            <w:pPr>
              <w:keepNext w:val="0"/>
              <w:keepLines w:val="0"/>
              <w:pageBreakBefore w:val="0"/>
              <w:kinsoku/>
              <w:wordWrap/>
              <w:overflowPunct/>
              <w:topLinePunct w:val="0"/>
              <w:autoSpaceDE/>
              <w:autoSpaceDN/>
              <w:bidi w:val="0"/>
              <w:adjustRightInd/>
              <w:snapToGrid/>
              <w:spacing w:line="300" w:lineRule="exact"/>
              <w:ind w:left="0"/>
              <w:jc w:val="center"/>
              <w:rPr>
                <w:rFonts w:hint="eastAsia" w:ascii="宋体" w:hAnsi="宋体" w:eastAsia="宋体" w:cs="宋体"/>
                <w:kern w:val="2"/>
                <w:sz w:val="18"/>
                <w:szCs w:val="24"/>
                <w:vertAlign w:val="baseline"/>
                <w:lang w:val="en-US" w:eastAsia="zh-CN" w:bidi="ar-SA"/>
              </w:rPr>
            </w:pPr>
            <w:r>
              <w:rPr>
                <w:rFonts w:hint="eastAsia" w:ascii="宋体" w:hAnsi="宋体" w:eastAsia="宋体" w:cs="宋体"/>
                <w:sz w:val="18"/>
                <w:vertAlign w:val="baseline"/>
              </w:rPr>
              <w:t>《动物防疫条件审查办法》</w:t>
            </w:r>
          </w:p>
        </w:tc>
      </w:tr>
      <w:tr w14:paraId="3EF6E8A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724" w:type="dxa"/>
            <w:tcBorders>
              <w:tl2br w:val="nil"/>
              <w:tr2bl w:val="nil"/>
            </w:tcBorders>
            <w:noWrap w:val="0"/>
            <w:vAlign w:val="center"/>
          </w:tcPr>
          <w:p w14:paraId="4C4F3462">
            <w:pPr>
              <w:keepNext w:val="0"/>
              <w:keepLines w:val="0"/>
              <w:pageBreakBefore w:val="0"/>
              <w:widowControl/>
              <w:suppressLineNumbers w:val="0"/>
              <w:kinsoku/>
              <w:wordWrap/>
              <w:overflowPunct/>
              <w:topLinePunct w:val="0"/>
              <w:autoSpaceDE/>
              <w:autoSpaceDN/>
              <w:bidi w:val="0"/>
              <w:adjustRightInd/>
              <w:snapToGrid/>
              <w:spacing w:line="300" w:lineRule="exact"/>
              <w:ind w:left="0"/>
              <w:jc w:val="center"/>
              <w:textAlignment w:val="center"/>
              <w:rPr>
                <w:rFonts w:hint="eastAsia" w:ascii="宋体" w:hAnsi="宋体" w:eastAsia="宋体" w:cs="宋体"/>
                <w:i w:val="0"/>
                <w:caps w:val="0"/>
                <w:color w:val="000000"/>
                <w:spacing w:val="0"/>
                <w:sz w:val="19"/>
                <w:szCs w:val="19"/>
                <w:shd w:val="clear" w:color="auto" w:fill="FFFFFF"/>
                <w:lang w:val="en-US" w:eastAsia="zh-CN"/>
              </w:rPr>
            </w:pPr>
            <w:r>
              <w:rPr>
                <w:rFonts w:hint="eastAsia" w:ascii="宋体" w:hAnsi="宋体" w:eastAsia="宋体" w:cs="宋体"/>
                <w:i w:val="0"/>
                <w:iCs w:val="0"/>
                <w:color w:val="000000"/>
                <w:kern w:val="0"/>
                <w:sz w:val="22"/>
                <w:szCs w:val="22"/>
                <w:u w:val="none"/>
                <w:lang w:val="en-US" w:eastAsia="zh-CN" w:bidi="ar"/>
              </w:rPr>
              <w:t>110</w:t>
            </w:r>
          </w:p>
        </w:tc>
        <w:tc>
          <w:tcPr>
            <w:tcW w:w="4187" w:type="dxa"/>
            <w:tcBorders>
              <w:tl2br w:val="nil"/>
              <w:tr2bl w:val="nil"/>
            </w:tcBorders>
            <w:noWrap w:val="0"/>
            <w:vAlign w:val="center"/>
          </w:tcPr>
          <w:p w14:paraId="7B09925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00" w:lineRule="exact"/>
              <w:ind w:left="0" w:leftChars="0" w:right="0" w:rightChars="0"/>
              <w:jc w:val="both"/>
              <w:rPr>
                <w:rFonts w:hint="eastAsia" w:ascii="宋体" w:hAnsi="宋体" w:eastAsia="宋体" w:cs="宋体"/>
                <w:i w:val="0"/>
                <w:caps w:val="0"/>
                <w:color w:val="000000"/>
                <w:spacing w:val="0"/>
                <w:kern w:val="0"/>
                <w:sz w:val="19"/>
                <w:szCs w:val="19"/>
                <w:shd w:val="clear" w:color="auto" w:fill="FFFFFF"/>
                <w:lang w:val="en-US" w:eastAsia="zh-CN" w:bidi="ar"/>
              </w:rPr>
            </w:pPr>
            <w:r>
              <w:rPr>
                <w:rFonts w:hint="eastAsia" w:ascii="宋体" w:hAnsi="宋体" w:eastAsia="宋体" w:cs="宋体"/>
                <w:i w:val="0"/>
                <w:caps w:val="0"/>
                <w:color w:val="000000"/>
                <w:spacing w:val="0"/>
                <w:sz w:val="19"/>
                <w:szCs w:val="19"/>
                <w:shd w:val="clear" w:color="auto" w:fill="FFFFFF"/>
                <w:lang w:val="en-US" w:eastAsia="zh-CN"/>
              </w:rPr>
              <w:t>对动物饲养场、动物隔离场所、动物屠宰加工场所以及动物和动物产品无害化处理场所未按规定报告动物防疫条件情况和防疫制度执行情况的的处罚</w:t>
            </w:r>
          </w:p>
        </w:tc>
        <w:tc>
          <w:tcPr>
            <w:tcW w:w="5888" w:type="dxa"/>
            <w:tcBorders>
              <w:tl2br w:val="nil"/>
              <w:tr2bl w:val="nil"/>
            </w:tcBorders>
            <w:noWrap w:val="0"/>
            <w:vAlign w:val="center"/>
          </w:tcPr>
          <w:p w14:paraId="279637F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00" w:lineRule="exact"/>
              <w:ind w:left="0" w:leftChars="0" w:right="0" w:rightChars="0"/>
              <w:jc w:val="both"/>
              <w:rPr>
                <w:rFonts w:hint="eastAsia" w:ascii="宋体" w:hAnsi="宋体" w:eastAsia="宋体" w:cs="宋体"/>
                <w:i w:val="0"/>
                <w:caps w:val="0"/>
                <w:color w:val="000000"/>
                <w:spacing w:val="0"/>
                <w:kern w:val="0"/>
                <w:sz w:val="19"/>
                <w:szCs w:val="19"/>
                <w:shd w:val="clear" w:color="auto" w:fill="FFFFFF"/>
                <w:lang w:val="en-US" w:eastAsia="zh-CN" w:bidi="ar"/>
              </w:rPr>
            </w:pPr>
            <w:r>
              <w:rPr>
                <w:rFonts w:hint="eastAsia" w:ascii="宋体" w:hAnsi="宋体" w:eastAsia="宋体" w:cs="宋体"/>
                <w:i w:val="0"/>
                <w:caps w:val="0"/>
                <w:color w:val="000000"/>
                <w:spacing w:val="0"/>
                <w:sz w:val="19"/>
                <w:szCs w:val="19"/>
                <w:shd w:val="clear" w:color="auto" w:fill="FFFFFF"/>
                <w:lang w:val="en-US" w:eastAsia="zh-CN"/>
              </w:rPr>
              <w:t>第二十七条  违反本办法规定，动物饲养场、动物隔离场所、动物屠宰加工场所以及动物和动物产品无害化处理场所未按规定报告动物防疫条件情况和防疫制度执行情况的，依照《中华人民共和国动物防疫法》第一百零八条的规定予以处罚。</w:t>
            </w:r>
          </w:p>
        </w:tc>
        <w:tc>
          <w:tcPr>
            <w:tcW w:w="2660" w:type="dxa"/>
            <w:tcBorders>
              <w:tl2br w:val="nil"/>
              <w:tr2bl w:val="nil"/>
            </w:tcBorders>
            <w:noWrap w:val="0"/>
            <w:vAlign w:val="center"/>
          </w:tcPr>
          <w:p w14:paraId="50C21817">
            <w:pPr>
              <w:keepNext w:val="0"/>
              <w:keepLines w:val="0"/>
              <w:pageBreakBefore w:val="0"/>
              <w:kinsoku/>
              <w:wordWrap/>
              <w:overflowPunct/>
              <w:topLinePunct w:val="0"/>
              <w:autoSpaceDE/>
              <w:autoSpaceDN/>
              <w:bidi w:val="0"/>
              <w:adjustRightInd/>
              <w:snapToGrid/>
              <w:spacing w:line="300" w:lineRule="exact"/>
              <w:ind w:left="0"/>
              <w:jc w:val="center"/>
              <w:rPr>
                <w:rFonts w:hint="eastAsia" w:ascii="宋体" w:hAnsi="宋体" w:eastAsia="宋体" w:cs="宋体"/>
                <w:kern w:val="2"/>
                <w:sz w:val="18"/>
                <w:szCs w:val="24"/>
                <w:vertAlign w:val="baseline"/>
                <w:lang w:val="en-US" w:eastAsia="zh-CN" w:bidi="ar-SA"/>
              </w:rPr>
            </w:pPr>
            <w:r>
              <w:rPr>
                <w:rFonts w:hint="eastAsia" w:ascii="宋体" w:hAnsi="宋体" w:eastAsia="宋体" w:cs="宋体"/>
                <w:sz w:val="18"/>
                <w:vertAlign w:val="baseline"/>
              </w:rPr>
              <w:t>《动物防疫条件审查办法》</w:t>
            </w:r>
          </w:p>
        </w:tc>
      </w:tr>
      <w:tr w14:paraId="0B18ED5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162" w:hRule="atLeast"/>
          <w:jc w:val="center"/>
        </w:trPr>
        <w:tc>
          <w:tcPr>
            <w:tcW w:w="724" w:type="dxa"/>
            <w:tcBorders>
              <w:tl2br w:val="nil"/>
              <w:tr2bl w:val="nil"/>
            </w:tcBorders>
            <w:noWrap w:val="0"/>
            <w:vAlign w:val="center"/>
          </w:tcPr>
          <w:p w14:paraId="7E10F748">
            <w:pPr>
              <w:keepNext w:val="0"/>
              <w:keepLines w:val="0"/>
              <w:pageBreakBefore w:val="0"/>
              <w:widowControl/>
              <w:suppressLineNumbers w:val="0"/>
              <w:kinsoku/>
              <w:wordWrap/>
              <w:overflowPunct/>
              <w:topLinePunct w:val="0"/>
              <w:autoSpaceDE/>
              <w:autoSpaceDN/>
              <w:bidi w:val="0"/>
              <w:adjustRightInd/>
              <w:snapToGrid/>
              <w:spacing w:line="280" w:lineRule="exact"/>
              <w:ind w:left="0"/>
              <w:jc w:val="center"/>
              <w:textAlignment w:val="center"/>
              <w:rPr>
                <w:rFonts w:hint="eastAsia" w:ascii="宋体" w:hAnsi="宋体" w:eastAsia="宋体" w:cs="宋体"/>
                <w:i w:val="0"/>
                <w:caps w:val="0"/>
                <w:color w:val="000000"/>
                <w:spacing w:val="0"/>
                <w:sz w:val="20"/>
                <w:szCs w:val="20"/>
                <w:shd w:val="clear" w:color="auto" w:fill="FFFFFF"/>
                <w:lang w:val="en-US" w:eastAsia="zh-CN"/>
              </w:rPr>
            </w:pPr>
            <w:r>
              <w:rPr>
                <w:rFonts w:hint="eastAsia" w:ascii="宋体" w:hAnsi="宋体" w:eastAsia="宋体" w:cs="宋体"/>
                <w:i w:val="0"/>
                <w:iCs w:val="0"/>
                <w:color w:val="000000"/>
                <w:kern w:val="0"/>
                <w:sz w:val="20"/>
                <w:szCs w:val="20"/>
                <w:u w:val="none"/>
                <w:lang w:val="en-US" w:eastAsia="zh-CN" w:bidi="ar"/>
              </w:rPr>
              <w:t>111</w:t>
            </w:r>
          </w:p>
        </w:tc>
        <w:tc>
          <w:tcPr>
            <w:tcW w:w="4187" w:type="dxa"/>
            <w:tcBorders>
              <w:tl2br w:val="nil"/>
              <w:tr2bl w:val="nil"/>
            </w:tcBorders>
            <w:noWrap w:val="0"/>
            <w:vAlign w:val="center"/>
          </w:tcPr>
          <w:p w14:paraId="677D104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80" w:lineRule="exact"/>
              <w:ind w:left="0" w:leftChars="0" w:right="0" w:rightChars="0"/>
              <w:jc w:val="both"/>
              <w:rPr>
                <w:rFonts w:hint="eastAsia" w:ascii="宋体" w:hAnsi="宋体" w:eastAsia="宋体" w:cs="宋体"/>
                <w:i w:val="0"/>
                <w:caps w:val="0"/>
                <w:color w:val="000000"/>
                <w:spacing w:val="0"/>
                <w:kern w:val="0"/>
                <w:sz w:val="20"/>
                <w:szCs w:val="20"/>
                <w:shd w:val="clear" w:color="auto" w:fill="FFFFFF"/>
                <w:lang w:val="en-US" w:eastAsia="zh-CN" w:bidi="ar"/>
              </w:rPr>
            </w:pPr>
            <w:r>
              <w:rPr>
                <w:rFonts w:hint="eastAsia" w:ascii="宋体" w:hAnsi="宋体" w:eastAsia="宋体" w:cs="宋体"/>
                <w:i w:val="0"/>
                <w:caps w:val="0"/>
                <w:color w:val="000000"/>
                <w:spacing w:val="0"/>
                <w:sz w:val="20"/>
                <w:szCs w:val="20"/>
                <w:shd w:val="clear" w:color="auto" w:fill="FFFFFF"/>
                <w:lang w:val="en-US" w:eastAsia="zh-CN"/>
              </w:rPr>
              <w:t>对拒绝、阻碍动物防疫监督机构进行重大动物疫情监测，或者发现动物出现群体发病或者死亡，不向当地动物防疫监督机构报告的处罚</w:t>
            </w:r>
          </w:p>
        </w:tc>
        <w:tc>
          <w:tcPr>
            <w:tcW w:w="5888" w:type="dxa"/>
            <w:tcBorders>
              <w:tl2br w:val="nil"/>
              <w:tr2bl w:val="nil"/>
            </w:tcBorders>
            <w:noWrap w:val="0"/>
            <w:vAlign w:val="center"/>
          </w:tcPr>
          <w:p w14:paraId="183FA49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80" w:lineRule="exact"/>
              <w:ind w:left="0" w:leftChars="0" w:right="0" w:rightChars="0"/>
              <w:jc w:val="both"/>
              <w:textAlignment w:val="auto"/>
              <w:rPr>
                <w:rFonts w:hint="eastAsia" w:ascii="宋体" w:hAnsi="宋体" w:eastAsia="宋体" w:cs="宋体"/>
                <w:i w:val="0"/>
                <w:caps w:val="0"/>
                <w:color w:val="000000"/>
                <w:spacing w:val="0"/>
                <w:sz w:val="20"/>
                <w:szCs w:val="20"/>
                <w:shd w:val="clear" w:color="auto" w:fill="FFFFFF"/>
                <w:lang w:val="en-US" w:eastAsia="zh-CN"/>
              </w:rPr>
            </w:pPr>
            <w:r>
              <w:rPr>
                <w:rFonts w:hint="eastAsia" w:ascii="宋体" w:hAnsi="宋体" w:eastAsia="宋体" w:cs="宋体"/>
                <w:i w:val="0"/>
                <w:caps w:val="0"/>
                <w:color w:val="000000"/>
                <w:spacing w:val="0"/>
                <w:sz w:val="20"/>
                <w:szCs w:val="20"/>
                <w:shd w:val="clear" w:color="auto" w:fill="FFFFFF"/>
                <w:lang w:val="en-US" w:eastAsia="zh-CN"/>
              </w:rPr>
              <w:t>第四十六条 违反本条例规定，拒绝、阻碍动物防疫监督机构进行重大动物疫情监测，或者发现动物出现群体发病或者死亡，不向当地动物防疫监督机构报告的，由动物防疫监督机构给予警告，并处2000元以上5000元以下的罚款；构成犯罪的，依法追究刑事责任。</w:t>
            </w:r>
          </w:p>
        </w:tc>
        <w:tc>
          <w:tcPr>
            <w:tcW w:w="2660" w:type="dxa"/>
            <w:tcBorders>
              <w:tl2br w:val="nil"/>
              <w:tr2bl w:val="nil"/>
            </w:tcBorders>
            <w:noWrap w:val="0"/>
            <w:vAlign w:val="center"/>
          </w:tcPr>
          <w:p w14:paraId="73BB3517">
            <w:pPr>
              <w:keepNext w:val="0"/>
              <w:keepLines w:val="0"/>
              <w:pageBreakBefore w:val="0"/>
              <w:kinsoku/>
              <w:wordWrap/>
              <w:overflowPunct/>
              <w:topLinePunct w:val="0"/>
              <w:autoSpaceDE/>
              <w:autoSpaceDN/>
              <w:bidi w:val="0"/>
              <w:adjustRightInd/>
              <w:snapToGrid/>
              <w:spacing w:line="280" w:lineRule="exact"/>
              <w:ind w:left="0"/>
              <w:jc w:val="center"/>
              <w:rPr>
                <w:rFonts w:hint="eastAsia" w:ascii="宋体" w:hAnsi="宋体" w:eastAsia="宋体" w:cs="宋体"/>
                <w:i w:val="0"/>
                <w:caps w:val="0"/>
                <w:color w:val="000000"/>
                <w:spacing w:val="0"/>
                <w:kern w:val="2"/>
                <w:sz w:val="20"/>
                <w:szCs w:val="20"/>
                <w:shd w:val="clear" w:color="auto" w:fill="FFFFFF"/>
                <w:lang w:val="en-US" w:eastAsia="zh-CN" w:bidi="ar-SA"/>
              </w:rPr>
            </w:pPr>
            <w:r>
              <w:rPr>
                <w:rFonts w:hint="eastAsia" w:ascii="宋体" w:hAnsi="宋体" w:eastAsia="宋体" w:cs="宋体"/>
                <w:i w:val="0"/>
                <w:caps w:val="0"/>
                <w:color w:val="000000"/>
                <w:spacing w:val="0"/>
                <w:sz w:val="20"/>
                <w:szCs w:val="20"/>
                <w:shd w:val="clear" w:color="auto" w:fill="FFFFFF"/>
                <w:lang w:val="en-US" w:eastAsia="zh-CN"/>
              </w:rPr>
              <w:t>《重大动物疫情应急条例》</w:t>
            </w:r>
          </w:p>
        </w:tc>
      </w:tr>
      <w:tr w14:paraId="2169118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118" w:hRule="atLeast"/>
          <w:jc w:val="center"/>
        </w:trPr>
        <w:tc>
          <w:tcPr>
            <w:tcW w:w="724" w:type="dxa"/>
            <w:tcBorders>
              <w:tl2br w:val="nil"/>
              <w:tr2bl w:val="nil"/>
            </w:tcBorders>
            <w:noWrap w:val="0"/>
            <w:vAlign w:val="center"/>
          </w:tcPr>
          <w:p w14:paraId="7166C569">
            <w:pPr>
              <w:keepNext w:val="0"/>
              <w:keepLines w:val="0"/>
              <w:pageBreakBefore w:val="0"/>
              <w:widowControl/>
              <w:suppressLineNumbers w:val="0"/>
              <w:kinsoku/>
              <w:wordWrap/>
              <w:overflowPunct/>
              <w:topLinePunct w:val="0"/>
              <w:autoSpaceDE/>
              <w:autoSpaceDN/>
              <w:bidi w:val="0"/>
              <w:adjustRightInd/>
              <w:snapToGrid/>
              <w:spacing w:line="280" w:lineRule="exact"/>
              <w:ind w:left="0"/>
              <w:jc w:val="center"/>
              <w:textAlignment w:val="center"/>
              <w:rPr>
                <w:rFonts w:hint="eastAsia" w:ascii="宋体" w:hAnsi="宋体" w:eastAsia="宋体" w:cs="宋体"/>
                <w:i w:val="0"/>
                <w:caps w:val="0"/>
                <w:color w:val="000000"/>
                <w:spacing w:val="0"/>
                <w:sz w:val="20"/>
                <w:szCs w:val="20"/>
                <w:shd w:val="clear" w:color="auto" w:fill="FFFFFF"/>
                <w:lang w:val="en-US" w:eastAsia="zh-CN"/>
              </w:rPr>
            </w:pPr>
            <w:r>
              <w:rPr>
                <w:rFonts w:hint="eastAsia" w:ascii="宋体" w:hAnsi="宋体" w:eastAsia="宋体" w:cs="宋体"/>
                <w:i w:val="0"/>
                <w:iCs w:val="0"/>
                <w:color w:val="000000"/>
                <w:kern w:val="0"/>
                <w:sz w:val="20"/>
                <w:szCs w:val="20"/>
                <w:u w:val="none"/>
                <w:lang w:val="en-US" w:eastAsia="zh-CN" w:bidi="ar"/>
              </w:rPr>
              <w:t>112</w:t>
            </w:r>
          </w:p>
        </w:tc>
        <w:tc>
          <w:tcPr>
            <w:tcW w:w="4187" w:type="dxa"/>
            <w:tcBorders>
              <w:tl2br w:val="nil"/>
              <w:tr2bl w:val="nil"/>
            </w:tcBorders>
            <w:noWrap w:val="0"/>
            <w:vAlign w:val="center"/>
          </w:tcPr>
          <w:p w14:paraId="70400FD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80" w:lineRule="exact"/>
              <w:ind w:left="0" w:leftChars="0" w:right="0" w:rightChars="0"/>
              <w:jc w:val="both"/>
              <w:rPr>
                <w:rFonts w:hint="eastAsia" w:ascii="宋体" w:hAnsi="宋体" w:eastAsia="宋体" w:cs="宋体"/>
                <w:i w:val="0"/>
                <w:caps w:val="0"/>
                <w:color w:val="000000"/>
                <w:spacing w:val="0"/>
                <w:kern w:val="0"/>
                <w:sz w:val="20"/>
                <w:szCs w:val="20"/>
                <w:shd w:val="clear" w:color="auto" w:fill="FFFFFF"/>
                <w:lang w:val="en-US" w:eastAsia="zh-CN" w:bidi="ar"/>
              </w:rPr>
            </w:pPr>
            <w:r>
              <w:rPr>
                <w:rFonts w:hint="eastAsia" w:ascii="宋体" w:hAnsi="宋体" w:eastAsia="宋体" w:cs="宋体"/>
                <w:i w:val="0"/>
                <w:caps w:val="0"/>
                <w:color w:val="000000"/>
                <w:spacing w:val="0"/>
                <w:sz w:val="20"/>
                <w:szCs w:val="20"/>
                <w:shd w:val="clear" w:color="auto" w:fill="FFFFFF"/>
                <w:lang w:val="en-US" w:eastAsia="zh-CN"/>
              </w:rPr>
              <w:t>对不符合相应条件采集重大动物疫病病料，或者在重大动物疫病病原分离时不遵守国家有关生物安全管理规定的处罚</w:t>
            </w:r>
          </w:p>
        </w:tc>
        <w:tc>
          <w:tcPr>
            <w:tcW w:w="5888" w:type="dxa"/>
            <w:tcBorders>
              <w:tl2br w:val="nil"/>
              <w:tr2bl w:val="nil"/>
            </w:tcBorders>
            <w:noWrap w:val="0"/>
            <w:vAlign w:val="center"/>
          </w:tcPr>
          <w:p w14:paraId="14F2862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80" w:lineRule="exact"/>
              <w:ind w:left="0" w:leftChars="0" w:right="0" w:rightChars="0"/>
              <w:jc w:val="both"/>
              <w:textAlignment w:val="auto"/>
              <w:rPr>
                <w:rFonts w:hint="eastAsia" w:ascii="宋体" w:hAnsi="宋体" w:eastAsia="宋体" w:cs="宋体"/>
                <w:i w:val="0"/>
                <w:caps w:val="0"/>
                <w:color w:val="000000"/>
                <w:spacing w:val="0"/>
                <w:sz w:val="20"/>
                <w:szCs w:val="20"/>
                <w:shd w:val="clear" w:color="auto" w:fill="FFFFFF"/>
                <w:lang w:val="en-US" w:eastAsia="zh-CN"/>
              </w:rPr>
            </w:pPr>
            <w:r>
              <w:rPr>
                <w:rFonts w:hint="eastAsia" w:ascii="宋体" w:hAnsi="宋体" w:eastAsia="宋体" w:cs="宋体"/>
                <w:i w:val="0"/>
                <w:caps w:val="0"/>
                <w:color w:val="000000"/>
                <w:spacing w:val="0"/>
                <w:sz w:val="20"/>
                <w:szCs w:val="20"/>
                <w:shd w:val="clear" w:color="auto" w:fill="FFFFFF"/>
                <w:lang w:val="en-US" w:eastAsia="zh-CN"/>
              </w:rPr>
              <w:t>第四十七条 违反本条例规定，不符合相应条件采集重大动物疫病病料，或者在重大动物疫病病原分离时不遵守国家有关生物安全管理规定的，由动物防疫监督机构给予警告，并处5000元以下的罚款；构成犯罪的，依法追究刑事责任。</w:t>
            </w:r>
          </w:p>
        </w:tc>
        <w:tc>
          <w:tcPr>
            <w:tcW w:w="2660" w:type="dxa"/>
            <w:tcBorders>
              <w:tl2br w:val="nil"/>
              <w:tr2bl w:val="nil"/>
            </w:tcBorders>
            <w:noWrap w:val="0"/>
            <w:vAlign w:val="center"/>
          </w:tcPr>
          <w:p w14:paraId="66747626">
            <w:pPr>
              <w:keepNext w:val="0"/>
              <w:keepLines w:val="0"/>
              <w:pageBreakBefore w:val="0"/>
              <w:kinsoku/>
              <w:wordWrap/>
              <w:overflowPunct/>
              <w:topLinePunct w:val="0"/>
              <w:autoSpaceDE/>
              <w:autoSpaceDN/>
              <w:bidi w:val="0"/>
              <w:adjustRightInd/>
              <w:snapToGrid/>
              <w:spacing w:line="280" w:lineRule="exact"/>
              <w:ind w:left="0"/>
              <w:jc w:val="center"/>
              <w:rPr>
                <w:rFonts w:hint="eastAsia" w:ascii="宋体" w:hAnsi="宋体" w:eastAsia="宋体" w:cs="宋体"/>
                <w:i w:val="0"/>
                <w:caps w:val="0"/>
                <w:color w:val="000000"/>
                <w:spacing w:val="0"/>
                <w:kern w:val="2"/>
                <w:sz w:val="20"/>
                <w:szCs w:val="20"/>
                <w:shd w:val="clear" w:color="auto" w:fill="FFFFFF"/>
                <w:lang w:val="en-US" w:eastAsia="zh-CN" w:bidi="ar-SA"/>
              </w:rPr>
            </w:pPr>
            <w:r>
              <w:rPr>
                <w:rFonts w:hint="eastAsia" w:ascii="宋体" w:hAnsi="宋体" w:eastAsia="宋体" w:cs="宋体"/>
                <w:i w:val="0"/>
                <w:caps w:val="0"/>
                <w:color w:val="000000"/>
                <w:spacing w:val="0"/>
                <w:sz w:val="20"/>
                <w:szCs w:val="20"/>
                <w:shd w:val="clear" w:color="auto" w:fill="FFFFFF"/>
                <w:lang w:val="en-US" w:eastAsia="zh-CN"/>
              </w:rPr>
              <w:t>《重大动物疫情应急条例》</w:t>
            </w:r>
          </w:p>
        </w:tc>
      </w:tr>
      <w:tr w14:paraId="0FB5FD5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724" w:type="dxa"/>
            <w:tcBorders>
              <w:tl2br w:val="nil"/>
              <w:tr2bl w:val="nil"/>
            </w:tcBorders>
            <w:noWrap w:val="0"/>
            <w:vAlign w:val="center"/>
          </w:tcPr>
          <w:p w14:paraId="77B5DB09">
            <w:pPr>
              <w:keepNext w:val="0"/>
              <w:keepLines w:val="0"/>
              <w:pageBreakBefore w:val="0"/>
              <w:widowControl/>
              <w:suppressLineNumbers w:val="0"/>
              <w:kinsoku/>
              <w:wordWrap/>
              <w:overflowPunct/>
              <w:topLinePunct w:val="0"/>
              <w:autoSpaceDE/>
              <w:autoSpaceDN/>
              <w:bidi w:val="0"/>
              <w:adjustRightInd/>
              <w:snapToGrid/>
              <w:spacing w:line="280" w:lineRule="exact"/>
              <w:ind w:left="0"/>
              <w:jc w:val="center"/>
              <w:textAlignment w:val="center"/>
              <w:rPr>
                <w:rFonts w:hint="eastAsia" w:ascii="宋体" w:hAnsi="宋体" w:eastAsia="宋体" w:cs="宋体"/>
                <w:i w:val="0"/>
                <w:caps w:val="0"/>
                <w:color w:val="000000"/>
                <w:spacing w:val="0"/>
                <w:sz w:val="20"/>
                <w:szCs w:val="20"/>
                <w:shd w:val="clear" w:color="auto" w:fill="FFFFFF"/>
                <w:lang w:val="en-US" w:eastAsia="zh-CN"/>
              </w:rPr>
            </w:pPr>
            <w:r>
              <w:rPr>
                <w:rFonts w:hint="eastAsia" w:ascii="宋体" w:hAnsi="宋体" w:eastAsia="宋体" w:cs="宋体"/>
                <w:i w:val="0"/>
                <w:iCs w:val="0"/>
                <w:color w:val="000000"/>
                <w:kern w:val="0"/>
                <w:sz w:val="20"/>
                <w:szCs w:val="20"/>
                <w:u w:val="none"/>
                <w:lang w:val="en-US" w:eastAsia="zh-CN" w:bidi="ar"/>
              </w:rPr>
              <w:t>113</w:t>
            </w:r>
          </w:p>
        </w:tc>
        <w:tc>
          <w:tcPr>
            <w:tcW w:w="4187" w:type="dxa"/>
            <w:tcBorders>
              <w:tl2br w:val="nil"/>
              <w:tr2bl w:val="nil"/>
            </w:tcBorders>
            <w:noWrap w:val="0"/>
            <w:vAlign w:val="center"/>
          </w:tcPr>
          <w:p w14:paraId="1BAEA04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80" w:lineRule="exact"/>
              <w:ind w:left="0" w:leftChars="0" w:right="0" w:rightChars="0"/>
              <w:jc w:val="both"/>
              <w:rPr>
                <w:rFonts w:hint="eastAsia" w:ascii="宋体" w:hAnsi="宋体" w:eastAsia="宋体" w:cs="宋体"/>
                <w:i w:val="0"/>
                <w:caps w:val="0"/>
                <w:color w:val="000000"/>
                <w:spacing w:val="0"/>
                <w:kern w:val="0"/>
                <w:sz w:val="20"/>
                <w:szCs w:val="20"/>
                <w:shd w:val="clear" w:color="auto" w:fill="FFFFFF"/>
                <w:lang w:val="en-US" w:eastAsia="zh-CN" w:bidi="ar"/>
              </w:rPr>
            </w:pPr>
            <w:r>
              <w:rPr>
                <w:rFonts w:hint="eastAsia" w:ascii="宋体" w:hAnsi="宋体" w:eastAsia="宋体" w:cs="宋体"/>
                <w:i w:val="0"/>
                <w:caps w:val="0"/>
                <w:color w:val="000000"/>
                <w:spacing w:val="0"/>
                <w:sz w:val="20"/>
                <w:szCs w:val="20"/>
                <w:shd w:val="clear" w:color="auto" w:fill="FFFFFF"/>
                <w:lang w:val="en-US" w:eastAsia="zh-CN"/>
              </w:rPr>
              <w:t>对假冒、伪造或者买卖许可证明文件的处罚</w:t>
            </w:r>
          </w:p>
        </w:tc>
        <w:tc>
          <w:tcPr>
            <w:tcW w:w="5888" w:type="dxa"/>
            <w:tcBorders>
              <w:tl2br w:val="nil"/>
              <w:tr2bl w:val="nil"/>
            </w:tcBorders>
            <w:noWrap w:val="0"/>
            <w:vAlign w:val="center"/>
          </w:tcPr>
          <w:p w14:paraId="7A9CFB5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80" w:lineRule="exact"/>
              <w:ind w:left="0" w:leftChars="0" w:right="0" w:rightChars="0"/>
              <w:jc w:val="both"/>
              <w:textAlignment w:val="auto"/>
              <w:rPr>
                <w:rFonts w:hint="eastAsia" w:ascii="宋体" w:hAnsi="宋体" w:eastAsia="宋体" w:cs="宋体"/>
                <w:i w:val="0"/>
                <w:caps w:val="0"/>
                <w:color w:val="000000"/>
                <w:spacing w:val="0"/>
                <w:kern w:val="0"/>
                <w:sz w:val="20"/>
                <w:szCs w:val="20"/>
                <w:shd w:val="clear" w:color="auto" w:fill="FFFFFF"/>
                <w:lang w:val="en-US" w:eastAsia="zh-CN" w:bidi="ar"/>
              </w:rPr>
            </w:pPr>
            <w:r>
              <w:rPr>
                <w:rFonts w:hint="eastAsia" w:ascii="宋体" w:hAnsi="宋体" w:eastAsia="宋体" w:cs="宋体"/>
                <w:i w:val="0"/>
                <w:caps w:val="0"/>
                <w:color w:val="000000"/>
                <w:spacing w:val="0"/>
                <w:sz w:val="20"/>
                <w:szCs w:val="20"/>
                <w:shd w:val="clear" w:color="auto" w:fill="FFFFFF"/>
                <w:lang w:val="en-US" w:eastAsia="zh-CN"/>
              </w:rPr>
              <w:t>第三十七条 假冒、伪造或者买卖许可证明文件的，由国务院农业行政主管部门或者县级以上地方人民政府饲料管理部门按照职责权限收缴或者吊销、撤销相关许可证明文件；构成犯罪的，依法追究刑事责任。</w:t>
            </w:r>
          </w:p>
        </w:tc>
        <w:tc>
          <w:tcPr>
            <w:tcW w:w="2660" w:type="dxa"/>
            <w:tcBorders>
              <w:tl2br w:val="nil"/>
              <w:tr2bl w:val="nil"/>
            </w:tcBorders>
            <w:noWrap w:val="0"/>
            <w:vAlign w:val="center"/>
          </w:tcPr>
          <w:p w14:paraId="0E0981F4">
            <w:pPr>
              <w:keepNext w:val="0"/>
              <w:keepLines w:val="0"/>
              <w:pageBreakBefore w:val="0"/>
              <w:kinsoku/>
              <w:wordWrap/>
              <w:overflowPunct/>
              <w:topLinePunct w:val="0"/>
              <w:autoSpaceDE/>
              <w:autoSpaceDN/>
              <w:bidi w:val="0"/>
              <w:adjustRightInd/>
              <w:snapToGrid/>
              <w:spacing w:line="280" w:lineRule="exact"/>
              <w:ind w:left="0"/>
              <w:jc w:val="center"/>
              <w:rPr>
                <w:rFonts w:hint="eastAsia" w:ascii="宋体" w:hAnsi="宋体" w:eastAsia="宋体" w:cs="宋体"/>
                <w:i w:val="0"/>
                <w:caps w:val="0"/>
                <w:color w:val="000000"/>
                <w:spacing w:val="0"/>
                <w:kern w:val="2"/>
                <w:sz w:val="20"/>
                <w:szCs w:val="20"/>
                <w:shd w:val="clear" w:color="auto" w:fill="FFFFFF"/>
                <w:lang w:val="en-US" w:eastAsia="zh-CN" w:bidi="ar-SA"/>
              </w:rPr>
            </w:pPr>
            <w:r>
              <w:rPr>
                <w:rFonts w:hint="eastAsia" w:ascii="宋体" w:hAnsi="宋体" w:eastAsia="宋体" w:cs="宋体"/>
                <w:i w:val="0"/>
                <w:caps w:val="0"/>
                <w:color w:val="000000"/>
                <w:spacing w:val="0"/>
                <w:sz w:val="20"/>
                <w:szCs w:val="20"/>
                <w:shd w:val="clear" w:color="auto" w:fill="FFFFFF"/>
                <w:lang w:val="en-US" w:eastAsia="zh-CN"/>
              </w:rPr>
              <w:t>《饲料和饲料添加剂管理条例》</w:t>
            </w:r>
          </w:p>
        </w:tc>
      </w:tr>
      <w:tr w14:paraId="10B15A0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724" w:type="dxa"/>
            <w:tcBorders>
              <w:tl2br w:val="nil"/>
              <w:tr2bl w:val="nil"/>
            </w:tcBorders>
            <w:noWrap w:val="0"/>
            <w:vAlign w:val="center"/>
          </w:tcPr>
          <w:p w14:paraId="79BDC25B">
            <w:pPr>
              <w:keepNext w:val="0"/>
              <w:keepLines w:val="0"/>
              <w:pageBreakBefore w:val="0"/>
              <w:widowControl/>
              <w:suppressLineNumbers w:val="0"/>
              <w:kinsoku/>
              <w:wordWrap/>
              <w:overflowPunct/>
              <w:topLinePunct w:val="0"/>
              <w:autoSpaceDE/>
              <w:autoSpaceDN/>
              <w:bidi w:val="0"/>
              <w:adjustRightInd/>
              <w:snapToGrid/>
              <w:spacing w:line="280" w:lineRule="exact"/>
              <w:ind w:left="0"/>
              <w:jc w:val="center"/>
              <w:textAlignment w:val="center"/>
              <w:rPr>
                <w:rFonts w:hint="eastAsia" w:ascii="宋体" w:hAnsi="宋体" w:eastAsia="宋体" w:cs="宋体"/>
                <w:i w:val="0"/>
                <w:caps w:val="0"/>
                <w:color w:val="000000"/>
                <w:spacing w:val="0"/>
                <w:sz w:val="20"/>
                <w:szCs w:val="20"/>
                <w:shd w:val="clear" w:color="auto" w:fill="FFFFFF"/>
                <w:lang w:val="en-US" w:eastAsia="zh-CN"/>
              </w:rPr>
            </w:pPr>
            <w:r>
              <w:rPr>
                <w:rFonts w:hint="eastAsia" w:ascii="宋体" w:hAnsi="宋体" w:eastAsia="宋体" w:cs="宋体"/>
                <w:i w:val="0"/>
                <w:iCs w:val="0"/>
                <w:color w:val="000000"/>
                <w:kern w:val="0"/>
                <w:sz w:val="20"/>
                <w:szCs w:val="20"/>
                <w:u w:val="none"/>
                <w:lang w:val="en-US" w:eastAsia="zh-CN" w:bidi="ar"/>
              </w:rPr>
              <w:t>114</w:t>
            </w:r>
          </w:p>
        </w:tc>
        <w:tc>
          <w:tcPr>
            <w:tcW w:w="4187" w:type="dxa"/>
            <w:tcBorders>
              <w:tl2br w:val="nil"/>
              <w:tr2bl w:val="nil"/>
            </w:tcBorders>
            <w:noWrap w:val="0"/>
            <w:vAlign w:val="center"/>
          </w:tcPr>
          <w:p w14:paraId="1E2EB3D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80" w:lineRule="exact"/>
              <w:ind w:left="0" w:leftChars="0" w:right="0" w:rightChars="0"/>
              <w:jc w:val="both"/>
              <w:rPr>
                <w:rFonts w:hint="eastAsia" w:ascii="宋体" w:hAnsi="宋体" w:eastAsia="宋体" w:cs="宋体"/>
                <w:i w:val="0"/>
                <w:caps w:val="0"/>
                <w:color w:val="000000"/>
                <w:spacing w:val="0"/>
                <w:kern w:val="0"/>
                <w:sz w:val="20"/>
                <w:szCs w:val="20"/>
                <w:shd w:val="clear" w:color="auto" w:fill="FFFFFF"/>
                <w:lang w:val="en-US" w:eastAsia="zh-CN" w:bidi="ar"/>
              </w:rPr>
            </w:pPr>
            <w:r>
              <w:rPr>
                <w:rFonts w:hint="eastAsia" w:ascii="宋体" w:hAnsi="宋体" w:eastAsia="宋体" w:cs="宋体"/>
                <w:i w:val="0"/>
                <w:caps w:val="0"/>
                <w:color w:val="000000"/>
                <w:spacing w:val="0"/>
                <w:sz w:val="20"/>
                <w:szCs w:val="20"/>
                <w:shd w:val="clear" w:color="auto" w:fill="FFFFFF"/>
                <w:lang w:val="en-US" w:eastAsia="zh-CN"/>
              </w:rPr>
              <w:t>对未取得生产许可证生产饲料、饲料添加剂的处罚</w:t>
            </w:r>
          </w:p>
        </w:tc>
        <w:tc>
          <w:tcPr>
            <w:tcW w:w="5888" w:type="dxa"/>
            <w:tcBorders>
              <w:tl2br w:val="nil"/>
              <w:tr2bl w:val="nil"/>
            </w:tcBorders>
            <w:noWrap w:val="0"/>
            <w:vAlign w:val="center"/>
          </w:tcPr>
          <w:p w14:paraId="6DF3BA0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80" w:lineRule="exact"/>
              <w:ind w:left="0" w:right="0"/>
              <w:jc w:val="both"/>
              <w:textAlignment w:val="auto"/>
              <w:rPr>
                <w:rFonts w:hint="eastAsia" w:ascii="宋体" w:hAnsi="宋体" w:eastAsia="宋体" w:cs="宋体"/>
                <w:i w:val="0"/>
                <w:caps w:val="0"/>
                <w:color w:val="000000"/>
                <w:spacing w:val="0"/>
                <w:kern w:val="0"/>
                <w:sz w:val="20"/>
                <w:szCs w:val="20"/>
                <w:shd w:val="clear" w:color="auto" w:fill="FFFFFF"/>
                <w:lang w:val="en-US" w:eastAsia="zh-CN" w:bidi="ar"/>
              </w:rPr>
            </w:pPr>
            <w:r>
              <w:rPr>
                <w:rFonts w:hint="eastAsia" w:ascii="宋体" w:hAnsi="宋体" w:eastAsia="宋体" w:cs="宋体"/>
                <w:i w:val="0"/>
                <w:caps w:val="0"/>
                <w:color w:val="000000"/>
                <w:spacing w:val="0"/>
                <w:sz w:val="20"/>
                <w:szCs w:val="20"/>
                <w:shd w:val="clear" w:color="auto" w:fill="FFFFFF"/>
                <w:lang w:val="en-US" w:eastAsia="zh-CN"/>
              </w:rPr>
              <w:t>第三十八条 第一款 未取得生产许可证生产饲料、饲料添加剂的，由县级以上地方人民政府饲料管理部门责令停止生产，没收违法所得、违法生产的产品和用于违法生产饲料的饲料原料、单一饲料、饲料添加剂、药物饲料添加剂、添加剂预混合饲料以及用于违法生产饲料添加剂的原料，违法生产的产品货值金额不足1万元的，并处1万元以上5万元以下罚款，货值金额1万元以上的，并处货值金额5倍以上10倍以下罚款；情节严重的，没收其生产设备，生产企业的主要负责人和直接负责的主管人员10年内不得从事饲料、饲料添加剂生产、经营活动。《宠物饲料管理办法》第十七条 未取得饲料生产许可证生产宠物配合饲料、宠物添加剂预混合饲料的，依据《饲料和饲料添加剂管理条例》第三十八条进行处罚。《饲料和饲料添加剂生产许可管理办法》第二十条：饲料、饲料添加剂生产企业有下列情形之一的，依照《饲料和饲料添加剂管理条例》第三十八条处罚：（一）超出许可范围生产饲料、饲料添加剂的；（二）生产许可证有效期届满后，未依法续展继续生产饲料、饲料添加剂的。</w:t>
            </w:r>
          </w:p>
        </w:tc>
        <w:tc>
          <w:tcPr>
            <w:tcW w:w="2660" w:type="dxa"/>
            <w:tcBorders>
              <w:tl2br w:val="nil"/>
              <w:tr2bl w:val="nil"/>
            </w:tcBorders>
            <w:noWrap w:val="0"/>
            <w:vAlign w:val="center"/>
          </w:tcPr>
          <w:p w14:paraId="1FAAA917">
            <w:pPr>
              <w:keepNext w:val="0"/>
              <w:keepLines w:val="0"/>
              <w:pageBreakBefore w:val="0"/>
              <w:kinsoku/>
              <w:wordWrap/>
              <w:overflowPunct/>
              <w:topLinePunct w:val="0"/>
              <w:autoSpaceDE/>
              <w:autoSpaceDN/>
              <w:bidi w:val="0"/>
              <w:adjustRightInd/>
              <w:snapToGrid/>
              <w:spacing w:line="280" w:lineRule="exact"/>
              <w:ind w:left="0"/>
              <w:jc w:val="center"/>
              <w:rPr>
                <w:rFonts w:hint="eastAsia" w:ascii="宋体" w:hAnsi="宋体" w:eastAsia="宋体" w:cs="宋体"/>
                <w:i w:val="0"/>
                <w:caps w:val="0"/>
                <w:color w:val="000000"/>
                <w:spacing w:val="0"/>
                <w:kern w:val="2"/>
                <w:sz w:val="20"/>
                <w:szCs w:val="20"/>
                <w:shd w:val="clear" w:color="auto" w:fill="FFFFFF"/>
                <w:lang w:val="en-US" w:eastAsia="zh-CN" w:bidi="ar-SA"/>
              </w:rPr>
            </w:pPr>
            <w:r>
              <w:rPr>
                <w:rFonts w:hint="eastAsia" w:ascii="宋体" w:hAnsi="宋体" w:eastAsia="宋体" w:cs="宋体"/>
                <w:i w:val="0"/>
                <w:caps w:val="0"/>
                <w:color w:val="000000"/>
                <w:spacing w:val="0"/>
                <w:sz w:val="20"/>
                <w:szCs w:val="20"/>
                <w:shd w:val="clear" w:color="auto" w:fill="FFFFFF"/>
                <w:lang w:val="en-US" w:eastAsia="zh-CN"/>
              </w:rPr>
              <w:t>《饲料和饲料添加剂管理条例》</w:t>
            </w:r>
          </w:p>
        </w:tc>
      </w:tr>
      <w:tr w14:paraId="75368AF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175" w:hRule="atLeast"/>
          <w:jc w:val="center"/>
        </w:trPr>
        <w:tc>
          <w:tcPr>
            <w:tcW w:w="724" w:type="dxa"/>
            <w:tcBorders>
              <w:tl2br w:val="nil"/>
              <w:tr2bl w:val="nil"/>
            </w:tcBorders>
            <w:noWrap w:val="0"/>
            <w:vAlign w:val="center"/>
          </w:tcPr>
          <w:p w14:paraId="471AE20B">
            <w:pPr>
              <w:keepNext w:val="0"/>
              <w:keepLines w:val="0"/>
              <w:pageBreakBefore w:val="0"/>
              <w:widowControl/>
              <w:suppressLineNumbers w:val="0"/>
              <w:kinsoku/>
              <w:wordWrap/>
              <w:overflowPunct/>
              <w:topLinePunct w:val="0"/>
              <w:autoSpaceDE/>
              <w:autoSpaceDN/>
              <w:bidi w:val="0"/>
              <w:adjustRightInd/>
              <w:snapToGrid/>
              <w:spacing w:line="260" w:lineRule="exact"/>
              <w:ind w:left="0"/>
              <w:jc w:val="center"/>
              <w:textAlignment w:val="center"/>
              <w:rPr>
                <w:rFonts w:hint="eastAsia" w:ascii="宋体" w:hAnsi="宋体" w:eastAsia="宋体" w:cs="宋体"/>
                <w:i w:val="0"/>
                <w:caps w:val="0"/>
                <w:color w:val="000000"/>
                <w:spacing w:val="0"/>
                <w:sz w:val="18"/>
                <w:szCs w:val="18"/>
                <w:shd w:val="clear" w:color="auto" w:fill="FFFFFF"/>
                <w:lang w:val="en-US" w:eastAsia="zh-CN"/>
              </w:rPr>
            </w:pPr>
            <w:r>
              <w:rPr>
                <w:rFonts w:hint="eastAsia" w:ascii="宋体" w:hAnsi="宋体" w:eastAsia="宋体" w:cs="宋体"/>
                <w:i w:val="0"/>
                <w:iCs w:val="0"/>
                <w:color w:val="000000"/>
                <w:kern w:val="0"/>
                <w:sz w:val="18"/>
                <w:szCs w:val="18"/>
                <w:u w:val="none"/>
                <w:lang w:val="en-US" w:eastAsia="zh-CN" w:bidi="ar"/>
              </w:rPr>
              <w:t>115</w:t>
            </w:r>
          </w:p>
        </w:tc>
        <w:tc>
          <w:tcPr>
            <w:tcW w:w="4187" w:type="dxa"/>
            <w:tcBorders>
              <w:tl2br w:val="nil"/>
              <w:tr2bl w:val="nil"/>
            </w:tcBorders>
            <w:noWrap w:val="0"/>
            <w:vAlign w:val="center"/>
          </w:tcPr>
          <w:p w14:paraId="347431C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80" w:lineRule="exact"/>
              <w:ind w:left="0" w:leftChars="0" w:right="0" w:rightChars="0"/>
              <w:jc w:val="both"/>
              <w:textAlignment w:val="auto"/>
              <w:rPr>
                <w:rFonts w:hint="eastAsia" w:ascii="宋体" w:hAnsi="宋体" w:eastAsia="宋体" w:cs="宋体"/>
                <w:i w:val="0"/>
                <w:caps w:val="0"/>
                <w:color w:val="000000"/>
                <w:spacing w:val="0"/>
                <w:kern w:val="0"/>
                <w:sz w:val="18"/>
                <w:szCs w:val="18"/>
                <w:shd w:val="clear" w:color="auto" w:fill="FFFFFF"/>
                <w:lang w:val="en-US" w:eastAsia="zh-CN" w:bidi="ar"/>
              </w:rPr>
            </w:pPr>
            <w:r>
              <w:rPr>
                <w:rFonts w:hint="eastAsia" w:ascii="宋体" w:hAnsi="宋体" w:eastAsia="宋体" w:cs="宋体"/>
                <w:i w:val="0"/>
                <w:caps w:val="0"/>
                <w:color w:val="000000"/>
                <w:spacing w:val="0"/>
                <w:sz w:val="18"/>
                <w:szCs w:val="18"/>
                <w:shd w:val="clear" w:color="auto" w:fill="FFFFFF"/>
                <w:lang w:val="en-US" w:eastAsia="zh-CN"/>
              </w:rPr>
              <w:t>对已经取得生产许可证，但不再具备规定的条件而继续生产饲料、饲料添加剂的处罚</w:t>
            </w:r>
          </w:p>
        </w:tc>
        <w:tc>
          <w:tcPr>
            <w:tcW w:w="5888" w:type="dxa"/>
            <w:tcBorders>
              <w:tl2br w:val="nil"/>
              <w:tr2bl w:val="nil"/>
            </w:tcBorders>
            <w:noWrap w:val="0"/>
            <w:vAlign w:val="center"/>
          </w:tcPr>
          <w:p w14:paraId="73DF7F5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80" w:lineRule="exact"/>
              <w:ind w:left="0" w:leftChars="0" w:right="0" w:rightChars="0"/>
              <w:jc w:val="both"/>
              <w:textAlignment w:val="auto"/>
              <w:rPr>
                <w:rFonts w:hint="eastAsia" w:ascii="宋体" w:hAnsi="宋体" w:eastAsia="宋体" w:cs="宋体"/>
                <w:i w:val="0"/>
                <w:caps w:val="0"/>
                <w:color w:val="000000"/>
                <w:spacing w:val="0"/>
                <w:sz w:val="18"/>
                <w:szCs w:val="18"/>
                <w:shd w:val="clear" w:color="auto" w:fill="FFFFFF"/>
                <w:lang w:val="en-US" w:eastAsia="zh-CN"/>
              </w:rPr>
            </w:pPr>
            <w:r>
              <w:rPr>
                <w:rFonts w:hint="eastAsia" w:ascii="宋体" w:hAnsi="宋体" w:eastAsia="宋体" w:cs="宋体"/>
                <w:i w:val="0"/>
                <w:caps w:val="0"/>
                <w:color w:val="000000"/>
                <w:spacing w:val="0"/>
                <w:sz w:val="18"/>
                <w:szCs w:val="18"/>
                <w:shd w:val="clear" w:color="auto" w:fill="FFFFFF"/>
                <w:lang w:val="en-US" w:eastAsia="zh-CN"/>
              </w:rPr>
              <w:t>第三十八条 第二款 已经取得生产许可证，但不再具备本条例第十四条规定的条件而继续生产饲料、饲料添加剂的，由县级以上地方人民政府饲料管理部门责令停止生产、限期改正，并处1万元以上5万元以下罚款；逾期不改正的，由发证机关吊销生产许可证。</w:t>
            </w:r>
          </w:p>
        </w:tc>
        <w:tc>
          <w:tcPr>
            <w:tcW w:w="2660" w:type="dxa"/>
            <w:tcBorders>
              <w:tl2br w:val="nil"/>
              <w:tr2bl w:val="nil"/>
            </w:tcBorders>
            <w:noWrap w:val="0"/>
            <w:vAlign w:val="center"/>
          </w:tcPr>
          <w:p w14:paraId="4780CE1A">
            <w:pPr>
              <w:keepNext w:val="0"/>
              <w:keepLines w:val="0"/>
              <w:pageBreakBefore w:val="0"/>
              <w:kinsoku/>
              <w:wordWrap/>
              <w:overflowPunct/>
              <w:topLinePunct w:val="0"/>
              <w:autoSpaceDE/>
              <w:autoSpaceDN/>
              <w:bidi w:val="0"/>
              <w:adjustRightInd/>
              <w:snapToGrid/>
              <w:spacing w:line="280" w:lineRule="exact"/>
              <w:ind w:left="0"/>
              <w:jc w:val="center"/>
              <w:textAlignment w:val="auto"/>
              <w:rPr>
                <w:rFonts w:hint="eastAsia" w:ascii="宋体" w:hAnsi="宋体" w:eastAsia="宋体" w:cs="宋体"/>
                <w:i w:val="0"/>
                <w:caps w:val="0"/>
                <w:color w:val="000000"/>
                <w:spacing w:val="0"/>
                <w:kern w:val="2"/>
                <w:sz w:val="18"/>
                <w:szCs w:val="18"/>
                <w:shd w:val="clear" w:color="auto" w:fill="FFFFFF"/>
                <w:lang w:val="en-US" w:eastAsia="zh-CN" w:bidi="ar-SA"/>
              </w:rPr>
            </w:pPr>
            <w:r>
              <w:rPr>
                <w:rFonts w:hint="eastAsia" w:ascii="宋体" w:hAnsi="宋体" w:eastAsia="宋体" w:cs="宋体"/>
                <w:i w:val="0"/>
                <w:caps w:val="0"/>
                <w:color w:val="000000"/>
                <w:spacing w:val="0"/>
                <w:sz w:val="18"/>
                <w:szCs w:val="18"/>
                <w:shd w:val="clear" w:color="auto" w:fill="FFFFFF"/>
                <w:lang w:val="en-US" w:eastAsia="zh-CN"/>
              </w:rPr>
              <w:t>《饲料和饲料添加剂管理条例》</w:t>
            </w:r>
          </w:p>
        </w:tc>
      </w:tr>
      <w:tr w14:paraId="65AD8C4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5" w:hRule="atLeast"/>
          <w:jc w:val="center"/>
        </w:trPr>
        <w:tc>
          <w:tcPr>
            <w:tcW w:w="724" w:type="dxa"/>
            <w:tcBorders>
              <w:tl2br w:val="nil"/>
              <w:tr2bl w:val="nil"/>
            </w:tcBorders>
            <w:noWrap w:val="0"/>
            <w:vAlign w:val="center"/>
          </w:tcPr>
          <w:p w14:paraId="5500D26B">
            <w:pPr>
              <w:keepNext w:val="0"/>
              <w:keepLines w:val="0"/>
              <w:pageBreakBefore w:val="0"/>
              <w:widowControl/>
              <w:suppressLineNumbers w:val="0"/>
              <w:kinsoku/>
              <w:wordWrap/>
              <w:overflowPunct/>
              <w:topLinePunct w:val="0"/>
              <w:autoSpaceDE/>
              <w:autoSpaceDN/>
              <w:bidi w:val="0"/>
              <w:adjustRightInd/>
              <w:snapToGrid/>
              <w:spacing w:line="260" w:lineRule="exact"/>
              <w:ind w:left="0"/>
              <w:jc w:val="center"/>
              <w:textAlignment w:val="center"/>
              <w:rPr>
                <w:rFonts w:hint="eastAsia" w:ascii="宋体" w:hAnsi="宋体" w:eastAsia="宋体" w:cs="宋体"/>
                <w:i w:val="0"/>
                <w:caps w:val="0"/>
                <w:color w:val="000000"/>
                <w:spacing w:val="0"/>
                <w:sz w:val="18"/>
                <w:szCs w:val="18"/>
                <w:shd w:val="clear" w:color="auto" w:fill="FFFFFF"/>
                <w:lang w:val="en-US" w:eastAsia="zh-CN"/>
              </w:rPr>
            </w:pPr>
            <w:r>
              <w:rPr>
                <w:rFonts w:hint="eastAsia" w:ascii="宋体" w:hAnsi="宋体" w:eastAsia="宋体" w:cs="宋体"/>
                <w:i w:val="0"/>
                <w:iCs w:val="0"/>
                <w:color w:val="000000"/>
                <w:kern w:val="0"/>
                <w:sz w:val="18"/>
                <w:szCs w:val="18"/>
                <w:u w:val="none"/>
                <w:lang w:val="en-US" w:eastAsia="zh-CN" w:bidi="ar"/>
              </w:rPr>
              <w:t>116</w:t>
            </w:r>
          </w:p>
        </w:tc>
        <w:tc>
          <w:tcPr>
            <w:tcW w:w="4187" w:type="dxa"/>
            <w:tcBorders>
              <w:tl2br w:val="nil"/>
              <w:tr2bl w:val="nil"/>
            </w:tcBorders>
            <w:noWrap w:val="0"/>
            <w:vAlign w:val="center"/>
          </w:tcPr>
          <w:p w14:paraId="369A6F2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80" w:lineRule="exact"/>
              <w:ind w:left="0" w:leftChars="0" w:right="0" w:rightChars="0"/>
              <w:jc w:val="both"/>
              <w:textAlignment w:val="auto"/>
              <w:rPr>
                <w:rFonts w:hint="eastAsia" w:ascii="宋体" w:hAnsi="宋体" w:eastAsia="宋体" w:cs="宋体"/>
                <w:i w:val="0"/>
                <w:caps w:val="0"/>
                <w:color w:val="000000"/>
                <w:spacing w:val="0"/>
                <w:kern w:val="0"/>
                <w:sz w:val="18"/>
                <w:szCs w:val="18"/>
                <w:shd w:val="clear" w:color="auto" w:fill="FFFFFF"/>
                <w:lang w:val="en-US" w:eastAsia="zh-CN" w:bidi="ar"/>
              </w:rPr>
            </w:pPr>
            <w:r>
              <w:rPr>
                <w:rFonts w:hint="eastAsia" w:ascii="宋体" w:hAnsi="宋体" w:eastAsia="宋体" w:cs="宋体"/>
                <w:i w:val="0"/>
                <w:caps w:val="0"/>
                <w:color w:val="000000"/>
                <w:spacing w:val="0"/>
                <w:sz w:val="18"/>
                <w:szCs w:val="18"/>
                <w:shd w:val="clear" w:color="auto" w:fill="FFFFFF"/>
                <w:lang w:val="en-US" w:eastAsia="zh-CN"/>
              </w:rPr>
              <w:t>对已经取得生产许可证，但未按照规定取得产品批准文号而生产饲料添加剂的处罚</w:t>
            </w:r>
          </w:p>
        </w:tc>
        <w:tc>
          <w:tcPr>
            <w:tcW w:w="5888" w:type="dxa"/>
            <w:tcBorders>
              <w:tl2br w:val="nil"/>
              <w:tr2bl w:val="nil"/>
            </w:tcBorders>
            <w:noWrap w:val="0"/>
            <w:vAlign w:val="center"/>
          </w:tcPr>
          <w:p w14:paraId="082D8E3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80" w:lineRule="exact"/>
              <w:ind w:left="0" w:leftChars="0" w:right="0" w:rightChars="0"/>
              <w:jc w:val="both"/>
              <w:textAlignment w:val="auto"/>
              <w:rPr>
                <w:rFonts w:hint="eastAsia" w:ascii="宋体" w:hAnsi="宋体" w:eastAsia="宋体" w:cs="宋体"/>
                <w:i w:val="0"/>
                <w:caps w:val="0"/>
                <w:color w:val="000000"/>
                <w:spacing w:val="0"/>
                <w:sz w:val="18"/>
                <w:szCs w:val="18"/>
                <w:shd w:val="clear" w:color="auto" w:fill="FFFFFF"/>
                <w:lang w:val="en-US" w:eastAsia="zh-CN"/>
              </w:rPr>
            </w:pPr>
            <w:r>
              <w:rPr>
                <w:rFonts w:hint="eastAsia" w:ascii="宋体" w:hAnsi="宋体" w:eastAsia="宋体" w:cs="宋体"/>
                <w:i w:val="0"/>
                <w:caps w:val="0"/>
                <w:color w:val="000000"/>
                <w:spacing w:val="0"/>
                <w:sz w:val="18"/>
                <w:szCs w:val="18"/>
                <w:shd w:val="clear" w:color="auto" w:fill="FFFFFF"/>
                <w:lang w:val="en-US" w:eastAsia="zh-CN"/>
              </w:rPr>
              <w:t>第三十八条 第三款 已经取得生产许可证，但未取得产品批准文号而生产饲料添加剂、添加剂预混合饲料的，由县级以上地方人民政府饲料管理部门责令停止生产，没收违法所得、违法生产的产品和用于违法生产饲料的饲料原料、单一饲料、饲料添加剂、药物饲料添加剂以及用于违法生产饲料添加剂的原料，限期补办产品批准文号，并处违法生产的产品货值金额1倍以上3倍以下罚款；情节严重的，由发证机关吊销生产许可证。《饲料添加剂和添加剂预混合饲料产品批准文号管理办法》第十七条第一款：饲料添加剂、添加剂预混合饲料生产企业违反本办法规定，向定制企业以外的其他饲料、饲料添加剂生产企业、经营者或养殖者销售定制产品的，依照《饲料和饲料添加剂管理条例》第三十八条处罚。</w:t>
            </w:r>
          </w:p>
        </w:tc>
        <w:tc>
          <w:tcPr>
            <w:tcW w:w="2660" w:type="dxa"/>
            <w:tcBorders>
              <w:tl2br w:val="nil"/>
              <w:tr2bl w:val="nil"/>
            </w:tcBorders>
            <w:noWrap w:val="0"/>
            <w:vAlign w:val="center"/>
          </w:tcPr>
          <w:p w14:paraId="512DBE10">
            <w:pPr>
              <w:keepNext w:val="0"/>
              <w:keepLines w:val="0"/>
              <w:pageBreakBefore w:val="0"/>
              <w:kinsoku/>
              <w:wordWrap/>
              <w:overflowPunct/>
              <w:topLinePunct w:val="0"/>
              <w:autoSpaceDE/>
              <w:autoSpaceDN/>
              <w:bidi w:val="0"/>
              <w:adjustRightInd/>
              <w:snapToGrid/>
              <w:spacing w:line="280" w:lineRule="exact"/>
              <w:ind w:left="0"/>
              <w:jc w:val="center"/>
              <w:textAlignment w:val="auto"/>
              <w:rPr>
                <w:rFonts w:hint="eastAsia" w:ascii="宋体" w:hAnsi="宋体" w:eastAsia="宋体" w:cs="宋体"/>
                <w:i w:val="0"/>
                <w:caps w:val="0"/>
                <w:color w:val="000000"/>
                <w:spacing w:val="0"/>
                <w:kern w:val="2"/>
                <w:sz w:val="18"/>
                <w:szCs w:val="18"/>
                <w:shd w:val="clear" w:color="auto" w:fill="FFFFFF"/>
                <w:lang w:val="en-US" w:eastAsia="zh-CN" w:bidi="ar-SA"/>
              </w:rPr>
            </w:pPr>
            <w:r>
              <w:rPr>
                <w:rFonts w:hint="eastAsia" w:ascii="宋体" w:hAnsi="宋体" w:eastAsia="宋体" w:cs="宋体"/>
                <w:i w:val="0"/>
                <w:caps w:val="0"/>
                <w:color w:val="000000"/>
                <w:spacing w:val="0"/>
                <w:sz w:val="18"/>
                <w:szCs w:val="18"/>
                <w:shd w:val="clear" w:color="auto" w:fill="FFFFFF"/>
                <w:lang w:val="en-US" w:eastAsia="zh-CN"/>
              </w:rPr>
              <w:t>《饲料和饲料添加剂管理条例》</w:t>
            </w:r>
          </w:p>
        </w:tc>
      </w:tr>
      <w:tr w14:paraId="4D23F2B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77" w:hRule="atLeast"/>
          <w:jc w:val="center"/>
        </w:trPr>
        <w:tc>
          <w:tcPr>
            <w:tcW w:w="724" w:type="dxa"/>
            <w:tcBorders>
              <w:tl2br w:val="nil"/>
              <w:tr2bl w:val="nil"/>
            </w:tcBorders>
            <w:noWrap w:val="0"/>
            <w:vAlign w:val="center"/>
          </w:tcPr>
          <w:p w14:paraId="190CEC22">
            <w:pPr>
              <w:keepNext w:val="0"/>
              <w:keepLines w:val="0"/>
              <w:pageBreakBefore w:val="0"/>
              <w:widowControl/>
              <w:suppressLineNumbers w:val="0"/>
              <w:kinsoku/>
              <w:wordWrap/>
              <w:overflowPunct/>
              <w:topLinePunct w:val="0"/>
              <w:autoSpaceDE/>
              <w:autoSpaceDN/>
              <w:bidi w:val="0"/>
              <w:adjustRightInd/>
              <w:snapToGrid/>
              <w:spacing w:line="260" w:lineRule="exact"/>
              <w:ind w:left="0"/>
              <w:jc w:val="center"/>
              <w:textAlignment w:val="center"/>
              <w:rPr>
                <w:rFonts w:hint="eastAsia" w:ascii="宋体" w:hAnsi="宋体" w:eastAsia="宋体" w:cs="宋体"/>
                <w:i w:val="0"/>
                <w:caps w:val="0"/>
                <w:color w:val="000000"/>
                <w:spacing w:val="0"/>
                <w:sz w:val="18"/>
                <w:szCs w:val="18"/>
                <w:shd w:val="clear" w:color="auto" w:fill="FFFFFF"/>
                <w:lang w:val="en-US" w:eastAsia="zh-CN"/>
              </w:rPr>
            </w:pPr>
            <w:r>
              <w:rPr>
                <w:rFonts w:hint="eastAsia" w:ascii="宋体" w:hAnsi="宋体" w:eastAsia="宋体" w:cs="宋体"/>
                <w:i w:val="0"/>
                <w:iCs w:val="0"/>
                <w:color w:val="000000"/>
                <w:kern w:val="0"/>
                <w:sz w:val="18"/>
                <w:szCs w:val="18"/>
                <w:u w:val="none"/>
                <w:lang w:val="en-US" w:eastAsia="zh-CN" w:bidi="ar"/>
              </w:rPr>
              <w:t>117</w:t>
            </w:r>
          </w:p>
        </w:tc>
        <w:tc>
          <w:tcPr>
            <w:tcW w:w="4187" w:type="dxa"/>
            <w:tcBorders>
              <w:tl2br w:val="nil"/>
              <w:tr2bl w:val="nil"/>
            </w:tcBorders>
            <w:noWrap w:val="0"/>
            <w:vAlign w:val="center"/>
          </w:tcPr>
          <w:p w14:paraId="6FD1C45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80" w:lineRule="exact"/>
              <w:ind w:left="0" w:leftChars="0" w:right="0" w:rightChars="0"/>
              <w:jc w:val="both"/>
              <w:textAlignment w:val="auto"/>
              <w:rPr>
                <w:rFonts w:hint="eastAsia" w:ascii="宋体" w:hAnsi="宋体" w:eastAsia="宋体" w:cs="宋体"/>
                <w:i w:val="0"/>
                <w:caps w:val="0"/>
                <w:color w:val="000000"/>
                <w:spacing w:val="0"/>
                <w:kern w:val="0"/>
                <w:sz w:val="18"/>
                <w:szCs w:val="18"/>
                <w:shd w:val="clear" w:color="auto" w:fill="FFFFFF"/>
                <w:lang w:val="en-US" w:eastAsia="zh-CN" w:bidi="ar"/>
              </w:rPr>
            </w:pPr>
            <w:r>
              <w:rPr>
                <w:rFonts w:hint="eastAsia" w:ascii="宋体" w:hAnsi="宋体" w:eastAsia="宋体" w:cs="宋体"/>
                <w:i w:val="0"/>
                <w:caps w:val="0"/>
                <w:color w:val="000000"/>
                <w:spacing w:val="0"/>
                <w:sz w:val="18"/>
                <w:szCs w:val="18"/>
                <w:shd w:val="clear" w:color="auto" w:fill="FFFFFF"/>
                <w:lang w:val="en-US" w:eastAsia="zh-CN"/>
              </w:rPr>
              <w:t>对饲料、饲料添加剂生产企业不遵守规定使用限制使用的饲料原料、单一饲料、饲料添加剂、药物饲料添加剂、添加剂预混合饲料生产饲料等行为的处罚</w:t>
            </w:r>
          </w:p>
        </w:tc>
        <w:tc>
          <w:tcPr>
            <w:tcW w:w="5888" w:type="dxa"/>
            <w:tcBorders>
              <w:tl2br w:val="nil"/>
              <w:tr2bl w:val="nil"/>
            </w:tcBorders>
            <w:noWrap w:val="0"/>
            <w:vAlign w:val="center"/>
          </w:tcPr>
          <w:p w14:paraId="141832D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80" w:lineRule="exact"/>
              <w:ind w:left="0" w:leftChars="0" w:right="0" w:rightChars="0"/>
              <w:jc w:val="both"/>
              <w:textAlignment w:val="auto"/>
              <w:rPr>
                <w:rFonts w:hint="eastAsia" w:ascii="宋体" w:hAnsi="宋体" w:eastAsia="宋体" w:cs="宋体"/>
                <w:i w:val="0"/>
                <w:caps w:val="0"/>
                <w:color w:val="000000"/>
                <w:spacing w:val="0"/>
                <w:sz w:val="18"/>
                <w:szCs w:val="18"/>
                <w:shd w:val="clear" w:color="auto" w:fill="FFFFFF"/>
                <w:lang w:val="en-US" w:eastAsia="zh-CN"/>
              </w:rPr>
            </w:pPr>
            <w:r>
              <w:rPr>
                <w:rFonts w:hint="eastAsia" w:ascii="宋体" w:hAnsi="宋体" w:eastAsia="宋体" w:cs="宋体"/>
                <w:i w:val="0"/>
                <w:caps w:val="0"/>
                <w:color w:val="000000"/>
                <w:spacing w:val="0"/>
                <w:sz w:val="18"/>
                <w:szCs w:val="18"/>
                <w:shd w:val="clear" w:color="auto" w:fill="FFFFFF"/>
                <w:lang w:val="en-US" w:eastAsia="zh-CN"/>
              </w:rPr>
              <w:t>第三十九条 饲料、饲料添加剂生产企业有下列行为之一的，由县级以上地方人民政府饲料管理部门责令改正，没收违法所得、违法生产的产品和用于违法生产饲料的饲料原料、单一饲料、饲料添加剂、药物饲料添加剂、添加剂预混合饲料以及用于违法生产饲料添加剂的原料，违法生产的产品货值金额不足1万元的，并处1万元以上5万元以下罚款，货值金额1万元以上的，并处货值金额5倍以上10倍以下罚款；情节严重的，由发证机关吊销、撤销相关许可证明文件，生产企业的主要负责人和直接负责的主管人员10年内不得从事饲料、饲料添加剂生产、经营活动；构成犯罪的，依法追究刑事责任：（一）使用限制使用的饲料原料、单一饲料、饲料添加剂、药物饲料添加剂、添加剂预混合饲料生产饲料，不遵守国务院农业行政主管部门的限制性规定的；（二）使用国务院农业行政主管部门公布的饲料原料目录、饲料添加剂品种目录和药物饲料添加剂品种目录以外的物质生产饲料的；（三）生产未取得新饲料、新饲料添加剂证书的新饲料、新饲料添加剂或者禁用的饲料、饲料添加剂的。</w:t>
            </w:r>
          </w:p>
        </w:tc>
        <w:tc>
          <w:tcPr>
            <w:tcW w:w="2660" w:type="dxa"/>
            <w:tcBorders>
              <w:tl2br w:val="nil"/>
              <w:tr2bl w:val="nil"/>
            </w:tcBorders>
            <w:noWrap w:val="0"/>
            <w:vAlign w:val="center"/>
          </w:tcPr>
          <w:p w14:paraId="2ACC1689">
            <w:pPr>
              <w:keepNext w:val="0"/>
              <w:keepLines w:val="0"/>
              <w:pageBreakBefore w:val="0"/>
              <w:kinsoku/>
              <w:wordWrap/>
              <w:overflowPunct/>
              <w:topLinePunct w:val="0"/>
              <w:autoSpaceDE/>
              <w:autoSpaceDN/>
              <w:bidi w:val="0"/>
              <w:adjustRightInd/>
              <w:snapToGrid/>
              <w:spacing w:line="280" w:lineRule="exact"/>
              <w:ind w:left="0"/>
              <w:jc w:val="center"/>
              <w:textAlignment w:val="auto"/>
              <w:rPr>
                <w:rFonts w:hint="eastAsia" w:ascii="宋体" w:hAnsi="宋体" w:eastAsia="宋体" w:cs="宋体"/>
                <w:i w:val="0"/>
                <w:caps w:val="0"/>
                <w:color w:val="000000"/>
                <w:spacing w:val="0"/>
                <w:kern w:val="2"/>
                <w:sz w:val="18"/>
                <w:szCs w:val="18"/>
                <w:shd w:val="clear" w:color="auto" w:fill="FFFFFF"/>
                <w:lang w:val="en-US" w:eastAsia="zh-CN" w:bidi="ar-SA"/>
              </w:rPr>
            </w:pPr>
            <w:r>
              <w:rPr>
                <w:rFonts w:hint="eastAsia" w:ascii="宋体" w:hAnsi="宋体" w:eastAsia="宋体" w:cs="宋体"/>
                <w:i w:val="0"/>
                <w:caps w:val="0"/>
                <w:color w:val="000000"/>
                <w:spacing w:val="0"/>
                <w:sz w:val="18"/>
                <w:szCs w:val="18"/>
                <w:shd w:val="clear" w:color="auto" w:fill="FFFFFF"/>
                <w:lang w:val="en-US" w:eastAsia="zh-CN"/>
              </w:rPr>
              <w:t>《饲料和饲料添加剂管理条例》</w:t>
            </w:r>
          </w:p>
        </w:tc>
      </w:tr>
      <w:tr w14:paraId="5F56A7C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30" w:hRule="atLeast"/>
          <w:jc w:val="center"/>
        </w:trPr>
        <w:tc>
          <w:tcPr>
            <w:tcW w:w="724" w:type="dxa"/>
            <w:tcBorders>
              <w:tl2br w:val="nil"/>
              <w:tr2bl w:val="nil"/>
            </w:tcBorders>
            <w:noWrap w:val="0"/>
            <w:vAlign w:val="center"/>
          </w:tcPr>
          <w:p w14:paraId="6E816632">
            <w:pPr>
              <w:keepNext w:val="0"/>
              <w:keepLines w:val="0"/>
              <w:pageBreakBefore w:val="0"/>
              <w:widowControl/>
              <w:suppressLineNumbers w:val="0"/>
              <w:kinsoku/>
              <w:wordWrap/>
              <w:overflowPunct/>
              <w:topLinePunct w:val="0"/>
              <w:autoSpaceDE/>
              <w:autoSpaceDN/>
              <w:bidi w:val="0"/>
              <w:adjustRightInd/>
              <w:snapToGrid/>
              <w:spacing w:line="300" w:lineRule="exact"/>
              <w:ind w:left="0"/>
              <w:jc w:val="center"/>
              <w:textAlignment w:val="center"/>
              <w:rPr>
                <w:rFonts w:hint="eastAsia" w:ascii="宋体" w:hAnsi="宋体" w:eastAsia="宋体" w:cs="宋体"/>
                <w:i w:val="0"/>
                <w:caps w:val="0"/>
                <w:color w:val="000000"/>
                <w:spacing w:val="0"/>
                <w:sz w:val="20"/>
                <w:szCs w:val="20"/>
                <w:shd w:val="clear" w:color="auto" w:fill="FFFFFF"/>
                <w:lang w:val="en-US" w:eastAsia="zh-CN"/>
              </w:rPr>
            </w:pPr>
            <w:r>
              <w:rPr>
                <w:rFonts w:hint="eastAsia" w:ascii="宋体" w:hAnsi="宋体" w:eastAsia="宋体" w:cs="宋体"/>
                <w:i w:val="0"/>
                <w:iCs w:val="0"/>
                <w:color w:val="000000"/>
                <w:kern w:val="0"/>
                <w:sz w:val="20"/>
                <w:szCs w:val="20"/>
                <w:u w:val="none"/>
                <w:lang w:val="en-US" w:eastAsia="zh-CN" w:bidi="ar"/>
              </w:rPr>
              <w:t>118</w:t>
            </w:r>
          </w:p>
        </w:tc>
        <w:tc>
          <w:tcPr>
            <w:tcW w:w="4187" w:type="dxa"/>
            <w:tcBorders>
              <w:tl2br w:val="nil"/>
              <w:tr2bl w:val="nil"/>
            </w:tcBorders>
            <w:noWrap w:val="0"/>
            <w:vAlign w:val="center"/>
          </w:tcPr>
          <w:p w14:paraId="065FDA4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00" w:lineRule="exact"/>
              <w:ind w:left="0" w:leftChars="0" w:right="0" w:rightChars="0"/>
              <w:jc w:val="both"/>
              <w:rPr>
                <w:rFonts w:hint="eastAsia" w:ascii="宋体" w:hAnsi="宋体" w:eastAsia="宋体" w:cs="宋体"/>
                <w:i w:val="0"/>
                <w:caps w:val="0"/>
                <w:color w:val="000000"/>
                <w:spacing w:val="0"/>
                <w:kern w:val="0"/>
                <w:sz w:val="20"/>
                <w:szCs w:val="20"/>
                <w:shd w:val="clear" w:color="auto" w:fill="FFFFFF"/>
                <w:lang w:val="en-US" w:eastAsia="zh-CN" w:bidi="ar"/>
              </w:rPr>
            </w:pPr>
            <w:r>
              <w:rPr>
                <w:rFonts w:hint="eastAsia" w:ascii="宋体" w:hAnsi="宋体" w:eastAsia="宋体" w:cs="宋体"/>
                <w:i w:val="0"/>
                <w:caps w:val="0"/>
                <w:color w:val="000000"/>
                <w:spacing w:val="0"/>
                <w:sz w:val="20"/>
                <w:szCs w:val="20"/>
                <w:shd w:val="clear" w:color="auto" w:fill="FFFFFF"/>
                <w:lang w:val="en-US" w:eastAsia="zh-CN"/>
              </w:rPr>
              <w:t>对饲料、饲料添加剂生产企业不按规定和有关标准对采购的饲料原料、单一饲料、饲料添加剂、药物饲料添加剂、添加剂预混合饲料和用于饲料添加剂生产的原料进行查验或者检验等行为的处罚</w:t>
            </w:r>
          </w:p>
        </w:tc>
        <w:tc>
          <w:tcPr>
            <w:tcW w:w="5888" w:type="dxa"/>
            <w:tcBorders>
              <w:tl2br w:val="nil"/>
              <w:tr2bl w:val="nil"/>
            </w:tcBorders>
            <w:noWrap w:val="0"/>
            <w:vAlign w:val="center"/>
          </w:tcPr>
          <w:p w14:paraId="706F1A8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00" w:lineRule="exact"/>
              <w:ind w:left="0" w:right="0"/>
              <w:jc w:val="both"/>
              <w:rPr>
                <w:rFonts w:hint="eastAsia" w:ascii="宋体" w:hAnsi="宋体" w:eastAsia="宋体" w:cs="宋体"/>
                <w:i w:val="0"/>
                <w:caps w:val="0"/>
                <w:color w:val="000000"/>
                <w:spacing w:val="0"/>
                <w:sz w:val="20"/>
                <w:szCs w:val="20"/>
                <w:shd w:val="clear" w:color="auto" w:fill="FFFFFF"/>
                <w:lang w:val="en-US" w:eastAsia="zh-CN"/>
              </w:rPr>
            </w:pPr>
            <w:r>
              <w:rPr>
                <w:rFonts w:hint="eastAsia" w:ascii="宋体" w:hAnsi="宋体" w:eastAsia="宋体" w:cs="宋体"/>
                <w:i w:val="0"/>
                <w:caps w:val="0"/>
                <w:color w:val="000000"/>
                <w:spacing w:val="0"/>
                <w:sz w:val="20"/>
                <w:szCs w:val="20"/>
                <w:shd w:val="clear" w:color="auto" w:fill="FFFFFF"/>
                <w:lang w:val="en-US" w:eastAsia="zh-CN"/>
              </w:rPr>
              <w:t>第四十条 饲料、饲料添加剂生产企业有下列行为之一的，由县级以上地方人民政府饲料管理部门责令改正，处1万元以上2万元以下罚款；拒不改正的，没收违法所得、违法生产的产品和用于违法生产饲料的饲料原料、单一饲料、饲料添加剂、药物饲料添加剂、添加剂预混合饲料以及用于违法生产饲料添加剂的原料，并处5万元以上10万元以下罚款；情节严重的，责令停止生产，可以由发证机关吊销、撤销相关许可证明文件：（一）不按照国务院农业行政主管部门的规定和有关标准对采购的饲料原料、单一饲料、饲料添加剂、药物饲料添加剂、添加剂预混合饲料和用于饲料添加剂生产的原料进行查验或者检验的；（二）饲料、饲料添加剂生产过程中不遵守国务院农业行政主管部门制定的饲料、饲料添加剂质量安全管理规范和饲料添加剂安全使用规范的；（三）生产的饲料、饲料添加剂未经产品质量检验的。</w:t>
            </w:r>
          </w:p>
        </w:tc>
        <w:tc>
          <w:tcPr>
            <w:tcW w:w="2660" w:type="dxa"/>
            <w:tcBorders>
              <w:tl2br w:val="nil"/>
              <w:tr2bl w:val="nil"/>
            </w:tcBorders>
            <w:noWrap w:val="0"/>
            <w:vAlign w:val="center"/>
          </w:tcPr>
          <w:p w14:paraId="75A47CD3">
            <w:pPr>
              <w:keepNext w:val="0"/>
              <w:keepLines w:val="0"/>
              <w:pageBreakBefore w:val="0"/>
              <w:kinsoku/>
              <w:wordWrap/>
              <w:overflowPunct/>
              <w:topLinePunct w:val="0"/>
              <w:autoSpaceDE/>
              <w:autoSpaceDN/>
              <w:bidi w:val="0"/>
              <w:adjustRightInd/>
              <w:snapToGrid/>
              <w:spacing w:line="300" w:lineRule="exact"/>
              <w:ind w:left="0"/>
              <w:jc w:val="center"/>
              <w:rPr>
                <w:rFonts w:hint="eastAsia" w:ascii="宋体" w:hAnsi="宋体" w:eastAsia="宋体" w:cs="宋体"/>
                <w:i w:val="0"/>
                <w:caps w:val="0"/>
                <w:color w:val="000000"/>
                <w:spacing w:val="0"/>
                <w:kern w:val="2"/>
                <w:sz w:val="20"/>
                <w:szCs w:val="20"/>
                <w:shd w:val="clear" w:color="auto" w:fill="FFFFFF"/>
                <w:lang w:val="en-US" w:eastAsia="zh-CN" w:bidi="ar-SA"/>
              </w:rPr>
            </w:pPr>
            <w:r>
              <w:rPr>
                <w:rFonts w:hint="eastAsia" w:ascii="宋体" w:hAnsi="宋体" w:eastAsia="宋体" w:cs="宋体"/>
                <w:i w:val="0"/>
                <w:caps w:val="0"/>
                <w:color w:val="000000"/>
                <w:spacing w:val="0"/>
                <w:sz w:val="20"/>
                <w:szCs w:val="20"/>
                <w:shd w:val="clear" w:color="auto" w:fill="FFFFFF"/>
                <w:lang w:val="en-US" w:eastAsia="zh-CN"/>
              </w:rPr>
              <w:t>《饲料和饲料添加剂管理条例》</w:t>
            </w:r>
          </w:p>
        </w:tc>
      </w:tr>
      <w:tr w14:paraId="4F4ADD2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468" w:hRule="atLeast"/>
          <w:jc w:val="center"/>
        </w:trPr>
        <w:tc>
          <w:tcPr>
            <w:tcW w:w="724" w:type="dxa"/>
            <w:tcBorders>
              <w:tl2br w:val="nil"/>
              <w:tr2bl w:val="nil"/>
            </w:tcBorders>
            <w:noWrap w:val="0"/>
            <w:vAlign w:val="center"/>
          </w:tcPr>
          <w:p w14:paraId="59571906">
            <w:pPr>
              <w:keepNext w:val="0"/>
              <w:keepLines w:val="0"/>
              <w:pageBreakBefore w:val="0"/>
              <w:widowControl/>
              <w:suppressLineNumbers w:val="0"/>
              <w:kinsoku/>
              <w:wordWrap/>
              <w:overflowPunct/>
              <w:topLinePunct w:val="0"/>
              <w:autoSpaceDE/>
              <w:autoSpaceDN/>
              <w:bidi w:val="0"/>
              <w:adjustRightInd/>
              <w:snapToGrid/>
              <w:spacing w:line="300" w:lineRule="exact"/>
              <w:ind w:left="0"/>
              <w:jc w:val="center"/>
              <w:textAlignment w:val="center"/>
              <w:rPr>
                <w:rFonts w:hint="eastAsia" w:ascii="宋体" w:hAnsi="宋体" w:eastAsia="宋体" w:cs="宋体"/>
                <w:i w:val="0"/>
                <w:caps w:val="0"/>
                <w:color w:val="000000"/>
                <w:spacing w:val="0"/>
                <w:sz w:val="20"/>
                <w:szCs w:val="20"/>
                <w:shd w:val="clear" w:color="auto" w:fill="FFFFFF"/>
                <w:lang w:val="en-US" w:eastAsia="zh-CN"/>
              </w:rPr>
            </w:pPr>
            <w:r>
              <w:rPr>
                <w:rFonts w:hint="eastAsia" w:ascii="宋体" w:hAnsi="宋体" w:eastAsia="宋体" w:cs="宋体"/>
                <w:i w:val="0"/>
                <w:iCs w:val="0"/>
                <w:color w:val="000000"/>
                <w:kern w:val="0"/>
                <w:sz w:val="20"/>
                <w:szCs w:val="20"/>
                <w:u w:val="none"/>
                <w:lang w:val="en-US" w:eastAsia="zh-CN" w:bidi="ar"/>
              </w:rPr>
              <w:t>119</w:t>
            </w:r>
          </w:p>
        </w:tc>
        <w:tc>
          <w:tcPr>
            <w:tcW w:w="4187" w:type="dxa"/>
            <w:tcBorders>
              <w:tl2br w:val="nil"/>
              <w:tr2bl w:val="nil"/>
            </w:tcBorders>
            <w:noWrap w:val="0"/>
            <w:vAlign w:val="center"/>
          </w:tcPr>
          <w:p w14:paraId="263E7B0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00" w:lineRule="exact"/>
              <w:ind w:left="0" w:leftChars="0" w:right="0" w:rightChars="0"/>
              <w:jc w:val="both"/>
              <w:rPr>
                <w:rFonts w:hint="eastAsia" w:ascii="宋体" w:hAnsi="宋体" w:eastAsia="宋体" w:cs="宋体"/>
                <w:i w:val="0"/>
                <w:caps w:val="0"/>
                <w:color w:val="000000"/>
                <w:spacing w:val="0"/>
                <w:kern w:val="0"/>
                <w:sz w:val="20"/>
                <w:szCs w:val="20"/>
                <w:shd w:val="clear" w:color="auto" w:fill="FFFFFF"/>
                <w:lang w:val="en-US" w:eastAsia="zh-CN" w:bidi="ar"/>
              </w:rPr>
            </w:pPr>
            <w:r>
              <w:rPr>
                <w:rFonts w:hint="eastAsia" w:ascii="宋体" w:hAnsi="宋体" w:eastAsia="宋体" w:cs="宋体"/>
                <w:i w:val="0"/>
                <w:caps w:val="0"/>
                <w:color w:val="000000"/>
                <w:spacing w:val="0"/>
                <w:sz w:val="20"/>
                <w:szCs w:val="20"/>
                <w:shd w:val="clear" w:color="auto" w:fill="FFFFFF"/>
                <w:lang w:val="en-US" w:eastAsia="zh-CN"/>
              </w:rPr>
              <w:t>对饲料、饲料添加剂生产企业不依照规定实行采购、生产、销售记录制度或者产品留样观察制度的处罚</w:t>
            </w:r>
          </w:p>
        </w:tc>
        <w:tc>
          <w:tcPr>
            <w:tcW w:w="5888" w:type="dxa"/>
            <w:tcBorders>
              <w:tl2br w:val="nil"/>
              <w:tr2bl w:val="nil"/>
            </w:tcBorders>
            <w:noWrap w:val="0"/>
            <w:vAlign w:val="center"/>
          </w:tcPr>
          <w:p w14:paraId="756E89B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00" w:lineRule="exact"/>
              <w:ind w:left="0" w:leftChars="0" w:right="0" w:rightChars="0"/>
              <w:jc w:val="both"/>
              <w:rPr>
                <w:rFonts w:hint="eastAsia" w:ascii="宋体" w:hAnsi="宋体" w:eastAsia="宋体" w:cs="宋体"/>
                <w:i w:val="0"/>
                <w:caps w:val="0"/>
                <w:color w:val="000000"/>
                <w:spacing w:val="0"/>
                <w:sz w:val="20"/>
                <w:szCs w:val="20"/>
                <w:shd w:val="clear" w:color="auto" w:fill="FFFFFF"/>
                <w:lang w:val="en-US" w:eastAsia="zh-CN"/>
              </w:rPr>
            </w:pPr>
            <w:r>
              <w:rPr>
                <w:rFonts w:hint="eastAsia" w:ascii="宋体" w:hAnsi="宋体" w:eastAsia="宋体" w:cs="宋体"/>
                <w:i w:val="0"/>
                <w:caps w:val="0"/>
                <w:color w:val="000000"/>
                <w:spacing w:val="0"/>
                <w:sz w:val="20"/>
                <w:szCs w:val="20"/>
                <w:shd w:val="clear" w:color="auto" w:fill="FFFFFF"/>
                <w:lang w:val="en-US" w:eastAsia="zh-CN"/>
              </w:rPr>
              <w:t>第四十一条第一款 饲料、饲料添加剂生产企业不依照本条例规定实行采购、生产、销售记录制度或者产品留样观察制度的，由县级以上地方人民政府饲料管理部门责令改正，处1万元以上2万元以下罚款；拒不改正的，没收违法所得、违法生产的产品和用于违法生产饲料的饲料原料、单一饲料、饲料添加剂、药物饲料添加剂、添加剂预混合饲料以及用于违法生产饲料添加剂的原料，处2万元以上5万元以下罚款，并可以由发证机关吊销、撤销相关许可证明文件。</w:t>
            </w:r>
          </w:p>
        </w:tc>
        <w:tc>
          <w:tcPr>
            <w:tcW w:w="2660" w:type="dxa"/>
            <w:tcBorders>
              <w:tl2br w:val="nil"/>
              <w:tr2bl w:val="nil"/>
            </w:tcBorders>
            <w:noWrap w:val="0"/>
            <w:vAlign w:val="center"/>
          </w:tcPr>
          <w:p w14:paraId="5F620204">
            <w:pPr>
              <w:keepNext w:val="0"/>
              <w:keepLines w:val="0"/>
              <w:pageBreakBefore w:val="0"/>
              <w:kinsoku/>
              <w:wordWrap/>
              <w:overflowPunct/>
              <w:topLinePunct w:val="0"/>
              <w:autoSpaceDE/>
              <w:autoSpaceDN/>
              <w:bidi w:val="0"/>
              <w:adjustRightInd/>
              <w:snapToGrid/>
              <w:spacing w:line="300" w:lineRule="exact"/>
              <w:ind w:left="0"/>
              <w:jc w:val="center"/>
              <w:rPr>
                <w:rFonts w:hint="eastAsia" w:ascii="宋体" w:hAnsi="宋体" w:eastAsia="宋体" w:cs="宋体"/>
                <w:i w:val="0"/>
                <w:caps w:val="0"/>
                <w:color w:val="000000"/>
                <w:spacing w:val="0"/>
                <w:kern w:val="2"/>
                <w:sz w:val="20"/>
                <w:szCs w:val="20"/>
                <w:shd w:val="clear" w:color="auto" w:fill="FFFFFF"/>
                <w:lang w:val="en-US" w:eastAsia="zh-CN" w:bidi="ar-SA"/>
              </w:rPr>
            </w:pPr>
            <w:r>
              <w:rPr>
                <w:rFonts w:hint="eastAsia" w:ascii="宋体" w:hAnsi="宋体" w:eastAsia="宋体" w:cs="宋体"/>
                <w:i w:val="0"/>
                <w:caps w:val="0"/>
                <w:color w:val="000000"/>
                <w:spacing w:val="0"/>
                <w:sz w:val="20"/>
                <w:szCs w:val="20"/>
                <w:shd w:val="clear" w:color="auto" w:fill="FFFFFF"/>
                <w:lang w:val="en-US" w:eastAsia="zh-CN"/>
              </w:rPr>
              <w:t>《饲料和饲料添加剂管理条例》</w:t>
            </w:r>
          </w:p>
        </w:tc>
      </w:tr>
      <w:tr w14:paraId="43CA250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580" w:hRule="atLeast"/>
          <w:jc w:val="center"/>
        </w:trPr>
        <w:tc>
          <w:tcPr>
            <w:tcW w:w="724" w:type="dxa"/>
            <w:tcBorders>
              <w:tl2br w:val="nil"/>
              <w:tr2bl w:val="nil"/>
            </w:tcBorders>
            <w:noWrap w:val="0"/>
            <w:vAlign w:val="center"/>
          </w:tcPr>
          <w:p w14:paraId="57B67913">
            <w:pPr>
              <w:keepNext w:val="0"/>
              <w:keepLines w:val="0"/>
              <w:pageBreakBefore w:val="0"/>
              <w:widowControl/>
              <w:suppressLineNumbers w:val="0"/>
              <w:kinsoku/>
              <w:wordWrap/>
              <w:overflowPunct/>
              <w:topLinePunct w:val="0"/>
              <w:autoSpaceDE/>
              <w:autoSpaceDN/>
              <w:bidi w:val="0"/>
              <w:adjustRightInd/>
              <w:snapToGrid/>
              <w:spacing w:line="300" w:lineRule="exact"/>
              <w:ind w:left="0"/>
              <w:jc w:val="center"/>
              <w:textAlignment w:val="center"/>
              <w:rPr>
                <w:rFonts w:hint="eastAsia" w:ascii="宋体" w:hAnsi="宋体" w:eastAsia="宋体" w:cs="宋体"/>
                <w:i w:val="0"/>
                <w:caps w:val="0"/>
                <w:color w:val="000000"/>
                <w:spacing w:val="0"/>
                <w:sz w:val="20"/>
                <w:szCs w:val="20"/>
                <w:shd w:val="clear" w:color="auto" w:fill="FFFFFF"/>
                <w:lang w:val="en-US" w:eastAsia="zh-CN"/>
              </w:rPr>
            </w:pPr>
            <w:r>
              <w:rPr>
                <w:rFonts w:hint="eastAsia" w:ascii="宋体" w:hAnsi="宋体" w:eastAsia="宋体" w:cs="宋体"/>
                <w:i w:val="0"/>
                <w:iCs w:val="0"/>
                <w:color w:val="000000"/>
                <w:kern w:val="0"/>
                <w:sz w:val="20"/>
                <w:szCs w:val="20"/>
                <w:u w:val="none"/>
                <w:lang w:val="en-US" w:eastAsia="zh-CN" w:bidi="ar"/>
              </w:rPr>
              <w:t>120</w:t>
            </w:r>
          </w:p>
        </w:tc>
        <w:tc>
          <w:tcPr>
            <w:tcW w:w="4187" w:type="dxa"/>
            <w:tcBorders>
              <w:tl2br w:val="nil"/>
              <w:tr2bl w:val="nil"/>
            </w:tcBorders>
            <w:noWrap w:val="0"/>
            <w:vAlign w:val="center"/>
          </w:tcPr>
          <w:p w14:paraId="0BCC505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00" w:lineRule="exact"/>
              <w:ind w:left="0" w:leftChars="0" w:right="0" w:rightChars="0"/>
              <w:jc w:val="both"/>
              <w:rPr>
                <w:rFonts w:hint="eastAsia" w:ascii="宋体" w:hAnsi="宋体" w:eastAsia="宋体" w:cs="宋体"/>
                <w:i w:val="0"/>
                <w:caps w:val="0"/>
                <w:color w:val="000000"/>
                <w:spacing w:val="0"/>
                <w:kern w:val="0"/>
                <w:sz w:val="20"/>
                <w:szCs w:val="20"/>
                <w:shd w:val="clear" w:color="auto" w:fill="FFFFFF"/>
                <w:lang w:val="en-US" w:eastAsia="zh-CN" w:bidi="ar"/>
              </w:rPr>
            </w:pPr>
            <w:r>
              <w:rPr>
                <w:rFonts w:hint="eastAsia" w:ascii="宋体" w:hAnsi="宋体" w:eastAsia="宋体" w:cs="宋体"/>
                <w:i w:val="0"/>
                <w:caps w:val="0"/>
                <w:color w:val="000000"/>
                <w:spacing w:val="0"/>
                <w:sz w:val="20"/>
                <w:szCs w:val="20"/>
                <w:shd w:val="clear" w:color="auto" w:fill="FFFFFF"/>
                <w:lang w:val="en-US" w:eastAsia="zh-CN"/>
              </w:rPr>
              <w:t>对饲料、饲料添加剂生产企业销售未附具产品质量检验合格证或者包装、标签不符合规定的饲料、饲料添加剂的处罚</w:t>
            </w:r>
          </w:p>
        </w:tc>
        <w:tc>
          <w:tcPr>
            <w:tcW w:w="5888" w:type="dxa"/>
            <w:tcBorders>
              <w:tl2br w:val="nil"/>
              <w:tr2bl w:val="nil"/>
            </w:tcBorders>
            <w:noWrap w:val="0"/>
            <w:vAlign w:val="center"/>
          </w:tcPr>
          <w:p w14:paraId="34A647E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00" w:lineRule="exact"/>
              <w:ind w:left="0" w:leftChars="0" w:right="0" w:rightChars="0"/>
              <w:jc w:val="both"/>
              <w:rPr>
                <w:rFonts w:hint="eastAsia" w:ascii="宋体" w:hAnsi="宋体" w:eastAsia="宋体" w:cs="宋体"/>
                <w:i w:val="0"/>
                <w:caps w:val="0"/>
                <w:color w:val="000000"/>
                <w:spacing w:val="0"/>
                <w:sz w:val="20"/>
                <w:szCs w:val="20"/>
                <w:shd w:val="clear" w:color="auto" w:fill="FFFFFF"/>
                <w:lang w:val="en-US" w:eastAsia="zh-CN"/>
              </w:rPr>
            </w:pPr>
            <w:r>
              <w:rPr>
                <w:rFonts w:hint="eastAsia" w:ascii="宋体" w:hAnsi="宋体" w:eastAsia="宋体" w:cs="宋体"/>
                <w:i w:val="0"/>
                <w:caps w:val="0"/>
                <w:color w:val="000000"/>
                <w:spacing w:val="0"/>
                <w:sz w:val="20"/>
                <w:szCs w:val="20"/>
                <w:shd w:val="clear" w:color="auto" w:fill="FFFFFF"/>
                <w:lang w:val="en-US" w:eastAsia="zh-CN"/>
              </w:rPr>
              <w:t>第四十一条第二款 饲料、饲料添加剂生产企业销售的饲料、饲料添加剂未附具产品质量检验合格证或者包装、标签不符合规定的，由县级以上地方人民政府饲料管理部门责令改正；情节严重的，没收违法所得和违法销售的产品，可以处违法销售的产品货值金额30%以下罚款。</w:t>
            </w:r>
          </w:p>
        </w:tc>
        <w:tc>
          <w:tcPr>
            <w:tcW w:w="2660" w:type="dxa"/>
            <w:tcBorders>
              <w:tl2br w:val="nil"/>
              <w:tr2bl w:val="nil"/>
            </w:tcBorders>
            <w:noWrap w:val="0"/>
            <w:vAlign w:val="center"/>
          </w:tcPr>
          <w:p w14:paraId="713117A2">
            <w:pPr>
              <w:keepNext w:val="0"/>
              <w:keepLines w:val="0"/>
              <w:pageBreakBefore w:val="0"/>
              <w:kinsoku/>
              <w:wordWrap/>
              <w:overflowPunct/>
              <w:topLinePunct w:val="0"/>
              <w:autoSpaceDE/>
              <w:autoSpaceDN/>
              <w:bidi w:val="0"/>
              <w:adjustRightInd/>
              <w:snapToGrid/>
              <w:spacing w:line="300" w:lineRule="exact"/>
              <w:ind w:left="0"/>
              <w:jc w:val="center"/>
              <w:rPr>
                <w:rFonts w:hint="eastAsia" w:ascii="宋体" w:hAnsi="宋体" w:eastAsia="宋体" w:cs="宋体"/>
                <w:i w:val="0"/>
                <w:caps w:val="0"/>
                <w:color w:val="000000"/>
                <w:spacing w:val="0"/>
                <w:kern w:val="2"/>
                <w:sz w:val="20"/>
                <w:szCs w:val="20"/>
                <w:shd w:val="clear" w:color="auto" w:fill="FFFFFF"/>
                <w:lang w:val="en-US" w:eastAsia="zh-CN" w:bidi="ar-SA"/>
              </w:rPr>
            </w:pPr>
            <w:r>
              <w:rPr>
                <w:rFonts w:hint="eastAsia" w:ascii="宋体" w:hAnsi="宋体" w:eastAsia="宋体" w:cs="宋体"/>
                <w:i w:val="0"/>
                <w:caps w:val="0"/>
                <w:color w:val="000000"/>
                <w:spacing w:val="0"/>
                <w:sz w:val="20"/>
                <w:szCs w:val="20"/>
                <w:shd w:val="clear" w:color="auto" w:fill="FFFFFF"/>
                <w:lang w:val="en-US" w:eastAsia="zh-CN"/>
              </w:rPr>
              <w:t>《饲料和饲料添加剂管理条例》</w:t>
            </w:r>
          </w:p>
        </w:tc>
      </w:tr>
      <w:tr w14:paraId="5DB13DD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964" w:hRule="atLeast"/>
          <w:jc w:val="center"/>
        </w:trPr>
        <w:tc>
          <w:tcPr>
            <w:tcW w:w="724" w:type="dxa"/>
            <w:tcBorders>
              <w:tl2br w:val="nil"/>
              <w:tr2bl w:val="nil"/>
            </w:tcBorders>
            <w:noWrap w:val="0"/>
            <w:vAlign w:val="center"/>
          </w:tcPr>
          <w:p w14:paraId="48C5E006">
            <w:pPr>
              <w:keepNext w:val="0"/>
              <w:keepLines w:val="0"/>
              <w:pageBreakBefore w:val="0"/>
              <w:widowControl/>
              <w:suppressLineNumbers w:val="0"/>
              <w:kinsoku/>
              <w:wordWrap/>
              <w:overflowPunct/>
              <w:topLinePunct w:val="0"/>
              <w:autoSpaceDE/>
              <w:autoSpaceDN/>
              <w:bidi w:val="0"/>
              <w:adjustRightInd/>
              <w:snapToGrid/>
              <w:spacing w:line="300" w:lineRule="exact"/>
              <w:ind w:left="0"/>
              <w:jc w:val="center"/>
              <w:textAlignment w:val="center"/>
              <w:rPr>
                <w:rFonts w:hint="eastAsia" w:ascii="宋体" w:hAnsi="宋体" w:eastAsia="宋体" w:cs="宋体"/>
                <w:i w:val="0"/>
                <w:caps w:val="0"/>
                <w:color w:val="000000"/>
                <w:spacing w:val="0"/>
                <w:sz w:val="20"/>
                <w:szCs w:val="20"/>
                <w:shd w:val="clear" w:color="auto" w:fill="FFFFFF"/>
                <w:lang w:val="en-US" w:eastAsia="zh-CN"/>
              </w:rPr>
            </w:pPr>
            <w:r>
              <w:rPr>
                <w:rFonts w:hint="eastAsia" w:ascii="宋体" w:hAnsi="宋体" w:eastAsia="宋体" w:cs="宋体"/>
                <w:i w:val="0"/>
                <w:iCs w:val="0"/>
                <w:color w:val="000000"/>
                <w:kern w:val="0"/>
                <w:sz w:val="20"/>
                <w:szCs w:val="20"/>
                <w:u w:val="none"/>
                <w:lang w:val="en-US" w:eastAsia="zh-CN" w:bidi="ar"/>
              </w:rPr>
              <w:t>121</w:t>
            </w:r>
          </w:p>
        </w:tc>
        <w:tc>
          <w:tcPr>
            <w:tcW w:w="4187" w:type="dxa"/>
            <w:tcBorders>
              <w:tl2br w:val="nil"/>
              <w:tr2bl w:val="nil"/>
            </w:tcBorders>
            <w:noWrap w:val="0"/>
            <w:vAlign w:val="center"/>
          </w:tcPr>
          <w:p w14:paraId="71863EA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00" w:lineRule="exact"/>
              <w:ind w:left="0" w:leftChars="0" w:right="0" w:rightChars="0"/>
              <w:jc w:val="both"/>
              <w:rPr>
                <w:rFonts w:hint="eastAsia" w:ascii="宋体" w:hAnsi="宋体" w:eastAsia="宋体" w:cs="宋体"/>
                <w:i w:val="0"/>
                <w:caps w:val="0"/>
                <w:color w:val="000000"/>
                <w:spacing w:val="0"/>
                <w:kern w:val="0"/>
                <w:sz w:val="20"/>
                <w:szCs w:val="20"/>
                <w:shd w:val="clear" w:color="auto" w:fill="FFFFFF"/>
                <w:lang w:val="en-US" w:eastAsia="zh-CN" w:bidi="ar"/>
              </w:rPr>
            </w:pPr>
            <w:r>
              <w:rPr>
                <w:rFonts w:hint="eastAsia" w:ascii="宋体" w:hAnsi="宋体" w:eastAsia="宋体" w:cs="宋体"/>
                <w:i w:val="0"/>
                <w:caps w:val="0"/>
                <w:color w:val="000000"/>
                <w:spacing w:val="0"/>
                <w:sz w:val="20"/>
                <w:szCs w:val="20"/>
                <w:shd w:val="clear" w:color="auto" w:fill="FFFFFF"/>
                <w:lang w:val="en-US" w:eastAsia="zh-CN"/>
              </w:rPr>
              <w:t>对不符合规定条件经营饲料、饲料添加剂的处罚</w:t>
            </w:r>
          </w:p>
        </w:tc>
        <w:tc>
          <w:tcPr>
            <w:tcW w:w="5888" w:type="dxa"/>
            <w:tcBorders>
              <w:tl2br w:val="nil"/>
              <w:tr2bl w:val="nil"/>
            </w:tcBorders>
            <w:noWrap w:val="0"/>
            <w:vAlign w:val="center"/>
          </w:tcPr>
          <w:p w14:paraId="7EE6397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80" w:lineRule="exact"/>
              <w:ind w:left="0" w:leftChars="0" w:right="0" w:rightChars="0"/>
              <w:jc w:val="both"/>
              <w:textAlignment w:val="auto"/>
              <w:rPr>
                <w:rFonts w:hint="eastAsia" w:ascii="宋体" w:hAnsi="宋体" w:eastAsia="宋体" w:cs="宋体"/>
                <w:i w:val="0"/>
                <w:caps w:val="0"/>
                <w:color w:val="000000"/>
                <w:spacing w:val="0"/>
                <w:sz w:val="20"/>
                <w:szCs w:val="20"/>
                <w:shd w:val="clear" w:color="auto" w:fill="FFFFFF"/>
                <w:lang w:val="en-US" w:eastAsia="zh-CN"/>
              </w:rPr>
            </w:pPr>
            <w:r>
              <w:rPr>
                <w:rFonts w:hint="eastAsia" w:ascii="宋体" w:hAnsi="宋体" w:eastAsia="宋体" w:cs="宋体"/>
                <w:i w:val="0"/>
                <w:caps w:val="0"/>
                <w:color w:val="000000"/>
                <w:spacing w:val="0"/>
                <w:sz w:val="20"/>
                <w:szCs w:val="20"/>
                <w:shd w:val="clear" w:color="auto" w:fill="FFFFFF"/>
                <w:lang w:val="en-US" w:eastAsia="zh-CN"/>
              </w:rPr>
              <w:t>第四十二条 不符合本条例第二十二条规定的条件经营饲料、饲料添加剂的，由县级人民政府饲料管理部门责令限期改正；逾期不改正的，没收违法所得和违法经营的产品，违法经营的产品货值金额不足1万元的，并处2000元以上2万元以下罚款，货值金额1万元以上的，并处货值金额2倍以上5倍以下罚款；情节严重的，责令停止经营，并通知工商行政管理部门，由工商行政管理部门吊销营业执照。</w:t>
            </w:r>
          </w:p>
        </w:tc>
        <w:tc>
          <w:tcPr>
            <w:tcW w:w="2660" w:type="dxa"/>
            <w:tcBorders>
              <w:tl2br w:val="nil"/>
              <w:tr2bl w:val="nil"/>
            </w:tcBorders>
            <w:noWrap w:val="0"/>
            <w:vAlign w:val="center"/>
          </w:tcPr>
          <w:p w14:paraId="0AC2E646">
            <w:pPr>
              <w:keepNext w:val="0"/>
              <w:keepLines w:val="0"/>
              <w:pageBreakBefore w:val="0"/>
              <w:kinsoku/>
              <w:wordWrap/>
              <w:overflowPunct/>
              <w:topLinePunct w:val="0"/>
              <w:autoSpaceDE/>
              <w:autoSpaceDN/>
              <w:bidi w:val="0"/>
              <w:adjustRightInd/>
              <w:snapToGrid/>
              <w:spacing w:line="300" w:lineRule="exact"/>
              <w:ind w:left="0"/>
              <w:jc w:val="center"/>
              <w:rPr>
                <w:rFonts w:hint="eastAsia" w:ascii="宋体" w:hAnsi="宋体" w:eastAsia="宋体" w:cs="宋体"/>
                <w:i w:val="0"/>
                <w:caps w:val="0"/>
                <w:color w:val="000000"/>
                <w:spacing w:val="0"/>
                <w:kern w:val="2"/>
                <w:sz w:val="20"/>
                <w:szCs w:val="20"/>
                <w:shd w:val="clear" w:color="auto" w:fill="FFFFFF"/>
                <w:lang w:val="en-US" w:eastAsia="zh-CN" w:bidi="ar-SA"/>
              </w:rPr>
            </w:pPr>
            <w:r>
              <w:rPr>
                <w:rFonts w:hint="eastAsia" w:ascii="宋体" w:hAnsi="宋体" w:eastAsia="宋体" w:cs="宋体"/>
                <w:i w:val="0"/>
                <w:caps w:val="0"/>
                <w:color w:val="000000"/>
                <w:spacing w:val="0"/>
                <w:sz w:val="20"/>
                <w:szCs w:val="20"/>
                <w:shd w:val="clear" w:color="auto" w:fill="FFFFFF"/>
                <w:lang w:val="en-US" w:eastAsia="zh-CN"/>
              </w:rPr>
              <w:t>《饲料和饲料添加剂管理条例》</w:t>
            </w:r>
          </w:p>
        </w:tc>
      </w:tr>
      <w:tr w14:paraId="7B85EBA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293" w:hRule="atLeast"/>
          <w:jc w:val="center"/>
        </w:trPr>
        <w:tc>
          <w:tcPr>
            <w:tcW w:w="724" w:type="dxa"/>
            <w:tcBorders>
              <w:tl2br w:val="nil"/>
              <w:tr2bl w:val="nil"/>
            </w:tcBorders>
            <w:noWrap w:val="0"/>
            <w:vAlign w:val="center"/>
          </w:tcPr>
          <w:p w14:paraId="4BB63641">
            <w:pPr>
              <w:keepNext w:val="0"/>
              <w:keepLines w:val="0"/>
              <w:pageBreakBefore w:val="0"/>
              <w:widowControl/>
              <w:suppressLineNumbers w:val="0"/>
              <w:kinsoku/>
              <w:wordWrap/>
              <w:overflowPunct/>
              <w:topLinePunct w:val="0"/>
              <w:autoSpaceDE/>
              <w:autoSpaceDN/>
              <w:bidi w:val="0"/>
              <w:adjustRightInd/>
              <w:snapToGrid/>
              <w:spacing w:line="300" w:lineRule="exact"/>
              <w:ind w:left="0"/>
              <w:jc w:val="center"/>
              <w:textAlignment w:val="center"/>
              <w:rPr>
                <w:rFonts w:hint="eastAsia" w:ascii="宋体" w:hAnsi="宋体" w:eastAsia="宋体" w:cs="宋体"/>
                <w:i w:val="0"/>
                <w:caps w:val="0"/>
                <w:color w:val="000000"/>
                <w:spacing w:val="0"/>
                <w:sz w:val="20"/>
                <w:szCs w:val="20"/>
                <w:shd w:val="clear" w:color="auto" w:fill="FFFFFF"/>
                <w:lang w:val="en-US" w:eastAsia="zh-CN"/>
              </w:rPr>
            </w:pPr>
            <w:r>
              <w:rPr>
                <w:rFonts w:hint="eastAsia" w:ascii="宋体" w:hAnsi="宋体" w:eastAsia="宋体" w:cs="宋体"/>
                <w:i w:val="0"/>
                <w:iCs w:val="0"/>
                <w:color w:val="000000"/>
                <w:kern w:val="0"/>
                <w:sz w:val="20"/>
                <w:szCs w:val="20"/>
                <w:u w:val="none"/>
                <w:lang w:val="en-US" w:eastAsia="zh-CN" w:bidi="ar"/>
              </w:rPr>
              <w:t>122</w:t>
            </w:r>
          </w:p>
        </w:tc>
        <w:tc>
          <w:tcPr>
            <w:tcW w:w="4187" w:type="dxa"/>
            <w:tcBorders>
              <w:tl2br w:val="nil"/>
              <w:tr2bl w:val="nil"/>
            </w:tcBorders>
            <w:noWrap w:val="0"/>
            <w:vAlign w:val="center"/>
          </w:tcPr>
          <w:p w14:paraId="3684664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00" w:lineRule="exact"/>
              <w:ind w:left="0" w:leftChars="0" w:right="0" w:rightChars="0"/>
              <w:jc w:val="both"/>
              <w:rPr>
                <w:rFonts w:hint="eastAsia" w:ascii="宋体" w:hAnsi="宋体" w:eastAsia="宋体" w:cs="宋体"/>
                <w:i w:val="0"/>
                <w:caps w:val="0"/>
                <w:color w:val="000000"/>
                <w:spacing w:val="0"/>
                <w:kern w:val="0"/>
                <w:sz w:val="20"/>
                <w:szCs w:val="20"/>
                <w:shd w:val="clear" w:color="auto" w:fill="FFFFFF"/>
                <w:lang w:val="en-US" w:eastAsia="zh-CN" w:bidi="ar"/>
              </w:rPr>
            </w:pPr>
            <w:r>
              <w:rPr>
                <w:rFonts w:hint="eastAsia" w:ascii="宋体" w:hAnsi="宋体" w:eastAsia="宋体" w:cs="宋体"/>
                <w:i w:val="0"/>
                <w:caps w:val="0"/>
                <w:color w:val="000000"/>
                <w:spacing w:val="0"/>
                <w:sz w:val="20"/>
                <w:szCs w:val="20"/>
                <w:shd w:val="clear" w:color="auto" w:fill="FFFFFF"/>
                <w:lang w:val="en-US" w:eastAsia="zh-CN"/>
              </w:rPr>
              <w:t>经营者对饲料、饲料添加剂进行再加工或者添加物质等行为的处罚</w:t>
            </w:r>
          </w:p>
        </w:tc>
        <w:tc>
          <w:tcPr>
            <w:tcW w:w="5888" w:type="dxa"/>
            <w:tcBorders>
              <w:tl2br w:val="nil"/>
              <w:tr2bl w:val="nil"/>
            </w:tcBorders>
            <w:noWrap w:val="0"/>
            <w:vAlign w:val="center"/>
          </w:tcPr>
          <w:p w14:paraId="763D739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00" w:lineRule="exact"/>
              <w:ind w:left="0" w:leftChars="0" w:right="0" w:rightChars="0"/>
              <w:jc w:val="both"/>
              <w:rPr>
                <w:rFonts w:hint="eastAsia" w:ascii="宋体" w:hAnsi="宋体" w:eastAsia="宋体" w:cs="宋体"/>
                <w:i w:val="0"/>
                <w:caps w:val="0"/>
                <w:color w:val="000000"/>
                <w:spacing w:val="0"/>
                <w:sz w:val="20"/>
                <w:szCs w:val="20"/>
                <w:shd w:val="clear" w:color="auto" w:fill="FFFFFF"/>
                <w:lang w:val="en-US" w:eastAsia="zh-CN"/>
              </w:rPr>
            </w:pPr>
            <w:r>
              <w:rPr>
                <w:rFonts w:hint="eastAsia" w:ascii="宋体" w:hAnsi="宋体" w:eastAsia="宋体" w:cs="宋体"/>
                <w:i w:val="0"/>
                <w:caps w:val="0"/>
                <w:color w:val="000000"/>
                <w:spacing w:val="0"/>
                <w:sz w:val="20"/>
                <w:szCs w:val="20"/>
                <w:shd w:val="clear" w:color="auto" w:fill="FFFFFF"/>
                <w:lang w:val="en-US" w:eastAsia="zh-CN"/>
              </w:rPr>
              <w:t>第四十三条 饲料、饲料添加剂经营者有下列行为之一的，由县级人民政府饲料管理部门责令改正，没收违法所得和违法经营的产品，违法经营的产品货值金额不足1万元的，并处2000元以上2万元以下罚款，货值金额1万元以上的，并处货值金额2倍以上5倍以下罚款；情节严重的，责令停止经营，并通知工商行政管理部门，由工商行政管理部门吊销营业执照；构成犯罪的，依法追究刑事责任：（一）对饲料、饲料添加剂进行再加工或者添加物质的；（二）经营无产品标签、无生产许可证、无产品质量检验合格证的饲料、饲料添加剂的；（三）经营无产品批准文号的饲料添加剂、添加剂预混合饲料的；（四）经营用国务院农业行政主管部门公布的饲料原料目录、饲料添加剂品种目录和药物饲料添加剂品种目录以外的物质生产的饲料的；（五）经营未取得新饲料、新饲料添加剂证书的新饲料、新饲料添加剂或者未取得饲料、饲料添加剂进口登记证的进口饲料、进口饲料添加剂以及禁用的饲料、饲料添加剂的。</w:t>
            </w:r>
          </w:p>
        </w:tc>
        <w:tc>
          <w:tcPr>
            <w:tcW w:w="2660" w:type="dxa"/>
            <w:tcBorders>
              <w:tl2br w:val="nil"/>
              <w:tr2bl w:val="nil"/>
            </w:tcBorders>
            <w:noWrap w:val="0"/>
            <w:vAlign w:val="center"/>
          </w:tcPr>
          <w:p w14:paraId="37B30A7A">
            <w:pPr>
              <w:keepNext w:val="0"/>
              <w:keepLines w:val="0"/>
              <w:pageBreakBefore w:val="0"/>
              <w:kinsoku/>
              <w:wordWrap/>
              <w:overflowPunct/>
              <w:topLinePunct w:val="0"/>
              <w:autoSpaceDE/>
              <w:autoSpaceDN/>
              <w:bidi w:val="0"/>
              <w:adjustRightInd/>
              <w:snapToGrid/>
              <w:spacing w:line="300" w:lineRule="exact"/>
              <w:ind w:left="0"/>
              <w:jc w:val="center"/>
              <w:rPr>
                <w:rFonts w:hint="eastAsia" w:ascii="宋体" w:hAnsi="宋体" w:eastAsia="宋体" w:cs="宋体"/>
                <w:i w:val="0"/>
                <w:caps w:val="0"/>
                <w:color w:val="000000"/>
                <w:spacing w:val="0"/>
                <w:kern w:val="2"/>
                <w:sz w:val="20"/>
                <w:szCs w:val="20"/>
                <w:shd w:val="clear" w:color="auto" w:fill="FFFFFF"/>
                <w:lang w:val="en-US" w:eastAsia="zh-CN" w:bidi="ar-SA"/>
              </w:rPr>
            </w:pPr>
            <w:r>
              <w:rPr>
                <w:rFonts w:hint="eastAsia" w:ascii="宋体" w:hAnsi="宋体" w:eastAsia="宋体" w:cs="宋体"/>
                <w:i w:val="0"/>
                <w:caps w:val="0"/>
                <w:color w:val="000000"/>
                <w:spacing w:val="0"/>
                <w:sz w:val="20"/>
                <w:szCs w:val="20"/>
                <w:shd w:val="clear" w:color="auto" w:fill="FFFFFF"/>
                <w:lang w:val="en-US" w:eastAsia="zh-CN"/>
              </w:rPr>
              <w:t>《饲料和饲料添加剂管理条例》</w:t>
            </w:r>
          </w:p>
        </w:tc>
      </w:tr>
      <w:tr w14:paraId="3F1B079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724" w:type="dxa"/>
            <w:tcBorders>
              <w:tl2br w:val="nil"/>
              <w:tr2bl w:val="nil"/>
            </w:tcBorders>
            <w:noWrap w:val="0"/>
            <w:vAlign w:val="center"/>
          </w:tcPr>
          <w:p w14:paraId="16E5124A">
            <w:pPr>
              <w:keepNext w:val="0"/>
              <w:keepLines w:val="0"/>
              <w:pageBreakBefore w:val="0"/>
              <w:widowControl/>
              <w:suppressLineNumbers w:val="0"/>
              <w:kinsoku/>
              <w:wordWrap/>
              <w:overflowPunct/>
              <w:topLinePunct w:val="0"/>
              <w:autoSpaceDE/>
              <w:autoSpaceDN/>
              <w:bidi w:val="0"/>
              <w:adjustRightInd/>
              <w:snapToGrid/>
              <w:spacing w:line="300" w:lineRule="exact"/>
              <w:ind w:left="0"/>
              <w:jc w:val="center"/>
              <w:textAlignment w:val="center"/>
              <w:rPr>
                <w:rFonts w:hint="eastAsia" w:ascii="宋体" w:hAnsi="宋体" w:eastAsia="宋体" w:cs="宋体"/>
                <w:i w:val="0"/>
                <w:caps w:val="0"/>
                <w:color w:val="000000"/>
                <w:spacing w:val="0"/>
                <w:sz w:val="20"/>
                <w:szCs w:val="20"/>
                <w:shd w:val="clear" w:color="auto" w:fill="FFFFFF"/>
                <w:lang w:val="en-US" w:eastAsia="zh-CN"/>
              </w:rPr>
            </w:pPr>
            <w:r>
              <w:rPr>
                <w:rFonts w:hint="eastAsia" w:ascii="宋体" w:hAnsi="宋体" w:eastAsia="宋体" w:cs="宋体"/>
                <w:i w:val="0"/>
                <w:iCs w:val="0"/>
                <w:color w:val="000000"/>
                <w:kern w:val="0"/>
                <w:sz w:val="20"/>
                <w:szCs w:val="20"/>
                <w:u w:val="none"/>
                <w:lang w:val="en-US" w:eastAsia="zh-CN" w:bidi="ar"/>
              </w:rPr>
              <w:t>123</w:t>
            </w:r>
          </w:p>
        </w:tc>
        <w:tc>
          <w:tcPr>
            <w:tcW w:w="4187" w:type="dxa"/>
            <w:tcBorders>
              <w:tl2br w:val="nil"/>
              <w:tr2bl w:val="nil"/>
            </w:tcBorders>
            <w:noWrap w:val="0"/>
            <w:vAlign w:val="center"/>
          </w:tcPr>
          <w:p w14:paraId="65FA9AA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00" w:lineRule="exact"/>
              <w:ind w:left="0" w:leftChars="0" w:right="0" w:rightChars="0"/>
              <w:jc w:val="both"/>
              <w:rPr>
                <w:rFonts w:hint="eastAsia" w:ascii="宋体" w:hAnsi="宋体" w:eastAsia="宋体" w:cs="宋体"/>
                <w:i w:val="0"/>
                <w:caps w:val="0"/>
                <w:color w:val="000000"/>
                <w:spacing w:val="0"/>
                <w:kern w:val="0"/>
                <w:sz w:val="20"/>
                <w:szCs w:val="20"/>
                <w:shd w:val="clear" w:color="auto" w:fill="FFFFFF"/>
                <w:lang w:val="en-US" w:eastAsia="zh-CN" w:bidi="ar"/>
              </w:rPr>
            </w:pPr>
            <w:r>
              <w:rPr>
                <w:rFonts w:hint="eastAsia" w:ascii="宋体" w:hAnsi="宋体" w:eastAsia="宋体" w:cs="宋体"/>
                <w:i w:val="0"/>
                <w:caps w:val="0"/>
                <w:color w:val="000000"/>
                <w:spacing w:val="0"/>
                <w:sz w:val="20"/>
                <w:szCs w:val="20"/>
                <w:shd w:val="clear" w:color="auto" w:fill="FFFFFF"/>
                <w:lang w:val="en-US" w:eastAsia="zh-CN"/>
              </w:rPr>
              <w:t>对经营者对饲料、饲料添加剂进行拆包、分装等行为的处罚</w:t>
            </w:r>
          </w:p>
        </w:tc>
        <w:tc>
          <w:tcPr>
            <w:tcW w:w="5888" w:type="dxa"/>
            <w:tcBorders>
              <w:tl2br w:val="nil"/>
              <w:tr2bl w:val="nil"/>
            </w:tcBorders>
            <w:noWrap w:val="0"/>
            <w:vAlign w:val="center"/>
          </w:tcPr>
          <w:p w14:paraId="22149D5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80" w:lineRule="exact"/>
              <w:ind w:left="0" w:leftChars="0" w:right="0" w:rightChars="0"/>
              <w:jc w:val="both"/>
              <w:textAlignment w:val="auto"/>
              <w:rPr>
                <w:rFonts w:hint="eastAsia" w:ascii="宋体" w:hAnsi="宋体" w:eastAsia="宋体" w:cs="宋体"/>
                <w:i w:val="0"/>
                <w:caps w:val="0"/>
                <w:color w:val="000000"/>
                <w:spacing w:val="0"/>
                <w:sz w:val="20"/>
                <w:szCs w:val="20"/>
                <w:shd w:val="clear" w:color="auto" w:fill="FFFFFF"/>
                <w:lang w:val="en-US" w:eastAsia="zh-CN"/>
              </w:rPr>
            </w:pPr>
            <w:r>
              <w:rPr>
                <w:rFonts w:hint="eastAsia" w:ascii="宋体" w:hAnsi="宋体" w:eastAsia="宋体" w:cs="宋体"/>
                <w:i w:val="0"/>
                <w:caps w:val="0"/>
                <w:color w:val="000000"/>
                <w:spacing w:val="0"/>
                <w:sz w:val="20"/>
                <w:szCs w:val="20"/>
                <w:shd w:val="clear" w:color="auto" w:fill="FFFFFF"/>
                <w:lang w:val="en-US" w:eastAsia="zh-CN"/>
              </w:rPr>
              <w:t>第四十四条 饲料、饲料添加剂经营者有下列行为之一的，由县级人民政府饲料管理部门责令改正，没收违法所得和违法经营的产品，并处2000元以上1万元以下罚款：（一）对饲料、饲料添加剂进行拆包、分装的；（二）不依照本条例规定实行产品购销台账制度的；（三）经营的饲料、饲料添加剂失效、霉变或者超过保质期的。</w:t>
            </w:r>
          </w:p>
        </w:tc>
        <w:tc>
          <w:tcPr>
            <w:tcW w:w="2660" w:type="dxa"/>
            <w:tcBorders>
              <w:tl2br w:val="nil"/>
              <w:tr2bl w:val="nil"/>
            </w:tcBorders>
            <w:noWrap w:val="0"/>
            <w:vAlign w:val="center"/>
          </w:tcPr>
          <w:p w14:paraId="2D94232D">
            <w:pPr>
              <w:keepNext w:val="0"/>
              <w:keepLines w:val="0"/>
              <w:pageBreakBefore w:val="0"/>
              <w:kinsoku/>
              <w:wordWrap/>
              <w:overflowPunct/>
              <w:topLinePunct w:val="0"/>
              <w:autoSpaceDE/>
              <w:autoSpaceDN/>
              <w:bidi w:val="0"/>
              <w:adjustRightInd/>
              <w:snapToGrid/>
              <w:spacing w:line="300" w:lineRule="exact"/>
              <w:ind w:left="0"/>
              <w:jc w:val="center"/>
              <w:rPr>
                <w:rFonts w:hint="eastAsia" w:ascii="宋体" w:hAnsi="宋体" w:eastAsia="宋体" w:cs="宋体"/>
                <w:i w:val="0"/>
                <w:caps w:val="0"/>
                <w:color w:val="000000"/>
                <w:spacing w:val="0"/>
                <w:kern w:val="2"/>
                <w:sz w:val="20"/>
                <w:szCs w:val="20"/>
                <w:shd w:val="clear" w:color="auto" w:fill="FFFFFF"/>
                <w:lang w:val="en-US" w:eastAsia="zh-CN" w:bidi="ar-SA"/>
              </w:rPr>
            </w:pPr>
            <w:r>
              <w:rPr>
                <w:rFonts w:hint="eastAsia" w:ascii="宋体" w:hAnsi="宋体" w:eastAsia="宋体" w:cs="宋体"/>
                <w:i w:val="0"/>
                <w:caps w:val="0"/>
                <w:color w:val="000000"/>
                <w:spacing w:val="0"/>
                <w:sz w:val="20"/>
                <w:szCs w:val="20"/>
                <w:shd w:val="clear" w:color="auto" w:fill="FFFFFF"/>
                <w:lang w:val="en-US" w:eastAsia="zh-CN"/>
              </w:rPr>
              <w:t>《饲料和饲料添加剂管理条例》</w:t>
            </w:r>
          </w:p>
        </w:tc>
      </w:tr>
      <w:tr w14:paraId="2E59ACA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258" w:hRule="atLeast"/>
          <w:jc w:val="center"/>
        </w:trPr>
        <w:tc>
          <w:tcPr>
            <w:tcW w:w="724" w:type="dxa"/>
            <w:tcBorders>
              <w:tl2br w:val="nil"/>
              <w:tr2bl w:val="nil"/>
            </w:tcBorders>
            <w:noWrap w:val="0"/>
            <w:vAlign w:val="center"/>
          </w:tcPr>
          <w:p w14:paraId="11EC6273">
            <w:pPr>
              <w:keepNext w:val="0"/>
              <w:keepLines w:val="0"/>
              <w:pageBreakBefore w:val="0"/>
              <w:widowControl/>
              <w:suppressLineNumbers w:val="0"/>
              <w:kinsoku/>
              <w:wordWrap/>
              <w:overflowPunct/>
              <w:topLinePunct w:val="0"/>
              <w:autoSpaceDE/>
              <w:autoSpaceDN/>
              <w:bidi w:val="0"/>
              <w:adjustRightInd/>
              <w:snapToGrid/>
              <w:spacing w:line="300" w:lineRule="exact"/>
              <w:ind w:left="0"/>
              <w:jc w:val="center"/>
              <w:textAlignment w:val="center"/>
              <w:rPr>
                <w:rFonts w:hint="eastAsia" w:ascii="宋体" w:hAnsi="宋体" w:eastAsia="宋体" w:cs="宋体"/>
                <w:i w:val="0"/>
                <w:caps w:val="0"/>
                <w:color w:val="000000"/>
                <w:spacing w:val="0"/>
                <w:sz w:val="20"/>
                <w:szCs w:val="20"/>
                <w:shd w:val="clear" w:color="auto" w:fill="FFFFFF"/>
                <w:lang w:val="en-US" w:eastAsia="zh-CN"/>
              </w:rPr>
            </w:pPr>
            <w:r>
              <w:rPr>
                <w:rFonts w:hint="eastAsia" w:ascii="宋体" w:hAnsi="宋体" w:eastAsia="宋体" w:cs="宋体"/>
                <w:i w:val="0"/>
                <w:iCs w:val="0"/>
                <w:color w:val="000000"/>
                <w:kern w:val="0"/>
                <w:sz w:val="20"/>
                <w:szCs w:val="20"/>
                <w:u w:val="none"/>
                <w:lang w:val="en-US" w:eastAsia="zh-CN" w:bidi="ar"/>
              </w:rPr>
              <w:t>124</w:t>
            </w:r>
          </w:p>
        </w:tc>
        <w:tc>
          <w:tcPr>
            <w:tcW w:w="4187" w:type="dxa"/>
            <w:tcBorders>
              <w:tl2br w:val="nil"/>
              <w:tr2bl w:val="nil"/>
            </w:tcBorders>
            <w:noWrap w:val="0"/>
            <w:vAlign w:val="center"/>
          </w:tcPr>
          <w:p w14:paraId="24AB9C9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00" w:lineRule="exact"/>
              <w:ind w:left="0" w:leftChars="0" w:right="0" w:rightChars="0"/>
              <w:jc w:val="both"/>
              <w:rPr>
                <w:rFonts w:hint="eastAsia" w:ascii="宋体" w:hAnsi="宋体" w:eastAsia="宋体" w:cs="宋体"/>
                <w:i w:val="0"/>
                <w:caps w:val="0"/>
                <w:color w:val="000000"/>
                <w:spacing w:val="0"/>
                <w:kern w:val="0"/>
                <w:sz w:val="20"/>
                <w:szCs w:val="20"/>
                <w:shd w:val="clear" w:color="auto" w:fill="FFFFFF"/>
                <w:lang w:val="en-US" w:eastAsia="zh-CN" w:bidi="ar"/>
              </w:rPr>
            </w:pPr>
            <w:r>
              <w:rPr>
                <w:rFonts w:hint="eastAsia" w:ascii="宋体" w:hAnsi="宋体" w:eastAsia="宋体" w:cs="宋体"/>
                <w:i w:val="0"/>
                <w:caps w:val="0"/>
                <w:color w:val="000000"/>
                <w:spacing w:val="0"/>
                <w:sz w:val="20"/>
                <w:szCs w:val="20"/>
                <w:shd w:val="clear" w:color="auto" w:fill="FFFFFF"/>
                <w:lang w:val="en-US" w:eastAsia="zh-CN"/>
              </w:rPr>
              <w:t>对饲料和饲料添加剂生产企业发现问题产品不主动召回的处罚</w:t>
            </w:r>
          </w:p>
        </w:tc>
        <w:tc>
          <w:tcPr>
            <w:tcW w:w="5888" w:type="dxa"/>
            <w:tcBorders>
              <w:tl2br w:val="nil"/>
              <w:tr2bl w:val="nil"/>
            </w:tcBorders>
            <w:noWrap w:val="0"/>
            <w:vAlign w:val="center"/>
          </w:tcPr>
          <w:p w14:paraId="1F9049F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80" w:lineRule="exact"/>
              <w:ind w:left="0" w:leftChars="0" w:right="0" w:rightChars="0"/>
              <w:jc w:val="both"/>
              <w:textAlignment w:val="auto"/>
              <w:rPr>
                <w:rFonts w:hint="eastAsia" w:ascii="宋体" w:hAnsi="宋体" w:eastAsia="宋体" w:cs="宋体"/>
                <w:i w:val="0"/>
                <w:caps w:val="0"/>
                <w:color w:val="000000"/>
                <w:spacing w:val="0"/>
                <w:sz w:val="20"/>
                <w:szCs w:val="20"/>
                <w:shd w:val="clear" w:color="auto" w:fill="FFFFFF"/>
                <w:lang w:val="en-US" w:eastAsia="zh-CN"/>
              </w:rPr>
            </w:pPr>
            <w:r>
              <w:rPr>
                <w:rFonts w:hint="eastAsia" w:ascii="宋体" w:hAnsi="宋体" w:eastAsia="宋体" w:cs="宋体"/>
                <w:i w:val="0"/>
                <w:caps w:val="0"/>
                <w:color w:val="000000"/>
                <w:spacing w:val="0"/>
                <w:sz w:val="20"/>
                <w:szCs w:val="20"/>
                <w:shd w:val="clear" w:color="auto" w:fill="FFFFFF"/>
                <w:lang w:val="en-US" w:eastAsia="zh-CN"/>
              </w:rPr>
              <w:t>第四十五条第一款 对本条例第二十八条规定的饲料、饲料添加剂，生产企业不主动召回的，由县级以上地方人民政府饲料管理部门责令召回，并监督生产企业对召回的产品予以无害化处理或者销毁；情节严重的，没收违法所得，并处应召回的产品货值金额1倍以上3倍以下罚款，可以由发证机关吊销、撤销相关许可证明文件；生产企业对召回的产品不予以无害化处理或者销毁的，由县级人民政府饲料管理部门代为销毁，所需费用由生产企业承担。</w:t>
            </w:r>
          </w:p>
        </w:tc>
        <w:tc>
          <w:tcPr>
            <w:tcW w:w="2660" w:type="dxa"/>
            <w:tcBorders>
              <w:tl2br w:val="nil"/>
              <w:tr2bl w:val="nil"/>
            </w:tcBorders>
            <w:noWrap w:val="0"/>
            <w:vAlign w:val="center"/>
          </w:tcPr>
          <w:p w14:paraId="08C1F917">
            <w:pPr>
              <w:keepNext w:val="0"/>
              <w:keepLines w:val="0"/>
              <w:pageBreakBefore w:val="0"/>
              <w:kinsoku/>
              <w:wordWrap/>
              <w:overflowPunct/>
              <w:topLinePunct w:val="0"/>
              <w:autoSpaceDE/>
              <w:autoSpaceDN/>
              <w:bidi w:val="0"/>
              <w:adjustRightInd/>
              <w:snapToGrid/>
              <w:spacing w:line="300" w:lineRule="exact"/>
              <w:ind w:left="0"/>
              <w:jc w:val="center"/>
              <w:rPr>
                <w:rFonts w:hint="eastAsia" w:ascii="宋体" w:hAnsi="宋体" w:eastAsia="宋体" w:cs="宋体"/>
                <w:i w:val="0"/>
                <w:caps w:val="0"/>
                <w:color w:val="000000"/>
                <w:spacing w:val="0"/>
                <w:kern w:val="2"/>
                <w:sz w:val="20"/>
                <w:szCs w:val="20"/>
                <w:shd w:val="clear" w:color="auto" w:fill="FFFFFF"/>
                <w:lang w:val="en-US" w:eastAsia="zh-CN" w:bidi="ar-SA"/>
              </w:rPr>
            </w:pPr>
            <w:r>
              <w:rPr>
                <w:rFonts w:hint="eastAsia" w:ascii="宋体" w:hAnsi="宋体" w:eastAsia="宋体" w:cs="宋体"/>
                <w:i w:val="0"/>
                <w:caps w:val="0"/>
                <w:color w:val="000000"/>
                <w:spacing w:val="0"/>
                <w:sz w:val="20"/>
                <w:szCs w:val="20"/>
                <w:shd w:val="clear" w:color="auto" w:fill="FFFFFF"/>
                <w:lang w:val="en-US" w:eastAsia="zh-CN"/>
              </w:rPr>
              <w:t>《饲料和饲料添加剂管理条例》</w:t>
            </w:r>
          </w:p>
        </w:tc>
      </w:tr>
      <w:tr w14:paraId="1CE3D3F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442" w:hRule="atLeast"/>
          <w:jc w:val="center"/>
        </w:trPr>
        <w:tc>
          <w:tcPr>
            <w:tcW w:w="724" w:type="dxa"/>
            <w:tcBorders>
              <w:tl2br w:val="nil"/>
              <w:tr2bl w:val="nil"/>
            </w:tcBorders>
            <w:noWrap w:val="0"/>
            <w:vAlign w:val="center"/>
          </w:tcPr>
          <w:p w14:paraId="1BA529B9">
            <w:pPr>
              <w:keepNext w:val="0"/>
              <w:keepLines w:val="0"/>
              <w:pageBreakBefore w:val="0"/>
              <w:widowControl/>
              <w:suppressLineNumbers w:val="0"/>
              <w:kinsoku/>
              <w:wordWrap/>
              <w:overflowPunct/>
              <w:topLinePunct w:val="0"/>
              <w:autoSpaceDE/>
              <w:autoSpaceDN/>
              <w:bidi w:val="0"/>
              <w:adjustRightInd/>
              <w:snapToGrid/>
              <w:spacing w:line="300" w:lineRule="exact"/>
              <w:ind w:left="0"/>
              <w:jc w:val="center"/>
              <w:textAlignment w:val="center"/>
              <w:rPr>
                <w:rFonts w:hint="eastAsia" w:ascii="宋体" w:hAnsi="宋体" w:eastAsia="宋体" w:cs="宋体"/>
                <w:i w:val="0"/>
                <w:caps w:val="0"/>
                <w:color w:val="000000"/>
                <w:spacing w:val="0"/>
                <w:sz w:val="20"/>
                <w:szCs w:val="20"/>
                <w:shd w:val="clear" w:color="auto" w:fill="FFFFFF"/>
                <w:lang w:val="en-US" w:eastAsia="zh-CN"/>
              </w:rPr>
            </w:pPr>
            <w:r>
              <w:rPr>
                <w:rFonts w:hint="eastAsia" w:ascii="宋体" w:hAnsi="宋体" w:eastAsia="宋体" w:cs="宋体"/>
                <w:i w:val="0"/>
                <w:iCs w:val="0"/>
                <w:color w:val="000000"/>
                <w:kern w:val="0"/>
                <w:sz w:val="20"/>
                <w:szCs w:val="20"/>
                <w:u w:val="none"/>
                <w:lang w:val="en-US" w:eastAsia="zh-CN" w:bidi="ar"/>
              </w:rPr>
              <w:t>125</w:t>
            </w:r>
          </w:p>
        </w:tc>
        <w:tc>
          <w:tcPr>
            <w:tcW w:w="4187" w:type="dxa"/>
            <w:tcBorders>
              <w:tl2br w:val="nil"/>
              <w:tr2bl w:val="nil"/>
            </w:tcBorders>
            <w:noWrap w:val="0"/>
            <w:vAlign w:val="center"/>
          </w:tcPr>
          <w:p w14:paraId="7B96A47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00" w:lineRule="exact"/>
              <w:ind w:left="0" w:leftChars="0" w:right="0" w:rightChars="0"/>
              <w:jc w:val="both"/>
              <w:rPr>
                <w:rFonts w:hint="eastAsia" w:ascii="宋体" w:hAnsi="宋体" w:eastAsia="宋体" w:cs="宋体"/>
                <w:i w:val="0"/>
                <w:caps w:val="0"/>
                <w:color w:val="000000"/>
                <w:spacing w:val="0"/>
                <w:kern w:val="0"/>
                <w:sz w:val="20"/>
                <w:szCs w:val="20"/>
                <w:shd w:val="clear" w:color="auto" w:fill="FFFFFF"/>
                <w:lang w:val="en-US" w:eastAsia="zh-CN" w:bidi="ar"/>
              </w:rPr>
            </w:pPr>
            <w:r>
              <w:rPr>
                <w:rFonts w:hint="eastAsia" w:ascii="宋体" w:hAnsi="宋体" w:eastAsia="宋体" w:cs="宋体"/>
                <w:i w:val="0"/>
                <w:caps w:val="0"/>
                <w:color w:val="000000"/>
                <w:spacing w:val="0"/>
                <w:sz w:val="20"/>
                <w:szCs w:val="20"/>
                <w:shd w:val="clear" w:color="auto" w:fill="FFFFFF"/>
                <w:lang w:val="en-US" w:eastAsia="zh-CN"/>
              </w:rPr>
              <w:t>对饲料、饲料添加剂经营者发现问题产品不停止销售的处罚</w:t>
            </w:r>
          </w:p>
        </w:tc>
        <w:tc>
          <w:tcPr>
            <w:tcW w:w="5888" w:type="dxa"/>
            <w:tcBorders>
              <w:tl2br w:val="nil"/>
              <w:tr2bl w:val="nil"/>
            </w:tcBorders>
            <w:noWrap w:val="0"/>
            <w:vAlign w:val="center"/>
          </w:tcPr>
          <w:p w14:paraId="2A1B624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80" w:lineRule="exact"/>
              <w:ind w:left="0" w:leftChars="0" w:right="0" w:rightChars="0"/>
              <w:jc w:val="both"/>
              <w:textAlignment w:val="auto"/>
              <w:rPr>
                <w:rFonts w:hint="eastAsia" w:ascii="宋体" w:hAnsi="宋体" w:eastAsia="宋体" w:cs="宋体"/>
                <w:i w:val="0"/>
                <w:caps w:val="0"/>
                <w:color w:val="000000"/>
                <w:spacing w:val="0"/>
                <w:sz w:val="20"/>
                <w:szCs w:val="20"/>
                <w:shd w:val="clear" w:color="auto" w:fill="FFFFFF"/>
                <w:lang w:val="en-US" w:eastAsia="zh-CN"/>
              </w:rPr>
            </w:pPr>
            <w:r>
              <w:rPr>
                <w:rFonts w:hint="eastAsia" w:ascii="宋体" w:hAnsi="宋体" w:eastAsia="宋体" w:cs="宋体"/>
                <w:i w:val="0"/>
                <w:caps w:val="0"/>
                <w:color w:val="000000"/>
                <w:spacing w:val="0"/>
                <w:sz w:val="20"/>
                <w:szCs w:val="20"/>
                <w:shd w:val="clear" w:color="auto" w:fill="FFFFFF"/>
                <w:lang w:val="en-US" w:eastAsia="zh-CN"/>
              </w:rPr>
              <w:t>第四十五条第二款 对本条例第二十八条规定的饲料、饲料添加剂，经营者不停止销售的，由县级以上地方人民政府饲料管理部门责令停止销售；拒不停止销售的，没收违法所得，处1000元以上5万元以下罚款；情节严重的，责令停止经营，并通知工商行政管理部门，由工商行政管理部门吊销营业执照。</w:t>
            </w:r>
          </w:p>
        </w:tc>
        <w:tc>
          <w:tcPr>
            <w:tcW w:w="2660" w:type="dxa"/>
            <w:tcBorders>
              <w:tl2br w:val="nil"/>
              <w:tr2bl w:val="nil"/>
            </w:tcBorders>
            <w:noWrap w:val="0"/>
            <w:vAlign w:val="center"/>
          </w:tcPr>
          <w:p w14:paraId="215AF746">
            <w:pPr>
              <w:keepNext w:val="0"/>
              <w:keepLines w:val="0"/>
              <w:pageBreakBefore w:val="0"/>
              <w:kinsoku/>
              <w:wordWrap/>
              <w:overflowPunct/>
              <w:topLinePunct w:val="0"/>
              <w:autoSpaceDE/>
              <w:autoSpaceDN/>
              <w:bidi w:val="0"/>
              <w:adjustRightInd/>
              <w:snapToGrid/>
              <w:spacing w:line="300" w:lineRule="exact"/>
              <w:ind w:left="0"/>
              <w:jc w:val="center"/>
              <w:rPr>
                <w:rFonts w:hint="eastAsia" w:ascii="宋体" w:hAnsi="宋体" w:eastAsia="宋体" w:cs="宋体"/>
                <w:i w:val="0"/>
                <w:caps w:val="0"/>
                <w:color w:val="000000"/>
                <w:spacing w:val="0"/>
                <w:kern w:val="2"/>
                <w:sz w:val="20"/>
                <w:szCs w:val="20"/>
                <w:shd w:val="clear" w:color="auto" w:fill="FFFFFF"/>
                <w:lang w:val="en-US" w:eastAsia="zh-CN" w:bidi="ar-SA"/>
              </w:rPr>
            </w:pPr>
            <w:r>
              <w:rPr>
                <w:rFonts w:hint="eastAsia" w:ascii="宋体" w:hAnsi="宋体" w:eastAsia="宋体" w:cs="宋体"/>
                <w:i w:val="0"/>
                <w:caps w:val="0"/>
                <w:color w:val="000000"/>
                <w:spacing w:val="0"/>
                <w:sz w:val="20"/>
                <w:szCs w:val="20"/>
                <w:shd w:val="clear" w:color="auto" w:fill="FFFFFF"/>
                <w:lang w:val="en-US" w:eastAsia="zh-CN"/>
              </w:rPr>
              <w:t>《饲料和饲料添加剂管理条例》</w:t>
            </w:r>
          </w:p>
        </w:tc>
      </w:tr>
      <w:tr w14:paraId="5993C6B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293" w:hRule="atLeast"/>
          <w:jc w:val="center"/>
        </w:trPr>
        <w:tc>
          <w:tcPr>
            <w:tcW w:w="724" w:type="dxa"/>
            <w:tcBorders>
              <w:tl2br w:val="nil"/>
              <w:tr2bl w:val="nil"/>
            </w:tcBorders>
            <w:noWrap w:val="0"/>
            <w:vAlign w:val="center"/>
          </w:tcPr>
          <w:p w14:paraId="3D2D6FB1">
            <w:pPr>
              <w:keepNext w:val="0"/>
              <w:keepLines w:val="0"/>
              <w:pageBreakBefore w:val="0"/>
              <w:widowControl/>
              <w:suppressLineNumbers w:val="0"/>
              <w:kinsoku/>
              <w:wordWrap/>
              <w:overflowPunct/>
              <w:topLinePunct w:val="0"/>
              <w:autoSpaceDE/>
              <w:autoSpaceDN/>
              <w:bidi w:val="0"/>
              <w:adjustRightInd/>
              <w:snapToGrid/>
              <w:spacing w:line="300" w:lineRule="exact"/>
              <w:ind w:left="0"/>
              <w:jc w:val="center"/>
              <w:textAlignment w:val="center"/>
              <w:rPr>
                <w:rFonts w:hint="eastAsia" w:ascii="宋体" w:hAnsi="宋体" w:eastAsia="宋体" w:cs="宋体"/>
                <w:i w:val="0"/>
                <w:caps w:val="0"/>
                <w:color w:val="000000"/>
                <w:spacing w:val="0"/>
                <w:sz w:val="20"/>
                <w:szCs w:val="20"/>
                <w:shd w:val="clear" w:color="auto" w:fill="FFFFFF"/>
                <w:lang w:val="en-US" w:eastAsia="zh-CN"/>
              </w:rPr>
            </w:pPr>
            <w:r>
              <w:rPr>
                <w:rFonts w:hint="eastAsia" w:ascii="宋体" w:hAnsi="宋体" w:eastAsia="宋体" w:cs="宋体"/>
                <w:i w:val="0"/>
                <w:iCs w:val="0"/>
                <w:color w:val="000000"/>
                <w:kern w:val="0"/>
                <w:sz w:val="20"/>
                <w:szCs w:val="20"/>
                <w:u w:val="none"/>
                <w:lang w:val="en-US" w:eastAsia="zh-CN" w:bidi="ar"/>
              </w:rPr>
              <w:t>126</w:t>
            </w:r>
          </w:p>
        </w:tc>
        <w:tc>
          <w:tcPr>
            <w:tcW w:w="4187" w:type="dxa"/>
            <w:tcBorders>
              <w:tl2br w:val="nil"/>
              <w:tr2bl w:val="nil"/>
            </w:tcBorders>
            <w:noWrap w:val="0"/>
            <w:vAlign w:val="center"/>
          </w:tcPr>
          <w:p w14:paraId="4EF0283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00" w:lineRule="exact"/>
              <w:ind w:left="0" w:leftChars="0" w:right="0" w:rightChars="0"/>
              <w:jc w:val="left"/>
              <w:rPr>
                <w:rFonts w:hint="eastAsia" w:ascii="宋体" w:hAnsi="宋体" w:eastAsia="宋体" w:cs="宋体"/>
                <w:i w:val="0"/>
                <w:caps w:val="0"/>
                <w:color w:val="000000"/>
                <w:spacing w:val="0"/>
                <w:kern w:val="0"/>
                <w:sz w:val="20"/>
                <w:szCs w:val="20"/>
                <w:shd w:val="clear" w:color="auto" w:fill="FFFFFF"/>
                <w:lang w:val="en-US" w:eastAsia="zh-CN" w:bidi="ar"/>
              </w:rPr>
            </w:pPr>
            <w:r>
              <w:rPr>
                <w:rFonts w:hint="eastAsia" w:ascii="宋体" w:hAnsi="宋体" w:eastAsia="宋体" w:cs="宋体"/>
                <w:i w:val="0"/>
                <w:caps w:val="0"/>
                <w:color w:val="000000"/>
                <w:spacing w:val="0"/>
                <w:sz w:val="20"/>
                <w:szCs w:val="20"/>
                <w:shd w:val="clear" w:color="auto" w:fill="FFFFFF"/>
                <w:lang w:val="en-US" w:eastAsia="zh-CN"/>
              </w:rPr>
              <w:t>对在生产、经营过程中，以非饲料、非饲料添加剂冒充饲料、饲料添加剂或者以此种饲料、饲料添加剂冒充他种饲料、饲料添加剂等行为的处罚</w:t>
            </w:r>
          </w:p>
        </w:tc>
        <w:tc>
          <w:tcPr>
            <w:tcW w:w="5888" w:type="dxa"/>
            <w:tcBorders>
              <w:tl2br w:val="nil"/>
              <w:tr2bl w:val="nil"/>
            </w:tcBorders>
            <w:noWrap w:val="0"/>
            <w:vAlign w:val="center"/>
          </w:tcPr>
          <w:p w14:paraId="5F8D1BC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80" w:lineRule="exact"/>
              <w:ind w:left="0" w:leftChars="0" w:right="0" w:rightChars="0"/>
              <w:jc w:val="left"/>
              <w:textAlignment w:val="auto"/>
              <w:rPr>
                <w:rFonts w:hint="eastAsia" w:ascii="宋体" w:hAnsi="宋体" w:eastAsia="宋体" w:cs="宋体"/>
                <w:i w:val="0"/>
                <w:caps w:val="0"/>
                <w:color w:val="000000"/>
                <w:spacing w:val="0"/>
                <w:sz w:val="20"/>
                <w:szCs w:val="20"/>
                <w:shd w:val="clear" w:color="auto" w:fill="FFFFFF"/>
                <w:lang w:val="en-US" w:eastAsia="zh-CN"/>
              </w:rPr>
            </w:pPr>
            <w:r>
              <w:rPr>
                <w:rFonts w:hint="eastAsia" w:ascii="宋体" w:hAnsi="宋体" w:eastAsia="宋体" w:cs="宋体"/>
                <w:i w:val="0"/>
                <w:caps w:val="0"/>
                <w:color w:val="000000"/>
                <w:spacing w:val="0"/>
                <w:sz w:val="20"/>
                <w:szCs w:val="20"/>
                <w:shd w:val="clear" w:color="auto" w:fill="FFFFFF"/>
                <w:lang w:val="en-US" w:eastAsia="zh-CN"/>
              </w:rPr>
              <w:t>第四十六条 饲料、饲料添加剂生产企业、经营者有下列行为之一的，由县级以上地方人民政府饲料管理部门责令停止生产、经营，没收违法所得和违法生产、经营的产品，违法生产、经营的产品货值金额不足1万元的，并处2000元以上2万元以下罚款，货值金额1万元以上的，并处货值金额2倍以上5倍以下罚款；构成犯罪的，依法追究刑事责任：（一）在生产、经营过程中，以非饲料、非饲料添加剂冒充饲料、饲料添加剂或者以此种饲料、饲料添加剂冒充他种饲料、饲料添加剂的；（二）生产、经营无产品质量标准或者不符合产品质量标准的饲料、饲料添加剂的；（三）生产、经营的饲料、饲料添加剂与标签标示的内容不一致的。饲料、饲料添加剂生产企业有前饲料、饲料添加剂生产企业有前款规定的行为，情节严重的，由发证机关吊销、撤销相关许可证明文件；饲料、饲料添加剂经营者有前款规定的行为，情节严重的，通知工商行政管理部门，由工商行政管理部门吊销营业执照。</w:t>
            </w:r>
          </w:p>
        </w:tc>
        <w:tc>
          <w:tcPr>
            <w:tcW w:w="2660" w:type="dxa"/>
            <w:tcBorders>
              <w:tl2br w:val="nil"/>
              <w:tr2bl w:val="nil"/>
            </w:tcBorders>
            <w:noWrap w:val="0"/>
            <w:vAlign w:val="center"/>
          </w:tcPr>
          <w:p w14:paraId="47373890">
            <w:pPr>
              <w:keepNext w:val="0"/>
              <w:keepLines w:val="0"/>
              <w:pageBreakBefore w:val="0"/>
              <w:kinsoku/>
              <w:wordWrap/>
              <w:overflowPunct/>
              <w:topLinePunct w:val="0"/>
              <w:autoSpaceDE/>
              <w:autoSpaceDN/>
              <w:bidi w:val="0"/>
              <w:adjustRightInd/>
              <w:snapToGrid/>
              <w:spacing w:line="300" w:lineRule="exact"/>
              <w:ind w:left="0"/>
              <w:jc w:val="center"/>
              <w:rPr>
                <w:rFonts w:hint="eastAsia" w:ascii="宋体" w:hAnsi="宋体" w:eastAsia="宋体" w:cs="宋体"/>
                <w:i w:val="0"/>
                <w:caps w:val="0"/>
                <w:color w:val="000000"/>
                <w:spacing w:val="0"/>
                <w:kern w:val="2"/>
                <w:sz w:val="20"/>
                <w:szCs w:val="20"/>
                <w:shd w:val="clear" w:color="auto" w:fill="FFFFFF"/>
                <w:lang w:val="en-US" w:eastAsia="zh-CN" w:bidi="ar-SA"/>
              </w:rPr>
            </w:pPr>
            <w:r>
              <w:rPr>
                <w:rFonts w:hint="eastAsia" w:ascii="宋体" w:hAnsi="宋体" w:eastAsia="宋体" w:cs="宋体"/>
                <w:i w:val="0"/>
                <w:caps w:val="0"/>
                <w:color w:val="000000"/>
                <w:spacing w:val="0"/>
                <w:sz w:val="20"/>
                <w:szCs w:val="20"/>
                <w:shd w:val="clear" w:color="auto" w:fill="FFFFFF"/>
                <w:lang w:val="en-US" w:eastAsia="zh-CN"/>
              </w:rPr>
              <w:t>《饲料和饲料添加剂管理条例》</w:t>
            </w:r>
          </w:p>
        </w:tc>
      </w:tr>
      <w:tr w14:paraId="2F3E803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143" w:hRule="atLeast"/>
          <w:jc w:val="center"/>
        </w:trPr>
        <w:tc>
          <w:tcPr>
            <w:tcW w:w="724" w:type="dxa"/>
            <w:tcBorders>
              <w:tl2br w:val="nil"/>
              <w:tr2bl w:val="nil"/>
            </w:tcBorders>
            <w:noWrap w:val="0"/>
            <w:vAlign w:val="center"/>
          </w:tcPr>
          <w:p w14:paraId="39D9A8B4">
            <w:pPr>
              <w:keepNext w:val="0"/>
              <w:keepLines w:val="0"/>
              <w:pageBreakBefore w:val="0"/>
              <w:widowControl/>
              <w:suppressLineNumbers w:val="0"/>
              <w:kinsoku/>
              <w:wordWrap/>
              <w:overflowPunct/>
              <w:topLinePunct w:val="0"/>
              <w:autoSpaceDE/>
              <w:autoSpaceDN/>
              <w:bidi w:val="0"/>
              <w:adjustRightInd/>
              <w:snapToGrid/>
              <w:spacing w:line="280" w:lineRule="exact"/>
              <w:ind w:left="0"/>
              <w:jc w:val="center"/>
              <w:textAlignment w:val="center"/>
              <w:rPr>
                <w:rFonts w:hint="eastAsia" w:ascii="宋体" w:hAnsi="宋体" w:eastAsia="宋体" w:cs="宋体"/>
                <w:i w:val="0"/>
                <w:caps w:val="0"/>
                <w:color w:val="000000"/>
                <w:spacing w:val="0"/>
                <w:sz w:val="20"/>
                <w:szCs w:val="20"/>
                <w:shd w:val="clear" w:color="auto" w:fill="FFFFFF"/>
                <w:lang w:val="en-US" w:eastAsia="zh-CN"/>
              </w:rPr>
            </w:pPr>
            <w:r>
              <w:rPr>
                <w:rFonts w:hint="eastAsia" w:ascii="宋体" w:hAnsi="宋体" w:eastAsia="宋体" w:cs="宋体"/>
                <w:i w:val="0"/>
                <w:iCs w:val="0"/>
                <w:color w:val="000000"/>
                <w:kern w:val="0"/>
                <w:sz w:val="20"/>
                <w:szCs w:val="20"/>
                <w:u w:val="none"/>
                <w:lang w:val="en-US" w:eastAsia="zh-CN" w:bidi="ar"/>
              </w:rPr>
              <w:t>127</w:t>
            </w:r>
          </w:p>
        </w:tc>
        <w:tc>
          <w:tcPr>
            <w:tcW w:w="4187" w:type="dxa"/>
            <w:tcBorders>
              <w:tl2br w:val="nil"/>
              <w:tr2bl w:val="nil"/>
            </w:tcBorders>
            <w:noWrap w:val="0"/>
            <w:vAlign w:val="center"/>
          </w:tcPr>
          <w:p w14:paraId="1D8F412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80" w:lineRule="exact"/>
              <w:ind w:left="0" w:leftChars="0" w:right="0" w:rightChars="0"/>
              <w:jc w:val="left"/>
              <w:rPr>
                <w:rFonts w:hint="eastAsia" w:ascii="宋体" w:hAnsi="宋体" w:eastAsia="宋体" w:cs="宋体"/>
                <w:i w:val="0"/>
                <w:caps w:val="0"/>
                <w:color w:val="000000"/>
                <w:spacing w:val="0"/>
                <w:kern w:val="0"/>
                <w:sz w:val="20"/>
                <w:szCs w:val="20"/>
                <w:shd w:val="clear" w:color="auto" w:fill="FFFFFF"/>
                <w:lang w:val="en-US" w:eastAsia="zh-CN" w:bidi="ar"/>
              </w:rPr>
            </w:pPr>
            <w:r>
              <w:rPr>
                <w:rFonts w:hint="eastAsia" w:ascii="宋体" w:hAnsi="宋体" w:eastAsia="宋体" w:cs="宋体"/>
                <w:i w:val="0"/>
                <w:caps w:val="0"/>
                <w:color w:val="000000"/>
                <w:spacing w:val="0"/>
                <w:sz w:val="20"/>
                <w:szCs w:val="20"/>
                <w:shd w:val="clear" w:color="auto" w:fill="FFFFFF"/>
                <w:lang w:val="en-US" w:eastAsia="zh-CN"/>
              </w:rPr>
              <w:t>对养殖者使用未取得新饲料、新饲料添加剂证书的新饲料、新饲料添加剂或者未取得饲料、饲料添加剂进口登记证的进口饲料、进口饲料添加剂等行为的处罚</w:t>
            </w:r>
          </w:p>
        </w:tc>
        <w:tc>
          <w:tcPr>
            <w:tcW w:w="5888" w:type="dxa"/>
            <w:tcBorders>
              <w:tl2br w:val="nil"/>
              <w:tr2bl w:val="nil"/>
            </w:tcBorders>
            <w:noWrap w:val="0"/>
            <w:vAlign w:val="center"/>
          </w:tcPr>
          <w:p w14:paraId="661DCF1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80" w:lineRule="exact"/>
              <w:ind w:left="0" w:leftChars="0" w:right="0" w:rightChars="0"/>
              <w:jc w:val="left"/>
              <w:textAlignment w:val="auto"/>
              <w:rPr>
                <w:rFonts w:hint="eastAsia" w:ascii="宋体" w:hAnsi="宋体" w:eastAsia="宋体" w:cs="宋体"/>
                <w:i w:val="0"/>
                <w:caps w:val="0"/>
                <w:color w:val="000000"/>
                <w:spacing w:val="0"/>
                <w:sz w:val="20"/>
                <w:szCs w:val="20"/>
                <w:shd w:val="clear" w:color="auto" w:fill="FFFFFF"/>
                <w:lang w:val="en-US" w:eastAsia="zh-CN"/>
              </w:rPr>
            </w:pPr>
            <w:r>
              <w:rPr>
                <w:rFonts w:hint="eastAsia" w:ascii="宋体" w:hAnsi="宋体" w:eastAsia="宋体" w:cs="宋体"/>
                <w:i w:val="0"/>
                <w:caps w:val="0"/>
                <w:color w:val="000000"/>
                <w:spacing w:val="0"/>
                <w:sz w:val="20"/>
                <w:szCs w:val="20"/>
                <w:shd w:val="clear" w:color="auto" w:fill="FFFFFF"/>
                <w:lang w:val="en-US" w:eastAsia="zh-CN"/>
              </w:rPr>
              <w:t>第四十七条第一款 养殖者有下列行为之一的，由县级人民政府饲料管理部门没收违法使用的产品和非法添加物质，对单位处1万元以上5万元以下罚款，对个人处5000元以下罚款；构成犯罪的，依法追究刑事责任：（一）使用未取得新饲料、新饲料添加剂证书的新饲料、新饲料添加剂或者未取得饲料、饲料添加剂进口登记证的进口饲料、进口饲料添加剂的；（二）使用无产品标签、无生产许可证、无产品质量标准、无产品质量检验合格证的饲料、饲料添加剂的；（三）使用无产品批准文号的饲料添加剂、添加剂预混合饲料的；（四）在饲料或者动物饮用水中添加饲料添加剂，不遵守国务院农业行政主管部门制定的饲料添加剂安全使用规范的；（五）使用自行配制的饲料，不遵守国务院农业行政主管部门制定的自行配制饲料使用规范的；（六）使用限制使用的物质养殖动物，不遵守国务院农业行政主管部门的限制性规定的；（七）在反刍动物饲料中添加乳和乳制品以外的动物源性成分的。</w:t>
            </w:r>
          </w:p>
        </w:tc>
        <w:tc>
          <w:tcPr>
            <w:tcW w:w="2660" w:type="dxa"/>
            <w:tcBorders>
              <w:tl2br w:val="nil"/>
              <w:tr2bl w:val="nil"/>
            </w:tcBorders>
            <w:noWrap w:val="0"/>
            <w:vAlign w:val="center"/>
          </w:tcPr>
          <w:p w14:paraId="1FA439D7">
            <w:pPr>
              <w:keepNext w:val="0"/>
              <w:keepLines w:val="0"/>
              <w:pageBreakBefore w:val="0"/>
              <w:kinsoku/>
              <w:wordWrap/>
              <w:overflowPunct/>
              <w:topLinePunct w:val="0"/>
              <w:autoSpaceDE/>
              <w:autoSpaceDN/>
              <w:bidi w:val="0"/>
              <w:adjustRightInd/>
              <w:snapToGrid/>
              <w:spacing w:line="280" w:lineRule="exact"/>
              <w:ind w:left="0"/>
              <w:jc w:val="center"/>
              <w:rPr>
                <w:rFonts w:hint="eastAsia" w:ascii="宋体" w:hAnsi="宋体" w:eastAsia="宋体" w:cs="宋体"/>
                <w:i w:val="0"/>
                <w:caps w:val="0"/>
                <w:color w:val="000000"/>
                <w:spacing w:val="0"/>
                <w:kern w:val="2"/>
                <w:sz w:val="20"/>
                <w:szCs w:val="20"/>
                <w:shd w:val="clear" w:color="auto" w:fill="FFFFFF"/>
                <w:lang w:val="en-US" w:eastAsia="zh-CN" w:bidi="ar-SA"/>
              </w:rPr>
            </w:pPr>
            <w:r>
              <w:rPr>
                <w:rFonts w:hint="eastAsia" w:ascii="宋体" w:hAnsi="宋体" w:eastAsia="宋体" w:cs="宋体"/>
                <w:i w:val="0"/>
                <w:caps w:val="0"/>
                <w:color w:val="000000"/>
                <w:spacing w:val="0"/>
                <w:sz w:val="20"/>
                <w:szCs w:val="20"/>
                <w:shd w:val="clear" w:color="auto" w:fill="FFFFFF"/>
                <w:lang w:val="en-US" w:eastAsia="zh-CN"/>
              </w:rPr>
              <w:t>《饲料和饲料添加剂管理条例》</w:t>
            </w:r>
          </w:p>
        </w:tc>
      </w:tr>
      <w:tr w14:paraId="39D033D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490" w:hRule="atLeast"/>
          <w:jc w:val="center"/>
        </w:trPr>
        <w:tc>
          <w:tcPr>
            <w:tcW w:w="724" w:type="dxa"/>
            <w:tcBorders>
              <w:tl2br w:val="nil"/>
              <w:tr2bl w:val="nil"/>
            </w:tcBorders>
            <w:noWrap w:val="0"/>
            <w:vAlign w:val="center"/>
          </w:tcPr>
          <w:p w14:paraId="7DBB1833">
            <w:pPr>
              <w:keepNext w:val="0"/>
              <w:keepLines w:val="0"/>
              <w:pageBreakBefore w:val="0"/>
              <w:widowControl/>
              <w:suppressLineNumbers w:val="0"/>
              <w:kinsoku/>
              <w:wordWrap/>
              <w:overflowPunct/>
              <w:topLinePunct w:val="0"/>
              <w:autoSpaceDE/>
              <w:autoSpaceDN/>
              <w:bidi w:val="0"/>
              <w:adjustRightInd/>
              <w:snapToGrid/>
              <w:spacing w:line="280" w:lineRule="exact"/>
              <w:ind w:left="0"/>
              <w:jc w:val="center"/>
              <w:textAlignment w:val="center"/>
              <w:rPr>
                <w:rFonts w:hint="eastAsia" w:ascii="宋体" w:hAnsi="宋体" w:eastAsia="宋体" w:cs="宋体"/>
                <w:i w:val="0"/>
                <w:caps w:val="0"/>
                <w:color w:val="000000"/>
                <w:spacing w:val="0"/>
                <w:sz w:val="20"/>
                <w:szCs w:val="20"/>
                <w:shd w:val="clear" w:color="auto" w:fill="FFFFFF"/>
                <w:lang w:val="en-US" w:eastAsia="zh-CN"/>
              </w:rPr>
            </w:pPr>
            <w:r>
              <w:rPr>
                <w:rFonts w:hint="eastAsia" w:ascii="宋体" w:hAnsi="宋体" w:eastAsia="宋体" w:cs="宋体"/>
                <w:i w:val="0"/>
                <w:iCs w:val="0"/>
                <w:color w:val="000000"/>
                <w:kern w:val="0"/>
                <w:sz w:val="20"/>
                <w:szCs w:val="20"/>
                <w:u w:val="none"/>
                <w:lang w:val="en-US" w:eastAsia="zh-CN" w:bidi="ar"/>
              </w:rPr>
              <w:t>128</w:t>
            </w:r>
          </w:p>
        </w:tc>
        <w:tc>
          <w:tcPr>
            <w:tcW w:w="4187" w:type="dxa"/>
            <w:tcBorders>
              <w:tl2br w:val="nil"/>
              <w:tr2bl w:val="nil"/>
            </w:tcBorders>
            <w:noWrap w:val="0"/>
            <w:vAlign w:val="center"/>
          </w:tcPr>
          <w:p w14:paraId="4A2F314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80" w:lineRule="exact"/>
              <w:ind w:left="0" w:leftChars="0" w:right="0" w:rightChars="0"/>
              <w:jc w:val="left"/>
              <w:rPr>
                <w:rFonts w:hint="eastAsia" w:ascii="宋体" w:hAnsi="宋体" w:eastAsia="宋体" w:cs="宋体"/>
                <w:i w:val="0"/>
                <w:caps w:val="0"/>
                <w:color w:val="000000"/>
                <w:spacing w:val="0"/>
                <w:sz w:val="20"/>
                <w:szCs w:val="20"/>
                <w:shd w:val="clear" w:color="auto" w:fill="FFFFFF"/>
                <w:lang w:val="en-US" w:eastAsia="zh-CN"/>
              </w:rPr>
            </w:pPr>
            <w:r>
              <w:rPr>
                <w:rFonts w:hint="eastAsia" w:ascii="宋体" w:hAnsi="宋体" w:eastAsia="宋体" w:cs="宋体"/>
                <w:i w:val="0"/>
                <w:caps w:val="0"/>
                <w:color w:val="000000"/>
                <w:spacing w:val="0"/>
                <w:sz w:val="20"/>
                <w:szCs w:val="20"/>
                <w:shd w:val="clear" w:color="auto" w:fill="FFFFFF"/>
                <w:lang w:val="en-US" w:eastAsia="zh-CN"/>
              </w:rPr>
              <w:t>对养殖者在饲料或者动物饮用水中添加国务院农业行政主管部门公布禁用的物质以及对人体具有直接或者潜在危害的其他物质，或者直接使用上述物质养殖动物的处罚</w:t>
            </w:r>
          </w:p>
        </w:tc>
        <w:tc>
          <w:tcPr>
            <w:tcW w:w="5888" w:type="dxa"/>
            <w:tcBorders>
              <w:tl2br w:val="nil"/>
              <w:tr2bl w:val="nil"/>
            </w:tcBorders>
            <w:noWrap w:val="0"/>
            <w:vAlign w:val="center"/>
          </w:tcPr>
          <w:p w14:paraId="2B25AB8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60" w:lineRule="exact"/>
              <w:ind w:left="0" w:leftChars="0" w:right="0" w:rightChars="0"/>
              <w:jc w:val="left"/>
              <w:textAlignment w:val="auto"/>
              <w:rPr>
                <w:rFonts w:hint="eastAsia" w:ascii="宋体" w:hAnsi="宋体" w:eastAsia="宋体" w:cs="宋体"/>
                <w:i w:val="0"/>
                <w:caps w:val="0"/>
                <w:color w:val="000000"/>
                <w:spacing w:val="0"/>
                <w:sz w:val="20"/>
                <w:szCs w:val="20"/>
                <w:shd w:val="clear" w:color="auto" w:fill="FFFFFF"/>
                <w:lang w:val="en-US" w:eastAsia="zh-CN"/>
              </w:rPr>
            </w:pPr>
            <w:r>
              <w:rPr>
                <w:rFonts w:hint="eastAsia" w:ascii="宋体" w:hAnsi="宋体" w:eastAsia="宋体" w:cs="宋体"/>
                <w:i w:val="0"/>
                <w:caps w:val="0"/>
                <w:color w:val="000000"/>
                <w:spacing w:val="0"/>
                <w:sz w:val="20"/>
                <w:szCs w:val="20"/>
                <w:shd w:val="clear" w:color="auto" w:fill="FFFFFF"/>
                <w:lang w:val="en-US" w:eastAsia="zh-CN"/>
              </w:rPr>
              <w:t>第四十七条第二款 在饲料或者动物饮用水中添加国务院农业行政主管部门公布禁用的物质以及对人体具有直接或者潜在危害的其他物质，或者直接使用上述物质养殖动物的，由县级以上地方人民政府饲料管理部门责令其对饲喂了违禁物质的动物进行无害化处理，处3万元以上10万元以下罚款；构成犯罪的，依法追究刑事责任。</w:t>
            </w:r>
          </w:p>
        </w:tc>
        <w:tc>
          <w:tcPr>
            <w:tcW w:w="2660" w:type="dxa"/>
            <w:tcBorders>
              <w:tl2br w:val="nil"/>
              <w:tr2bl w:val="nil"/>
            </w:tcBorders>
            <w:noWrap w:val="0"/>
            <w:vAlign w:val="center"/>
          </w:tcPr>
          <w:p w14:paraId="05F23848">
            <w:pPr>
              <w:keepNext w:val="0"/>
              <w:keepLines w:val="0"/>
              <w:pageBreakBefore w:val="0"/>
              <w:kinsoku/>
              <w:wordWrap/>
              <w:overflowPunct/>
              <w:topLinePunct w:val="0"/>
              <w:autoSpaceDE/>
              <w:autoSpaceDN/>
              <w:bidi w:val="0"/>
              <w:adjustRightInd/>
              <w:snapToGrid/>
              <w:spacing w:line="280" w:lineRule="exact"/>
              <w:ind w:left="0"/>
              <w:jc w:val="center"/>
              <w:rPr>
                <w:rFonts w:hint="eastAsia" w:ascii="宋体" w:hAnsi="宋体" w:eastAsia="宋体" w:cs="宋体"/>
                <w:i w:val="0"/>
                <w:caps w:val="0"/>
                <w:color w:val="000000"/>
                <w:spacing w:val="0"/>
                <w:kern w:val="2"/>
                <w:sz w:val="20"/>
                <w:szCs w:val="20"/>
                <w:shd w:val="clear" w:color="auto" w:fill="FFFFFF"/>
                <w:lang w:val="en-US" w:eastAsia="zh-CN" w:bidi="ar-SA"/>
              </w:rPr>
            </w:pPr>
            <w:r>
              <w:rPr>
                <w:rFonts w:hint="eastAsia" w:ascii="宋体" w:hAnsi="宋体" w:eastAsia="宋体" w:cs="宋体"/>
                <w:i w:val="0"/>
                <w:caps w:val="0"/>
                <w:color w:val="000000"/>
                <w:spacing w:val="0"/>
                <w:sz w:val="20"/>
                <w:szCs w:val="20"/>
                <w:shd w:val="clear" w:color="auto" w:fill="FFFFFF"/>
                <w:lang w:val="en-US" w:eastAsia="zh-CN"/>
              </w:rPr>
              <w:t>《饲料和饲料添加剂管理条例》</w:t>
            </w:r>
          </w:p>
        </w:tc>
      </w:tr>
      <w:tr w14:paraId="22ADB1F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3" w:hRule="atLeast"/>
          <w:jc w:val="center"/>
        </w:trPr>
        <w:tc>
          <w:tcPr>
            <w:tcW w:w="724" w:type="dxa"/>
            <w:tcBorders>
              <w:tl2br w:val="nil"/>
              <w:tr2bl w:val="nil"/>
            </w:tcBorders>
            <w:noWrap w:val="0"/>
            <w:vAlign w:val="center"/>
          </w:tcPr>
          <w:p w14:paraId="4FD01B50">
            <w:pPr>
              <w:keepNext w:val="0"/>
              <w:keepLines w:val="0"/>
              <w:pageBreakBefore w:val="0"/>
              <w:widowControl/>
              <w:suppressLineNumbers w:val="0"/>
              <w:kinsoku/>
              <w:wordWrap/>
              <w:overflowPunct/>
              <w:topLinePunct w:val="0"/>
              <w:autoSpaceDE/>
              <w:autoSpaceDN/>
              <w:bidi w:val="0"/>
              <w:adjustRightInd/>
              <w:snapToGrid/>
              <w:spacing w:line="280" w:lineRule="exact"/>
              <w:ind w:left="0"/>
              <w:jc w:val="center"/>
              <w:textAlignment w:val="center"/>
              <w:rPr>
                <w:rFonts w:hint="eastAsia" w:ascii="宋体" w:hAnsi="宋体" w:eastAsia="宋体" w:cs="宋体"/>
                <w:i w:val="0"/>
                <w:caps w:val="0"/>
                <w:color w:val="000000"/>
                <w:spacing w:val="0"/>
                <w:sz w:val="20"/>
                <w:szCs w:val="20"/>
                <w:shd w:val="clear" w:color="auto" w:fill="FFFFFF"/>
                <w:lang w:val="en-US" w:eastAsia="zh-CN"/>
              </w:rPr>
            </w:pPr>
            <w:r>
              <w:rPr>
                <w:rFonts w:hint="eastAsia" w:ascii="宋体" w:hAnsi="宋体" w:eastAsia="宋体" w:cs="宋体"/>
                <w:i w:val="0"/>
                <w:iCs w:val="0"/>
                <w:color w:val="000000"/>
                <w:kern w:val="0"/>
                <w:sz w:val="20"/>
                <w:szCs w:val="20"/>
                <w:u w:val="none"/>
                <w:lang w:val="en-US" w:eastAsia="zh-CN" w:bidi="ar"/>
              </w:rPr>
              <w:t>129</w:t>
            </w:r>
          </w:p>
        </w:tc>
        <w:tc>
          <w:tcPr>
            <w:tcW w:w="4187" w:type="dxa"/>
            <w:tcBorders>
              <w:tl2br w:val="nil"/>
              <w:tr2bl w:val="nil"/>
            </w:tcBorders>
            <w:noWrap w:val="0"/>
            <w:vAlign w:val="center"/>
          </w:tcPr>
          <w:p w14:paraId="0BF32D3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80" w:lineRule="exact"/>
              <w:ind w:left="0" w:leftChars="0" w:right="0" w:rightChars="0"/>
              <w:jc w:val="left"/>
              <w:rPr>
                <w:rFonts w:hint="eastAsia" w:ascii="宋体" w:hAnsi="宋体" w:eastAsia="宋体" w:cs="宋体"/>
                <w:i w:val="0"/>
                <w:caps w:val="0"/>
                <w:color w:val="000000"/>
                <w:spacing w:val="0"/>
                <w:kern w:val="0"/>
                <w:sz w:val="20"/>
                <w:szCs w:val="20"/>
                <w:shd w:val="clear" w:color="auto" w:fill="FFFFFF"/>
                <w:lang w:val="en-US" w:eastAsia="zh-CN" w:bidi="ar"/>
              </w:rPr>
            </w:pPr>
            <w:r>
              <w:rPr>
                <w:rFonts w:hint="eastAsia" w:ascii="宋体" w:hAnsi="宋体" w:eastAsia="宋体" w:cs="宋体"/>
                <w:i w:val="0"/>
                <w:caps w:val="0"/>
                <w:color w:val="000000"/>
                <w:spacing w:val="0"/>
                <w:sz w:val="20"/>
                <w:szCs w:val="20"/>
                <w:shd w:val="clear" w:color="auto" w:fill="FFFFFF"/>
                <w:lang w:val="en-US" w:eastAsia="zh-CN"/>
              </w:rPr>
              <w:t>对养殖者对外提供自行配制的饲料的处罚</w:t>
            </w:r>
          </w:p>
        </w:tc>
        <w:tc>
          <w:tcPr>
            <w:tcW w:w="5888" w:type="dxa"/>
            <w:tcBorders>
              <w:tl2br w:val="nil"/>
              <w:tr2bl w:val="nil"/>
            </w:tcBorders>
            <w:noWrap w:val="0"/>
            <w:vAlign w:val="center"/>
          </w:tcPr>
          <w:p w14:paraId="687BBD7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60" w:lineRule="exact"/>
              <w:ind w:left="0" w:leftChars="0" w:right="0" w:rightChars="0"/>
              <w:jc w:val="left"/>
              <w:textAlignment w:val="auto"/>
              <w:rPr>
                <w:rFonts w:hint="eastAsia" w:ascii="宋体" w:hAnsi="宋体" w:eastAsia="宋体" w:cs="宋体"/>
                <w:i w:val="0"/>
                <w:caps w:val="0"/>
                <w:color w:val="000000"/>
                <w:spacing w:val="0"/>
                <w:sz w:val="20"/>
                <w:szCs w:val="20"/>
                <w:shd w:val="clear" w:color="auto" w:fill="FFFFFF"/>
                <w:lang w:val="en-US" w:eastAsia="zh-CN"/>
              </w:rPr>
            </w:pPr>
            <w:r>
              <w:rPr>
                <w:rFonts w:hint="eastAsia" w:ascii="宋体" w:hAnsi="宋体" w:eastAsia="宋体" w:cs="宋体"/>
                <w:i w:val="0"/>
                <w:caps w:val="0"/>
                <w:color w:val="000000"/>
                <w:spacing w:val="0"/>
                <w:sz w:val="20"/>
                <w:szCs w:val="20"/>
                <w:shd w:val="clear" w:color="auto" w:fill="FFFFFF"/>
                <w:lang w:val="en-US" w:eastAsia="zh-CN"/>
              </w:rPr>
              <w:t>第四十八条 养殖者对外提供自行配制的饲料的，由县级人民政府饲料管理部门责令改正，处2000元以上2万元以下罚款。</w:t>
            </w:r>
          </w:p>
        </w:tc>
        <w:tc>
          <w:tcPr>
            <w:tcW w:w="2660" w:type="dxa"/>
            <w:tcBorders>
              <w:tl2br w:val="nil"/>
              <w:tr2bl w:val="nil"/>
            </w:tcBorders>
            <w:noWrap w:val="0"/>
            <w:vAlign w:val="center"/>
          </w:tcPr>
          <w:p w14:paraId="5BB894DF">
            <w:pPr>
              <w:keepNext w:val="0"/>
              <w:keepLines w:val="0"/>
              <w:pageBreakBefore w:val="0"/>
              <w:kinsoku/>
              <w:wordWrap/>
              <w:overflowPunct/>
              <w:topLinePunct w:val="0"/>
              <w:autoSpaceDE/>
              <w:autoSpaceDN/>
              <w:bidi w:val="0"/>
              <w:adjustRightInd/>
              <w:snapToGrid/>
              <w:spacing w:line="280" w:lineRule="exact"/>
              <w:ind w:left="0"/>
              <w:jc w:val="center"/>
              <w:rPr>
                <w:rFonts w:hint="eastAsia" w:ascii="宋体" w:hAnsi="宋体" w:eastAsia="宋体" w:cs="宋体"/>
                <w:i w:val="0"/>
                <w:caps w:val="0"/>
                <w:color w:val="000000"/>
                <w:spacing w:val="0"/>
                <w:kern w:val="2"/>
                <w:sz w:val="20"/>
                <w:szCs w:val="20"/>
                <w:shd w:val="clear" w:color="auto" w:fill="FFFFFF"/>
                <w:lang w:val="en-US" w:eastAsia="zh-CN" w:bidi="ar-SA"/>
              </w:rPr>
            </w:pPr>
            <w:r>
              <w:rPr>
                <w:rFonts w:hint="eastAsia" w:ascii="宋体" w:hAnsi="宋体" w:eastAsia="宋体" w:cs="宋体"/>
                <w:i w:val="0"/>
                <w:caps w:val="0"/>
                <w:color w:val="000000"/>
                <w:spacing w:val="0"/>
                <w:sz w:val="20"/>
                <w:szCs w:val="20"/>
                <w:shd w:val="clear" w:color="auto" w:fill="FFFFFF"/>
                <w:lang w:val="en-US" w:eastAsia="zh-CN"/>
              </w:rPr>
              <w:t>《饲料和饲料添加剂管理条例》</w:t>
            </w:r>
          </w:p>
        </w:tc>
      </w:tr>
      <w:tr w14:paraId="0A6DC68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88" w:hRule="atLeast"/>
          <w:jc w:val="center"/>
        </w:trPr>
        <w:tc>
          <w:tcPr>
            <w:tcW w:w="724" w:type="dxa"/>
            <w:tcBorders>
              <w:tl2br w:val="nil"/>
              <w:tr2bl w:val="nil"/>
            </w:tcBorders>
            <w:noWrap w:val="0"/>
            <w:vAlign w:val="center"/>
          </w:tcPr>
          <w:p w14:paraId="7BD522CB">
            <w:pPr>
              <w:keepNext w:val="0"/>
              <w:keepLines w:val="0"/>
              <w:pageBreakBefore w:val="0"/>
              <w:widowControl/>
              <w:suppressLineNumbers w:val="0"/>
              <w:kinsoku/>
              <w:wordWrap/>
              <w:overflowPunct/>
              <w:topLinePunct w:val="0"/>
              <w:autoSpaceDE/>
              <w:autoSpaceDN/>
              <w:bidi w:val="0"/>
              <w:adjustRightInd/>
              <w:snapToGrid/>
              <w:spacing w:line="280" w:lineRule="exact"/>
              <w:ind w:left="0"/>
              <w:jc w:val="center"/>
              <w:textAlignment w:val="center"/>
              <w:rPr>
                <w:rFonts w:hint="eastAsia" w:ascii="宋体" w:hAnsi="宋体" w:eastAsia="宋体" w:cs="宋体"/>
                <w:i w:val="0"/>
                <w:caps w:val="0"/>
                <w:color w:val="000000"/>
                <w:spacing w:val="0"/>
                <w:sz w:val="20"/>
                <w:szCs w:val="20"/>
                <w:shd w:val="clear" w:color="auto" w:fill="FFFFFF"/>
                <w:lang w:val="en-US" w:eastAsia="zh-CN"/>
              </w:rPr>
            </w:pPr>
            <w:r>
              <w:rPr>
                <w:rFonts w:hint="eastAsia" w:ascii="宋体" w:hAnsi="宋体" w:eastAsia="宋体" w:cs="宋体"/>
                <w:i w:val="0"/>
                <w:iCs w:val="0"/>
                <w:color w:val="000000"/>
                <w:kern w:val="0"/>
                <w:sz w:val="20"/>
                <w:szCs w:val="20"/>
                <w:u w:val="none"/>
                <w:lang w:val="en-US" w:eastAsia="zh-CN" w:bidi="ar"/>
              </w:rPr>
              <w:t>130</w:t>
            </w:r>
          </w:p>
        </w:tc>
        <w:tc>
          <w:tcPr>
            <w:tcW w:w="4187" w:type="dxa"/>
            <w:tcBorders>
              <w:tl2br w:val="nil"/>
              <w:tr2bl w:val="nil"/>
            </w:tcBorders>
            <w:noWrap w:val="0"/>
            <w:vAlign w:val="center"/>
          </w:tcPr>
          <w:p w14:paraId="5CA2C1D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80" w:lineRule="exact"/>
              <w:ind w:left="0" w:leftChars="0" w:right="0" w:rightChars="0"/>
              <w:jc w:val="left"/>
              <w:rPr>
                <w:rFonts w:hint="eastAsia" w:ascii="宋体" w:hAnsi="宋体" w:eastAsia="宋体" w:cs="宋体"/>
                <w:i w:val="0"/>
                <w:caps w:val="0"/>
                <w:color w:val="000000"/>
                <w:spacing w:val="0"/>
                <w:kern w:val="0"/>
                <w:sz w:val="20"/>
                <w:szCs w:val="20"/>
                <w:shd w:val="clear" w:color="auto" w:fill="FFFFFF"/>
                <w:lang w:val="en-US" w:eastAsia="zh-CN" w:bidi="ar"/>
              </w:rPr>
            </w:pPr>
            <w:r>
              <w:rPr>
                <w:rFonts w:hint="eastAsia" w:ascii="宋体" w:hAnsi="宋体" w:eastAsia="宋体" w:cs="宋体"/>
                <w:i w:val="0"/>
                <w:caps w:val="0"/>
                <w:color w:val="000000"/>
                <w:spacing w:val="0"/>
                <w:sz w:val="20"/>
                <w:szCs w:val="20"/>
                <w:shd w:val="clear" w:color="auto" w:fill="FFFFFF"/>
                <w:lang w:val="en-US" w:eastAsia="zh-CN"/>
              </w:rPr>
              <w:t>对生鲜乳收购者、乳制品生产企业在生鲜乳收购、乳制品生产过程中，加入非食品用化学物质或者其他可能危害人体健康的物质的处罚</w:t>
            </w:r>
          </w:p>
        </w:tc>
        <w:tc>
          <w:tcPr>
            <w:tcW w:w="5888" w:type="dxa"/>
            <w:tcBorders>
              <w:tl2br w:val="nil"/>
              <w:tr2bl w:val="nil"/>
            </w:tcBorders>
            <w:noWrap w:val="0"/>
            <w:vAlign w:val="center"/>
          </w:tcPr>
          <w:p w14:paraId="5544E22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60" w:lineRule="exact"/>
              <w:ind w:left="0" w:leftChars="0" w:right="0" w:rightChars="0"/>
              <w:jc w:val="left"/>
              <w:textAlignment w:val="auto"/>
              <w:rPr>
                <w:rFonts w:hint="eastAsia" w:ascii="宋体" w:hAnsi="宋体" w:eastAsia="宋体" w:cs="宋体"/>
                <w:i w:val="0"/>
                <w:caps w:val="0"/>
                <w:color w:val="000000"/>
                <w:spacing w:val="0"/>
                <w:sz w:val="20"/>
                <w:szCs w:val="20"/>
                <w:shd w:val="clear" w:color="auto" w:fill="FFFFFF"/>
                <w:lang w:val="en-US" w:eastAsia="zh-CN"/>
              </w:rPr>
            </w:pPr>
            <w:r>
              <w:rPr>
                <w:rFonts w:hint="eastAsia" w:ascii="宋体" w:hAnsi="宋体" w:eastAsia="宋体" w:cs="宋体"/>
                <w:i w:val="0"/>
                <w:caps w:val="0"/>
                <w:color w:val="000000"/>
                <w:spacing w:val="0"/>
                <w:sz w:val="20"/>
                <w:szCs w:val="20"/>
                <w:shd w:val="clear" w:color="auto" w:fill="FFFFFF"/>
                <w:lang w:val="en-US" w:eastAsia="zh-CN"/>
              </w:rPr>
              <w:t>第五十四条 生鲜乳收购者、乳制品生产企业在生鲜乳收购、乳制品生产过程中，加入非食品用化学物质或者其他可能危害人体健康的物质，依照刑法第一百四十四条的规定，构成犯罪的，依法追究刑事责任，并由发证机关吊销许可证照；尚不构成犯罪的，由畜牧兽医主管部门、质量监督部门依据各自职责没收违法所得和违法生产的乳品，以及相关的工具、设备等物品，并处违法乳品货值金额15倍以上30倍以下罚款，由发证机关吊销许可证照。</w:t>
            </w:r>
          </w:p>
        </w:tc>
        <w:tc>
          <w:tcPr>
            <w:tcW w:w="2660" w:type="dxa"/>
            <w:tcBorders>
              <w:tl2br w:val="nil"/>
              <w:tr2bl w:val="nil"/>
            </w:tcBorders>
            <w:noWrap w:val="0"/>
            <w:vAlign w:val="center"/>
          </w:tcPr>
          <w:p w14:paraId="3A5D8A22">
            <w:pPr>
              <w:keepNext w:val="0"/>
              <w:keepLines w:val="0"/>
              <w:pageBreakBefore w:val="0"/>
              <w:kinsoku/>
              <w:wordWrap/>
              <w:overflowPunct/>
              <w:topLinePunct w:val="0"/>
              <w:autoSpaceDE/>
              <w:autoSpaceDN/>
              <w:bidi w:val="0"/>
              <w:adjustRightInd/>
              <w:snapToGrid/>
              <w:spacing w:line="280" w:lineRule="exact"/>
              <w:ind w:left="0"/>
              <w:jc w:val="center"/>
              <w:rPr>
                <w:rFonts w:hint="eastAsia" w:ascii="宋体" w:hAnsi="宋体" w:eastAsia="宋体" w:cs="宋体"/>
                <w:i w:val="0"/>
                <w:caps w:val="0"/>
                <w:color w:val="000000"/>
                <w:spacing w:val="0"/>
                <w:kern w:val="2"/>
                <w:sz w:val="20"/>
                <w:szCs w:val="20"/>
                <w:shd w:val="clear" w:color="auto" w:fill="FFFFFF"/>
                <w:lang w:val="en-US" w:eastAsia="zh-CN" w:bidi="ar-SA"/>
              </w:rPr>
            </w:pPr>
            <w:r>
              <w:rPr>
                <w:rFonts w:hint="eastAsia" w:ascii="宋体" w:hAnsi="宋体" w:eastAsia="宋体" w:cs="宋体"/>
                <w:i w:val="0"/>
                <w:caps w:val="0"/>
                <w:color w:val="000000"/>
                <w:spacing w:val="0"/>
                <w:sz w:val="20"/>
                <w:szCs w:val="20"/>
                <w:shd w:val="clear" w:color="auto" w:fill="FFFFFF"/>
                <w:lang w:val="en-US" w:eastAsia="zh-CN"/>
              </w:rPr>
              <w:t>《乳品质量安全监督管理条例》</w:t>
            </w:r>
          </w:p>
        </w:tc>
      </w:tr>
      <w:tr w14:paraId="15A272B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527" w:hRule="atLeast"/>
          <w:jc w:val="center"/>
        </w:trPr>
        <w:tc>
          <w:tcPr>
            <w:tcW w:w="724" w:type="dxa"/>
            <w:tcBorders>
              <w:tl2br w:val="nil"/>
              <w:tr2bl w:val="nil"/>
            </w:tcBorders>
            <w:noWrap w:val="0"/>
            <w:vAlign w:val="center"/>
          </w:tcPr>
          <w:p w14:paraId="4553AD2B">
            <w:pPr>
              <w:keepNext w:val="0"/>
              <w:keepLines w:val="0"/>
              <w:pageBreakBefore w:val="0"/>
              <w:widowControl/>
              <w:suppressLineNumbers w:val="0"/>
              <w:kinsoku/>
              <w:wordWrap/>
              <w:overflowPunct/>
              <w:topLinePunct w:val="0"/>
              <w:autoSpaceDE/>
              <w:autoSpaceDN/>
              <w:bidi w:val="0"/>
              <w:adjustRightInd/>
              <w:snapToGrid/>
              <w:spacing w:line="280" w:lineRule="exact"/>
              <w:ind w:left="0"/>
              <w:jc w:val="center"/>
              <w:textAlignment w:val="center"/>
              <w:rPr>
                <w:rFonts w:hint="eastAsia" w:ascii="宋体" w:hAnsi="宋体" w:eastAsia="宋体" w:cs="宋体"/>
                <w:i w:val="0"/>
                <w:caps w:val="0"/>
                <w:color w:val="000000"/>
                <w:spacing w:val="0"/>
                <w:sz w:val="20"/>
                <w:szCs w:val="20"/>
                <w:shd w:val="clear" w:color="auto" w:fill="FFFFFF"/>
                <w:lang w:val="en-US" w:eastAsia="zh-CN"/>
              </w:rPr>
            </w:pPr>
            <w:r>
              <w:rPr>
                <w:rFonts w:hint="eastAsia" w:ascii="宋体" w:hAnsi="宋体" w:eastAsia="宋体" w:cs="宋体"/>
                <w:i w:val="0"/>
                <w:iCs w:val="0"/>
                <w:color w:val="000000"/>
                <w:kern w:val="0"/>
                <w:sz w:val="20"/>
                <w:szCs w:val="20"/>
                <w:u w:val="none"/>
                <w:lang w:val="en-US" w:eastAsia="zh-CN" w:bidi="ar"/>
              </w:rPr>
              <w:t>131</w:t>
            </w:r>
          </w:p>
        </w:tc>
        <w:tc>
          <w:tcPr>
            <w:tcW w:w="4187" w:type="dxa"/>
            <w:tcBorders>
              <w:tl2br w:val="nil"/>
              <w:tr2bl w:val="nil"/>
            </w:tcBorders>
            <w:noWrap w:val="0"/>
            <w:vAlign w:val="center"/>
          </w:tcPr>
          <w:p w14:paraId="184D7BD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80" w:lineRule="exact"/>
              <w:ind w:left="0" w:leftChars="0" w:right="0" w:rightChars="0"/>
              <w:jc w:val="left"/>
              <w:rPr>
                <w:rFonts w:hint="eastAsia" w:ascii="宋体" w:hAnsi="宋体" w:eastAsia="宋体" w:cs="宋体"/>
                <w:i w:val="0"/>
                <w:caps w:val="0"/>
                <w:color w:val="000000"/>
                <w:spacing w:val="0"/>
                <w:kern w:val="0"/>
                <w:sz w:val="20"/>
                <w:szCs w:val="20"/>
                <w:shd w:val="clear" w:color="auto" w:fill="FFFFFF"/>
                <w:lang w:val="en-US" w:eastAsia="zh-CN" w:bidi="ar"/>
              </w:rPr>
            </w:pPr>
            <w:r>
              <w:rPr>
                <w:rFonts w:hint="eastAsia" w:ascii="宋体" w:hAnsi="宋体" w:eastAsia="宋体" w:cs="宋体"/>
                <w:i w:val="0"/>
                <w:caps w:val="0"/>
                <w:color w:val="000000"/>
                <w:spacing w:val="0"/>
                <w:sz w:val="20"/>
                <w:szCs w:val="20"/>
                <w:shd w:val="clear" w:color="auto" w:fill="FFFFFF"/>
                <w:lang w:val="en-US" w:eastAsia="zh-CN"/>
              </w:rPr>
              <w:t>对生产、销售不符合乳品质量安全国家标准的乳品的处罚</w:t>
            </w:r>
          </w:p>
        </w:tc>
        <w:tc>
          <w:tcPr>
            <w:tcW w:w="5888" w:type="dxa"/>
            <w:tcBorders>
              <w:tl2br w:val="nil"/>
              <w:tr2bl w:val="nil"/>
            </w:tcBorders>
            <w:noWrap w:val="0"/>
            <w:vAlign w:val="center"/>
          </w:tcPr>
          <w:p w14:paraId="341CD1A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exact"/>
              <w:ind w:left="0" w:leftChars="0" w:right="0" w:rightChars="0"/>
              <w:jc w:val="left"/>
              <w:textAlignment w:val="auto"/>
              <w:rPr>
                <w:rFonts w:hint="eastAsia" w:ascii="宋体" w:hAnsi="宋体" w:eastAsia="宋体" w:cs="宋体"/>
                <w:i w:val="0"/>
                <w:caps w:val="0"/>
                <w:color w:val="000000"/>
                <w:spacing w:val="0"/>
                <w:sz w:val="20"/>
                <w:szCs w:val="20"/>
                <w:shd w:val="clear" w:color="auto" w:fill="FFFFFF"/>
                <w:lang w:val="en-US" w:eastAsia="zh-CN"/>
              </w:rPr>
            </w:pPr>
            <w:r>
              <w:rPr>
                <w:rFonts w:hint="eastAsia" w:ascii="宋体" w:hAnsi="宋体" w:eastAsia="宋体" w:cs="宋体"/>
                <w:i w:val="0"/>
                <w:caps w:val="0"/>
                <w:color w:val="000000"/>
                <w:spacing w:val="0"/>
                <w:sz w:val="20"/>
                <w:szCs w:val="20"/>
                <w:shd w:val="clear" w:color="auto" w:fill="FFFFFF"/>
                <w:lang w:val="en-US" w:eastAsia="zh-CN"/>
              </w:rPr>
              <w:t>第五十五条 生产、销售不符合乳品质量安全国家标准的乳品，依照刑法第一百四十三条的规定，构成犯罪的，依法追究刑事责任，并由发证机关吊销许可证照；尚不构成犯罪的，由畜牧兽医主管部门、质量监督部门、工商行政管理部门依据各自职责没收违法所得、违法乳品和相关的工具、设备等物品，并处违法乳品货值金额10倍以上20倍以下罚款，由发证机关吊销许可证照。</w:t>
            </w:r>
          </w:p>
        </w:tc>
        <w:tc>
          <w:tcPr>
            <w:tcW w:w="2660" w:type="dxa"/>
            <w:tcBorders>
              <w:tl2br w:val="nil"/>
              <w:tr2bl w:val="nil"/>
            </w:tcBorders>
            <w:noWrap w:val="0"/>
            <w:vAlign w:val="center"/>
          </w:tcPr>
          <w:p w14:paraId="6A32419C">
            <w:pPr>
              <w:keepNext w:val="0"/>
              <w:keepLines w:val="0"/>
              <w:pageBreakBefore w:val="0"/>
              <w:kinsoku/>
              <w:wordWrap/>
              <w:overflowPunct/>
              <w:topLinePunct w:val="0"/>
              <w:autoSpaceDE/>
              <w:autoSpaceDN/>
              <w:bidi w:val="0"/>
              <w:adjustRightInd/>
              <w:snapToGrid/>
              <w:spacing w:line="280" w:lineRule="exact"/>
              <w:ind w:left="0"/>
              <w:jc w:val="center"/>
              <w:rPr>
                <w:rFonts w:hint="eastAsia" w:ascii="宋体" w:hAnsi="宋体" w:eastAsia="宋体" w:cs="宋体"/>
                <w:i w:val="0"/>
                <w:caps w:val="0"/>
                <w:color w:val="000000"/>
                <w:spacing w:val="0"/>
                <w:kern w:val="2"/>
                <w:sz w:val="20"/>
                <w:szCs w:val="20"/>
                <w:shd w:val="clear" w:color="auto" w:fill="FFFFFF"/>
                <w:lang w:val="en-US" w:eastAsia="zh-CN" w:bidi="ar-SA"/>
              </w:rPr>
            </w:pPr>
            <w:r>
              <w:rPr>
                <w:rFonts w:hint="eastAsia" w:ascii="宋体" w:hAnsi="宋体" w:eastAsia="宋体" w:cs="宋体"/>
                <w:i w:val="0"/>
                <w:caps w:val="0"/>
                <w:color w:val="000000"/>
                <w:spacing w:val="0"/>
                <w:sz w:val="20"/>
                <w:szCs w:val="20"/>
                <w:shd w:val="clear" w:color="auto" w:fill="FFFFFF"/>
                <w:lang w:val="en-US" w:eastAsia="zh-CN"/>
              </w:rPr>
              <w:t>《乳品质量安全监督管理条例》</w:t>
            </w:r>
          </w:p>
        </w:tc>
      </w:tr>
      <w:tr w14:paraId="5DFF94C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487" w:hRule="atLeast"/>
          <w:jc w:val="center"/>
        </w:trPr>
        <w:tc>
          <w:tcPr>
            <w:tcW w:w="724" w:type="dxa"/>
            <w:tcBorders>
              <w:tl2br w:val="nil"/>
              <w:tr2bl w:val="nil"/>
            </w:tcBorders>
            <w:noWrap w:val="0"/>
            <w:vAlign w:val="center"/>
          </w:tcPr>
          <w:p w14:paraId="227BF788">
            <w:pPr>
              <w:keepNext w:val="0"/>
              <w:keepLines w:val="0"/>
              <w:pageBreakBefore w:val="0"/>
              <w:widowControl/>
              <w:suppressLineNumbers w:val="0"/>
              <w:kinsoku/>
              <w:wordWrap/>
              <w:overflowPunct/>
              <w:topLinePunct w:val="0"/>
              <w:autoSpaceDE/>
              <w:autoSpaceDN/>
              <w:bidi w:val="0"/>
              <w:adjustRightInd/>
              <w:snapToGrid/>
              <w:spacing w:line="280" w:lineRule="exact"/>
              <w:ind w:left="0"/>
              <w:jc w:val="center"/>
              <w:textAlignment w:val="center"/>
              <w:rPr>
                <w:rFonts w:hint="eastAsia" w:ascii="宋体" w:hAnsi="宋体" w:eastAsia="宋体" w:cs="宋体"/>
                <w:i w:val="0"/>
                <w:caps w:val="0"/>
                <w:color w:val="000000"/>
                <w:spacing w:val="0"/>
                <w:kern w:val="0"/>
                <w:sz w:val="20"/>
                <w:szCs w:val="20"/>
                <w:shd w:val="clear" w:color="auto" w:fill="FFFFFF"/>
                <w:lang w:val="en-US" w:eastAsia="zh-CN" w:bidi="ar"/>
              </w:rPr>
            </w:pPr>
            <w:r>
              <w:rPr>
                <w:rFonts w:hint="eastAsia" w:ascii="宋体" w:hAnsi="宋体" w:eastAsia="宋体" w:cs="宋体"/>
                <w:i w:val="0"/>
                <w:iCs w:val="0"/>
                <w:color w:val="000000"/>
                <w:kern w:val="0"/>
                <w:sz w:val="20"/>
                <w:szCs w:val="20"/>
                <w:u w:val="none"/>
                <w:lang w:val="en-US" w:eastAsia="zh-CN" w:bidi="ar"/>
              </w:rPr>
              <w:t>132</w:t>
            </w:r>
          </w:p>
        </w:tc>
        <w:tc>
          <w:tcPr>
            <w:tcW w:w="4187" w:type="dxa"/>
            <w:tcBorders>
              <w:tl2br w:val="nil"/>
              <w:tr2bl w:val="nil"/>
            </w:tcBorders>
            <w:noWrap w:val="0"/>
            <w:vAlign w:val="center"/>
          </w:tcPr>
          <w:p w14:paraId="66F838C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80" w:lineRule="exact"/>
              <w:ind w:left="0" w:leftChars="0" w:right="0" w:rightChars="0"/>
              <w:jc w:val="left"/>
              <w:rPr>
                <w:rFonts w:hint="eastAsia" w:ascii="宋体" w:hAnsi="宋体" w:eastAsia="宋体" w:cs="宋体"/>
                <w:i w:val="0"/>
                <w:caps w:val="0"/>
                <w:color w:val="000000"/>
                <w:spacing w:val="0"/>
                <w:kern w:val="0"/>
                <w:sz w:val="20"/>
                <w:szCs w:val="20"/>
                <w:shd w:val="clear" w:color="auto" w:fill="FFFFFF"/>
                <w:lang w:val="en-US" w:eastAsia="zh-CN" w:bidi="ar"/>
              </w:rPr>
            </w:pPr>
            <w:r>
              <w:rPr>
                <w:rFonts w:hint="eastAsia" w:ascii="宋体" w:hAnsi="宋体" w:eastAsia="宋体" w:cs="宋体"/>
                <w:i w:val="0"/>
                <w:caps w:val="0"/>
                <w:color w:val="000000"/>
                <w:spacing w:val="0"/>
                <w:kern w:val="0"/>
                <w:sz w:val="20"/>
                <w:szCs w:val="20"/>
                <w:shd w:val="clear" w:color="auto" w:fill="FFFFFF"/>
                <w:lang w:val="en-US" w:eastAsia="zh-CN" w:bidi="ar"/>
              </w:rPr>
              <w:t>对奶畜养殖者、生鲜乳收购者在发生乳品质量安全事故后未报告、处置的处罚</w:t>
            </w:r>
          </w:p>
        </w:tc>
        <w:tc>
          <w:tcPr>
            <w:tcW w:w="5888" w:type="dxa"/>
            <w:tcBorders>
              <w:tl2br w:val="nil"/>
              <w:tr2bl w:val="nil"/>
            </w:tcBorders>
            <w:noWrap w:val="0"/>
            <w:vAlign w:val="center"/>
          </w:tcPr>
          <w:p w14:paraId="4D5A49B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exact"/>
              <w:ind w:left="0" w:leftChars="0" w:right="0" w:rightChars="0"/>
              <w:jc w:val="left"/>
              <w:textAlignment w:val="auto"/>
              <w:rPr>
                <w:rFonts w:hint="eastAsia" w:ascii="宋体" w:hAnsi="宋体" w:eastAsia="宋体" w:cs="宋体"/>
                <w:i w:val="0"/>
                <w:caps w:val="0"/>
                <w:color w:val="000000"/>
                <w:spacing w:val="0"/>
                <w:sz w:val="20"/>
                <w:szCs w:val="20"/>
                <w:shd w:val="clear" w:color="auto" w:fill="FFFFFF"/>
                <w:lang w:val="en-US" w:eastAsia="zh-CN"/>
              </w:rPr>
            </w:pPr>
            <w:r>
              <w:rPr>
                <w:rFonts w:hint="eastAsia" w:ascii="宋体" w:hAnsi="宋体" w:eastAsia="宋体" w:cs="宋体"/>
                <w:i w:val="0"/>
                <w:caps w:val="0"/>
                <w:color w:val="000000"/>
                <w:spacing w:val="0"/>
                <w:sz w:val="20"/>
                <w:szCs w:val="20"/>
                <w:shd w:val="clear" w:color="auto" w:fill="FFFFFF"/>
                <w:lang w:val="en-US" w:eastAsia="zh-CN"/>
              </w:rPr>
              <w:t>第五十九条 奶畜养殖者、生鲜乳收购者、乳制品生产企业和销售者在发生乳品质量安全事故后未报告、处置的，由畜牧兽医、质量监督、工商行政管理、食品药品监督等部门依据各自职责，责令改正，给予警告；毁灭有关证据的，责令停产停业，并处10万元以上20万元以下罚款；造成严重后果的，由发证机关吊销许可证照；构成犯罪的，依法追究刑事责任。</w:t>
            </w:r>
          </w:p>
        </w:tc>
        <w:tc>
          <w:tcPr>
            <w:tcW w:w="2660" w:type="dxa"/>
            <w:tcBorders>
              <w:tl2br w:val="nil"/>
              <w:tr2bl w:val="nil"/>
            </w:tcBorders>
            <w:noWrap w:val="0"/>
            <w:vAlign w:val="center"/>
          </w:tcPr>
          <w:p w14:paraId="07679789">
            <w:pPr>
              <w:keepNext w:val="0"/>
              <w:keepLines w:val="0"/>
              <w:pageBreakBefore w:val="0"/>
              <w:kinsoku/>
              <w:wordWrap/>
              <w:overflowPunct/>
              <w:topLinePunct w:val="0"/>
              <w:autoSpaceDE/>
              <w:autoSpaceDN/>
              <w:bidi w:val="0"/>
              <w:adjustRightInd/>
              <w:snapToGrid/>
              <w:spacing w:line="280" w:lineRule="exact"/>
              <w:ind w:left="0"/>
              <w:jc w:val="center"/>
              <w:rPr>
                <w:rFonts w:hint="eastAsia" w:ascii="宋体" w:hAnsi="宋体" w:eastAsia="宋体" w:cs="宋体"/>
                <w:i w:val="0"/>
                <w:caps w:val="0"/>
                <w:color w:val="000000"/>
                <w:spacing w:val="0"/>
                <w:kern w:val="2"/>
                <w:sz w:val="20"/>
                <w:szCs w:val="20"/>
                <w:shd w:val="clear" w:color="auto" w:fill="FFFFFF"/>
                <w:lang w:val="en-US" w:eastAsia="zh-CN" w:bidi="ar-SA"/>
              </w:rPr>
            </w:pPr>
            <w:r>
              <w:rPr>
                <w:rFonts w:hint="eastAsia" w:ascii="宋体" w:hAnsi="宋体" w:eastAsia="宋体" w:cs="宋体"/>
                <w:i w:val="0"/>
                <w:caps w:val="0"/>
                <w:color w:val="000000"/>
                <w:spacing w:val="0"/>
                <w:sz w:val="20"/>
                <w:szCs w:val="20"/>
                <w:shd w:val="clear" w:color="auto" w:fill="FFFFFF"/>
                <w:lang w:val="en-US" w:eastAsia="zh-CN"/>
              </w:rPr>
              <w:t>《乳品质量安全监督管理条例》</w:t>
            </w:r>
          </w:p>
        </w:tc>
      </w:tr>
      <w:tr w14:paraId="4A263A6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669" w:hRule="atLeast"/>
          <w:jc w:val="center"/>
        </w:trPr>
        <w:tc>
          <w:tcPr>
            <w:tcW w:w="724" w:type="dxa"/>
            <w:tcBorders>
              <w:tl2br w:val="nil"/>
              <w:tr2bl w:val="nil"/>
            </w:tcBorders>
            <w:noWrap w:val="0"/>
            <w:vAlign w:val="center"/>
          </w:tcPr>
          <w:p w14:paraId="462E486A">
            <w:pPr>
              <w:keepNext w:val="0"/>
              <w:keepLines w:val="0"/>
              <w:pageBreakBefore w:val="0"/>
              <w:widowControl/>
              <w:suppressLineNumbers w:val="0"/>
              <w:kinsoku/>
              <w:wordWrap/>
              <w:overflowPunct/>
              <w:topLinePunct w:val="0"/>
              <w:autoSpaceDE/>
              <w:autoSpaceDN/>
              <w:bidi w:val="0"/>
              <w:adjustRightInd/>
              <w:snapToGrid/>
              <w:spacing w:line="280" w:lineRule="exact"/>
              <w:ind w:left="0"/>
              <w:jc w:val="center"/>
              <w:textAlignment w:val="center"/>
              <w:rPr>
                <w:rFonts w:hint="eastAsia" w:ascii="宋体" w:hAnsi="宋体" w:eastAsia="宋体" w:cs="宋体"/>
                <w:i w:val="0"/>
                <w:caps w:val="0"/>
                <w:color w:val="000000"/>
                <w:spacing w:val="0"/>
                <w:sz w:val="20"/>
                <w:szCs w:val="20"/>
                <w:shd w:val="clear" w:color="auto" w:fill="FFFFFF"/>
                <w:lang w:val="en-US" w:eastAsia="zh-CN"/>
              </w:rPr>
            </w:pPr>
            <w:r>
              <w:rPr>
                <w:rFonts w:hint="eastAsia" w:ascii="宋体" w:hAnsi="宋体" w:eastAsia="宋体" w:cs="宋体"/>
                <w:i w:val="0"/>
                <w:iCs w:val="0"/>
                <w:color w:val="000000"/>
                <w:kern w:val="0"/>
                <w:sz w:val="20"/>
                <w:szCs w:val="20"/>
                <w:u w:val="none"/>
                <w:lang w:val="en-US" w:eastAsia="zh-CN" w:bidi="ar"/>
              </w:rPr>
              <w:t>133</w:t>
            </w:r>
          </w:p>
        </w:tc>
        <w:tc>
          <w:tcPr>
            <w:tcW w:w="4187" w:type="dxa"/>
            <w:tcBorders>
              <w:tl2br w:val="nil"/>
              <w:tr2bl w:val="nil"/>
            </w:tcBorders>
            <w:noWrap w:val="0"/>
            <w:vAlign w:val="center"/>
          </w:tcPr>
          <w:p w14:paraId="25964DE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80" w:lineRule="exact"/>
              <w:ind w:left="0" w:leftChars="0" w:right="0" w:rightChars="0"/>
              <w:jc w:val="left"/>
              <w:rPr>
                <w:rFonts w:hint="eastAsia" w:ascii="宋体" w:hAnsi="宋体" w:eastAsia="宋体" w:cs="宋体"/>
                <w:i w:val="0"/>
                <w:caps w:val="0"/>
                <w:color w:val="000000"/>
                <w:spacing w:val="0"/>
                <w:kern w:val="0"/>
                <w:sz w:val="20"/>
                <w:szCs w:val="20"/>
                <w:shd w:val="clear" w:color="auto" w:fill="FFFFFF"/>
                <w:lang w:val="en-US" w:eastAsia="zh-CN" w:bidi="ar"/>
              </w:rPr>
            </w:pPr>
            <w:r>
              <w:rPr>
                <w:rFonts w:hint="eastAsia" w:ascii="宋体" w:hAnsi="宋体" w:eastAsia="宋体" w:cs="宋体"/>
                <w:i w:val="0"/>
                <w:caps w:val="0"/>
                <w:color w:val="000000"/>
                <w:spacing w:val="0"/>
                <w:sz w:val="20"/>
                <w:szCs w:val="20"/>
                <w:shd w:val="clear" w:color="auto" w:fill="FFFFFF"/>
                <w:lang w:val="en-US" w:eastAsia="zh-CN"/>
              </w:rPr>
              <w:t>对未取得生鲜乳收购许可证收购生鲜乳等行为的处罚</w:t>
            </w:r>
          </w:p>
        </w:tc>
        <w:tc>
          <w:tcPr>
            <w:tcW w:w="5888" w:type="dxa"/>
            <w:tcBorders>
              <w:tl2br w:val="nil"/>
              <w:tr2bl w:val="nil"/>
            </w:tcBorders>
            <w:noWrap w:val="0"/>
            <w:vAlign w:val="center"/>
          </w:tcPr>
          <w:p w14:paraId="4C7F31C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exact"/>
              <w:ind w:left="0" w:leftChars="0" w:right="0" w:rightChars="0"/>
              <w:jc w:val="left"/>
              <w:textAlignment w:val="auto"/>
              <w:rPr>
                <w:rFonts w:hint="eastAsia" w:ascii="宋体" w:hAnsi="宋体" w:eastAsia="宋体" w:cs="宋体"/>
                <w:i w:val="0"/>
                <w:caps w:val="0"/>
                <w:color w:val="000000"/>
                <w:spacing w:val="0"/>
                <w:sz w:val="20"/>
                <w:szCs w:val="20"/>
                <w:shd w:val="clear" w:color="auto" w:fill="FFFFFF"/>
                <w:lang w:val="en-US" w:eastAsia="zh-CN"/>
              </w:rPr>
            </w:pPr>
            <w:r>
              <w:rPr>
                <w:rFonts w:hint="eastAsia" w:ascii="宋体" w:hAnsi="宋体" w:eastAsia="宋体" w:cs="宋体"/>
                <w:i w:val="0"/>
                <w:caps w:val="0"/>
                <w:color w:val="000000"/>
                <w:spacing w:val="0"/>
                <w:sz w:val="20"/>
                <w:szCs w:val="20"/>
                <w:shd w:val="clear" w:color="auto" w:fill="FFFFFF"/>
                <w:lang w:val="en-US" w:eastAsia="zh-CN"/>
              </w:rPr>
              <w:t>第六十条 有下列情形之一的，由县级以上地方人民政府畜牧兽医主管部门没收违法所得、违法收购的生鲜乳和相关的设备、设施等物品，并处违法乳品货值金额5倍以上10倍以下罚款；有许可证照的，由发证机关吊销许可证照：（一）未取得生鲜乳收购许可证收购生鲜乳的；（二）生鲜乳收购站取得生鲜乳收购许可证后，不再符合许可条件继续从事生鲜乳收购的；（三）生鲜乳收购站收购本条例第二十四条规定禁止收购的生鲜乳的。</w:t>
            </w:r>
          </w:p>
        </w:tc>
        <w:tc>
          <w:tcPr>
            <w:tcW w:w="2660" w:type="dxa"/>
            <w:tcBorders>
              <w:tl2br w:val="nil"/>
              <w:tr2bl w:val="nil"/>
            </w:tcBorders>
            <w:noWrap w:val="0"/>
            <w:vAlign w:val="center"/>
          </w:tcPr>
          <w:p w14:paraId="63413C3B">
            <w:pPr>
              <w:keepNext w:val="0"/>
              <w:keepLines w:val="0"/>
              <w:pageBreakBefore w:val="0"/>
              <w:kinsoku/>
              <w:wordWrap/>
              <w:overflowPunct/>
              <w:topLinePunct w:val="0"/>
              <w:autoSpaceDE/>
              <w:autoSpaceDN/>
              <w:bidi w:val="0"/>
              <w:adjustRightInd/>
              <w:snapToGrid/>
              <w:spacing w:line="280" w:lineRule="exact"/>
              <w:ind w:left="0"/>
              <w:jc w:val="center"/>
              <w:rPr>
                <w:rFonts w:hint="eastAsia" w:ascii="宋体" w:hAnsi="宋体" w:eastAsia="宋体" w:cs="宋体"/>
                <w:i w:val="0"/>
                <w:caps w:val="0"/>
                <w:color w:val="000000"/>
                <w:spacing w:val="0"/>
                <w:kern w:val="2"/>
                <w:sz w:val="20"/>
                <w:szCs w:val="20"/>
                <w:shd w:val="clear" w:color="auto" w:fill="FFFFFF"/>
                <w:lang w:val="en-US" w:eastAsia="zh-CN" w:bidi="ar-SA"/>
              </w:rPr>
            </w:pPr>
            <w:r>
              <w:rPr>
                <w:rFonts w:hint="eastAsia" w:ascii="宋体" w:hAnsi="宋体" w:eastAsia="宋体" w:cs="宋体"/>
                <w:i w:val="0"/>
                <w:caps w:val="0"/>
                <w:color w:val="000000"/>
                <w:spacing w:val="0"/>
                <w:sz w:val="20"/>
                <w:szCs w:val="20"/>
                <w:shd w:val="clear" w:color="auto" w:fill="FFFFFF"/>
                <w:lang w:val="en-US" w:eastAsia="zh-CN"/>
              </w:rPr>
              <w:t>《乳品质量安全监督管理条例》</w:t>
            </w:r>
          </w:p>
        </w:tc>
      </w:tr>
      <w:tr w14:paraId="273E7E1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97" w:hRule="atLeast"/>
          <w:jc w:val="center"/>
        </w:trPr>
        <w:tc>
          <w:tcPr>
            <w:tcW w:w="724" w:type="dxa"/>
            <w:tcBorders>
              <w:tl2br w:val="nil"/>
              <w:tr2bl w:val="nil"/>
            </w:tcBorders>
            <w:noWrap w:val="0"/>
            <w:vAlign w:val="center"/>
          </w:tcPr>
          <w:p w14:paraId="4992FD4B">
            <w:pPr>
              <w:keepNext w:val="0"/>
              <w:keepLines w:val="0"/>
              <w:pageBreakBefore w:val="0"/>
              <w:widowControl/>
              <w:suppressLineNumbers w:val="0"/>
              <w:kinsoku/>
              <w:wordWrap/>
              <w:overflowPunct/>
              <w:topLinePunct w:val="0"/>
              <w:autoSpaceDE/>
              <w:autoSpaceDN/>
              <w:bidi w:val="0"/>
              <w:adjustRightInd/>
              <w:snapToGrid/>
              <w:spacing w:line="280" w:lineRule="exact"/>
              <w:ind w:left="0"/>
              <w:jc w:val="center"/>
              <w:textAlignment w:val="center"/>
              <w:rPr>
                <w:rFonts w:hint="eastAsia" w:ascii="宋体" w:hAnsi="宋体" w:eastAsia="宋体" w:cs="宋体"/>
                <w:i w:val="0"/>
                <w:caps w:val="0"/>
                <w:color w:val="000000"/>
                <w:spacing w:val="0"/>
                <w:sz w:val="20"/>
                <w:szCs w:val="20"/>
                <w:shd w:val="clear" w:color="auto" w:fill="FFFFFF"/>
                <w:lang w:val="en-US" w:eastAsia="zh-CN"/>
              </w:rPr>
            </w:pPr>
            <w:r>
              <w:rPr>
                <w:rFonts w:hint="eastAsia" w:ascii="宋体" w:hAnsi="宋体" w:eastAsia="宋体" w:cs="宋体"/>
                <w:i w:val="0"/>
                <w:iCs w:val="0"/>
                <w:color w:val="000000"/>
                <w:kern w:val="0"/>
                <w:sz w:val="20"/>
                <w:szCs w:val="20"/>
                <w:u w:val="none"/>
                <w:lang w:val="en-US" w:eastAsia="zh-CN" w:bidi="ar"/>
              </w:rPr>
              <w:t>134</w:t>
            </w:r>
          </w:p>
        </w:tc>
        <w:tc>
          <w:tcPr>
            <w:tcW w:w="4187" w:type="dxa"/>
            <w:tcBorders>
              <w:tl2br w:val="nil"/>
              <w:tr2bl w:val="nil"/>
            </w:tcBorders>
            <w:noWrap w:val="0"/>
            <w:vAlign w:val="center"/>
          </w:tcPr>
          <w:p w14:paraId="04840D8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80" w:lineRule="exact"/>
              <w:ind w:left="0" w:leftChars="0" w:right="0" w:rightChars="0"/>
              <w:jc w:val="left"/>
              <w:rPr>
                <w:rFonts w:hint="eastAsia" w:ascii="宋体" w:hAnsi="宋体" w:eastAsia="宋体" w:cs="宋体"/>
                <w:i w:val="0"/>
                <w:caps w:val="0"/>
                <w:color w:val="000000"/>
                <w:spacing w:val="0"/>
                <w:kern w:val="0"/>
                <w:sz w:val="20"/>
                <w:szCs w:val="20"/>
                <w:shd w:val="clear" w:color="auto" w:fill="FFFFFF"/>
                <w:lang w:val="en-US" w:eastAsia="zh-CN" w:bidi="ar"/>
              </w:rPr>
            </w:pPr>
            <w:r>
              <w:rPr>
                <w:rFonts w:hint="eastAsia" w:ascii="宋体" w:hAnsi="宋体" w:eastAsia="宋体" w:cs="宋体"/>
                <w:i w:val="0"/>
                <w:caps w:val="0"/>
                <w:color w:val="000000"/>
                <w:spacing w:val="0"/>
                <w:sz w:val="20"/>
                <w:szCs w:val="20"/>
                <w:shd w:val="clear" w:color="auto" w:fill="FFFFFF"/>
                <w:lang w:val="en-US" w:eastAsia="zh-CN"/>
              </w:rPr>
              <w:t>对无兽药生产许可证、兽药经营许可证生产、经营兽药的，或者虽有兽药生产许可证、兽药经营许可证，生产、经营假、劣兽药的，或者兽药经营企业经营人用药品等行为的处罚</w:t>
            </w:r>
          </w:p>
        </w:tc>
        <w:tc>
          <w:tcPr>
            <w:tcW w:w="5888" w:type="dxa"/>
            <w:tcBorders>
              <w:tl2br w:val="nil"/>
              <w:tr2bl w:val="nil"/>
            </w:tcBorders>
            <w:noWrap w:val="0"/>
            <w:vAlign w:val="center"/>
          </w:tcPr>
          <w:p w14:paraId="0E009DD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exact"/>
              <w:ind w:left="0" w:leftChars="0" w:right="0" w:rightChars="0"/>
              <w:jc w:val="left"/>
              <w:textAlignment w:val="auto"/>
              <w:rPr>
                <w:rFonts w:hint="eastAsia" w:ascii="宋体" w:hAnsi="宋体" w:eastAsia="宋体" w:cs="宋体"/>
                <w:i w:val="0"/>
                <w:caps w:val="0"/>
                <w:color w:val="000000"/>
                <w:spacing w:val="0"/>
                <w:sz w:val="20"/>
                <w:szCs w:val="20"/>
                <w:shd w:val="clear" w:color="auto" w:fill="FFFFFF"/>
                <w:lang w:val="en-US" w:eastAsia="zh-CN"/>
              </w:rPr>
            </w:pPr>
            <w:r>
              <w:rPr>
                <w:rFonts w:hint="eastAsia" w:ascii="宋体" w:hAnsi="宋体" w:eastAsia="宋体" w:cs="宋体"/>
                <w:i w:val="0"/>
                <w:caps w:val="0"/>
                <w:color w:val="000000"/>
                <w:spacing w:val="0"/>
                <w:sz w:val="20"/>
                <w:szCs w:val="20"/>
                <w:shd w:val="clear" w:color="auto" w:fill="FFFFFF"/>
                <w:lang w:val="en-US" w:eastAsia="zh-CN"/>
              </w:rPr>
              <w:t>第五十六条 违反本条例规定，无兽药生产许可证、兽药经营许可证生产、经营兽药的，或者虽有兽药生产许可证、兽药经营许可证，生产、经营假、劣兽药的，或者兽药经营企业经营人用药品的，责令其停止生产、经营，没收用于违法生产的原料、辅料、包装材料及生产、经营的兽药和违法所得，并处违法生产、经营的兽药（包括已出售的和未出售的兽药，下同）货值金额2倍以上5倍以下罚款，货值金额无法查证核实的，处10万元以上20万元以下罚款；无兽药生产许可证生产兽药，情节严重的，没收其生产设备；生产、经营假、劣兽药，情节严重的，吊销兽药生产许可证、兽药经营许可证；构成犯罪的，依法追究刑事责任；给他人造成损失的，依法承担赔偿责任。生产、经营企业的主要负责人和直接负责的主管人员终身不得从事兽药的生产、经营活动。擅自生产强制免疫所需兽用生物制品的，按照无兽药生产许可证生产兽药处罚。</w:t>
            </w:r>
          </w:p>
        </w:tc>
        <w:tc>
          <w:tcPr>
            <w:tcW w:w="2660" w:type="dxa"/>
            <w:tcBorders>
              <w:tl2br w:val="nil"/>
              <w:tr2bl w:val="nil"/>
            </w:tcBorders>
            <w:noWrap w:val="0"/>
            <w:vAlign w:val="center"/>
          </w:tcPr>
          <w:p w14:paraId="58EA3DF7">
            <w:pPr>
              <w:keepNext w:val="0"/>
              <w:keepLines w:val="0"/>
              <w:pageBreakBefore w:val="0"/>
              <w:kinsoku/>
              <w:wordWrap/>
              <w:overflowPunct/>
              <w:topLinePunct w:val="0"/>
              <w:autoSpaceDE/>
              <w:autoSpaceDN/>
              <w:bidi w:val="0"/>
              <w:adjustRightInd/>
              <w:snapToGrid/>
              <w:spacing w:line="280" w:lineRule="exact"/>
              <w:ind w:left="0"/>
              <w:jc w:val="center"/>
              <w:rPr>
                <w:rFonts w:hint="eastAsia" w:ascii="宋体" w:hAnsi="宋体" w:eastAsia="宋体" w:cs="宋体"/>
                <w:i w:val="0"/>
                <w:caps w:val="0"/>
                <w:color w:val="000000"/>
                <w:spacing w:val="0"/>
                <w:kern w:val="2"/>
                <w:sz w:val="20"/>
                <w:szCs w:val="20"/>
                <w:shd w:val="clear" w:color="auto" w:fill="FFFFFF"/>
                <w:lang w:val="en-US" w:eastAsia="zh-CN" w:bidi="ar-SA"/>
              </w:rPr>
            </w:pPr>
            <w:r>
              <w:rPr>
                <w:rFonts w:hint="eastAsia" w:ascii="宋体" w:hAnsi="宋体" w:eastAsia="宋体" w:cs="宋体"/>
                <w:i w:val="0"/>
                <w:caps w:val="0"/>
                <w:color w:val="000000"/>
                <w:spacing w:val="0"/>
                <w:sz w:val="20"/>
                <w:szCs w:val="20"/>
                <w:shd w:val="clear" w:color="auto" w:fill="FFFFFF"/>
                <w:lang w:val="en-US" w:eastAsia="zh-CN"/>
              </w:rPr>
              <w:t>《兽药管理条例》</w:t>
            </w:r>
          </w:p>
        </w:tc>
      </w:tr>
      <w:tr w14:paraId="25CF2B7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927" w:hRule="atLeast"/>
          <w:jc w:val="center"/>
        </w:trPr>
        <w:tc>
          <w:tcPr>
            <w:tcW w:w="724" w:type="dxa"/>
            <w:tcBorders>
              <w:tl2br w:val="nil"/>
              <w:tr2bl w:val="nil"/>
            </w:tcBorders>
            <w:noWrap w:val="0"/>
            <w:vAlign w:val="center"/>
          </w:tcPr>
          <w:p w14:paraId="4EBE8525">
            <w:pPr>
              <w:keepNext w:val="0"/>
              <w:keepLines w:val="0"/>
              <w:pageBreakBefore w:val="0"/>
              <w:widowControl/>
              <w:suppressLineNumbers w:val="0"/>
              <w:kinsoku/>
              <w:wordWrap/>
              <w:overflowPunct/>
              <w:topLinePunct w:val="0"/>
              <w:autoSpaceDE/>
              <w:autoSpaceDN/>
              <w:bidi w:val="0"/>
              <w:adjustRightInd/>
              <w:snapToGrid/>
              <w:spacing w:line="260" w:lineRule="exact"/>
              <w:ind w:left="0"/>
              <w:jc w:val="center"/>
              <w:textAlignment w:val="center"/>
              <w:rPr>
                <w:rFonts w:hint="eastAsia" w:ascii="宋体" w:hAnsi="宋体" w:eastAsia="宋体" w:cs="宋体"/>
                <w:i w:val="0"/>
                <w:caps w:val="0"/>
                <w:color w:val="000000"/>
                <w:spacing w:val="0"/>
                <w:sz w:val="20"/>
                <w:szCs w:val="20"/>
                <w:shd w:val="clear" w:color="auto" w:fill="FFFFFF"/>
                <w:lang w:val="en-US" w:eastAsia="zh-CN"/>
              </w:rPr>
            </w:pPr>
            <w:r>
              <w:rPr>
                <w:rFonts w:hint="eastAsia" w:ascii="宋体" w:hAnsi="宋体" w:eastAsia="宋体" w:cs="宋体"/>
                <w:i w:val="0"/>
                <w:iCs w:val="0"/>
                <w:color w:val="000000"/>
                <w:kern w:val="0"/>
                <w:sz w:val="20"/>
                <w:szCs w:val="20"/>
                <w:u w:val="none"/>
                <w:lang w:val="en-US" w:eastAsia="zh-CN" w:bidi="ar"/>
              </w:rPr>
              <w:t>135</w:t>
            </w:r>
          </w:p>
        </w:tc>
        <w:tc>
          <w:tcPr>
            <w:tcW w:w="4187" w:type="dxa"/>
            <w:tcBorders>
              <w:tl2br w:val="nil"/>
              <w:tr2bl w:val="nil"/>
            </w:tcBorders>
            <w:noWrap w:val="0"/>
            <w:vAlign w:val="center"/>
          </w:tcPr>
          <w:p w14:paraId="61D053E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60" w:lineRule="exact"/>
              <w:ind w:left="0" w:leftChars="0" w:right="0" w:rightChars="0"/>
              <w:jc w:val="left"/>
              <w:rPr>
                <w:rFonts w:hint="eastAsia" w:ascii="宋体" w:hAnsi="宋体" w:eastAsia="宋体" w:cs="宋体"/>
                <w:i w:val="0"/>
                <w:caps w:val="0"/>
                <w:color w:val="000000"/>
                <w:spacing w:val="0"/>
                <w:kern w:val="0"/>
                <w:sz w:val="20"/>
                <w:szCs w:val="20"/>
                <w:shd w:val="clear" w:color="auto" w:fill="FFFFFF"/>
                <w:lang w:val="en-US" w:eastAsia="zh-CN" w:bidi="ar"/>
              </w:rPr>
            </w:pPr>
            <w:r>
              <w:rPr>
                <w:rFonts w:hint="eastAsia" w:ascii="宋体" w:hAnsi="宋体" w:eastAsia="宋体" w:cs="宋体"/>
                <w:i w:val="0"/>
                <w:caps w:val="0"/>
                <w:color w:val="000000"/>
                <w:spacing w:val="0"/>
                <w:sz w:val="20"/>
                <w:szCs w:val="20"/>
                <w:shd w:val="clear" w:color="auto" w:fill="FFFFFF"/>
                <w:lang w:val="en-US" w:eastAsia="zh-CN"/>
              </w:rPr>
              <w:t>对提供虚假的资料、样品或者采取其他欺骗手段取得兽药生产许可证、兽药经营许可证或者兽药批准证明文件的处罚</w:t>
            </w:r>
          </w:p>
        </w:tc>
        <w:tc>
          <w:tcPr>
            <w:tcW w:w="5888" w:type="dxa"/>
            <w:tcBorders>
              <w:tl2br w:val="nil"/>
              <w:tr2bl w:val="nil"/>
            </w:tcBorders>
            <w:noWrap w:val="0"/>
            <w:vAlign w:val="center"/>
          </w:tcPr>
          <w:p w14:paraId="5B9E699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60" w:lineRule="exact"/>
              <w:ind w:left="0" w:leftChars="0" w:right="0" w:rightChars="0"/>
              <w:jc w:val="left"/>
              <w:rPr>
                <w:rFonts w:hint="eastAsia" w:ascii="宋体" w:hAnsi="宋体" w:eastAsia="宋体" w:cs="宋体"/>
                <w:i w:val="0"/>
                <w:caps w:val="0"/>
                <w:color w:val="000000"/>
                <w:spacing w:val="0"/>
                <w:kern w:val="0"/>
                <w:sz w:val="20"/>
                <w:szCs w:val="20"/>
                <w:shd w:val="clear" w:color="auto" w:fill="FFFFFF"/>
                <w:lang w:val="en-US" w:eastAsia="zh-CN" w:bidi="ar"/>
              </w:rPr>
            </w:pPr>
            <w:r>
              <w:rPr>
                <w:rFonts w:hint="eastAsia" w:ascii="宋体" w:hAnsi="宋体" w:eastAsia="宋体" w:cs="宋体"/>
                <w:i w:val="0"/>
                <w:caps w:val="0"/>
                <w:color w:val="000000"/>
                <w:spacing w:val="0"/>
                <w:sz w:val="20"/>
                <w:szCs w:val="20"/>
                <w:shd w:val="clear" w:color="auto" w:fill="FFFFFF"/>
                <w:lang w:val="en-US" w:eastAsia="zh-CN"/>
              </w:rPr>
              <w:t>五十七条 违反本条例规定，提供虚假的资料、样品或者采取其他欺骗手段取得兽药生产许可证、兽药经营许可证或者兽药批准证明文件的，吊销兽药生产许可证、兽药经营许可证或者撤销兽药批准证明文件，并处5万元以上10万元以下罚款；给他人造成损失的，依法承担赔偿责任。其主要负责人和直接负责的主管人员终身不得从事兽药的生产、经营和进出口活动。</w:t>
            </w:r>
          </w:p>
        </w:tc>
        <w:tc>
          <w:tcPr>
            <w:tcW w:w="2660" w:type="dxa"/>
            <w:tcBorders>
              <w:tl2br w:val="nil"/>
              <w:tr2bl w:val="nil"/>
            </w:tcBorders>
            <w:noWrap w:val="0"/>
            <w:vAlign w:val="center"/>
          </w:tcPr>
          <w:p w14:paraId="47B298FA">
            <w:pPr>
              <w:keepNext w:val="0"/>
              <w:keepLines w:val="0"/>
              <w:pageBreakBefore w:val="0"/>
              <w:kinsoku/>
              <w:wordWrap/>
              <w:overflowPunct/>
              <w:topLinePunct w:val="0"/>
              <w:autoSpaceDE/>
              <w:autoSpaceDN/>
              <w:bidi w:val="0"/>
              <w:adjustRightInd/>
              <w:snapToGrid/>
              <w:spacing w:line="260" w:lineRule="exact"/>
              <w:ind w:left="0"/>
              <w:jc w:val="center"/>
              <w:rPr>
                <w:rFonts w:hint="eastAsia" w:ascii="宋体" w:hAnsi="宋体" w:eastAsia="宋体" w:cs="宋体"/>
                <w:i w:val="0"/>
                <w:caps w:val="0"/>
                <w:color w:val="000000"/>
                <w:spacing w:val="0"/>
                <w:kern w:val="2"/>
                <w:sz w:val="20"/>
                <w:szCs w:val="20"/>
                <w:shd w:val="clear" w:color="auto" w:fill="FFFFFF"/>
                <w:lang w:val="en-US" w:eastAsia="zh-CN" w:bidi="ar-SA"/>
              </w:rPr>
            </w:pPr>
            <w:r>
              <w:rPr>
                <w:rFonts w:hint="eastAsia" w:ascii="宋体" w:hAnsi="宋体" w:eastAsia="宋体" w:cs="宋体"/>
                <w:i w:val="0"/>
                <w:caps w:val="0"/>
                <w:color w:val="000000"/>
                <w:spacing w:val="0"/>
                <w:sz w:val="20"/>
                <w:szCs w:val="20"/>
                <w:shd w:val="clear" w:color="auto" w:fill="FFFFFF"/>
                <w:lang w:val="en-US" w:eastAsia="zh-CN"/>
              </w:rPr>
              <w:t>《兽药管理条例》</w:t>
            </w:r>
          </w:p>
        </w:tc>
      </w:tr>
      <w:tr w14:paraId="27875A8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590" w:hRule="atLeast"/>
          <w:jc w:val="center"/>
        </w:trPr>
        <w:tc>
          <w:tcPr>
            <w:tcW w:w="724" w:type="dxa"/>
            <w:tcBorders>
              <w:tl2br w:val="nil"/>
              <w:tr2bl w:val="nil"/>
            </w:tcBorders>
            <w:noWrap w:val="0"/>
            <w:vAlign w:val="center"/>
          </w:tcPr>
          <w:p w14:paraId="5492C227">
            <w:pPr>
              <w:keepNext w:val="0"/>
              <w:keepLines w:val="0"/>
              <w:pageBreakBefore w:val="0"/>
              <w:widowControl/>
              <w:suppressLineNumbers w:val="0"/>
              <w:kinsoku/>
              <w:wordWrap/>
              <w:overflowPunct/>
              <w:topLinePunct w:val="0"/>
              <w:autoSpaceDE/>
              <w:autoSpaceDN/>
              <w:bidi w:val="0"/>
              <w:adjustRightInd/>
              <w:snapToGrid/>
              <w:spacing w:line="260" w:lineRule="exact"/>
              <w:ind w:left="0"/>
              <w:jc w:val="center"/>
              <w:textAlignment w:val="center"/>
              <w:rPr>
                <w:rFonts w:hint="eastAsia" w:ascii="宋体" w:hAnsi="宋体" w:eastAsia="宋体" w:cs="宋体"/>
                <w:i w:val="0"/>
                <w:caps w:val="0"/>
                <w:color w:val="000000"/>
                <w:spacing w:val="0"/>
                <w:sz w:val="20"/>
                <w:szCs w:val="20"/>
                <w:shd w:val="clear" w:color="auto" w:fill="FFFFFF"/>
                <w:lang w:val="en-US" w:eastAsia="zh-CN"/>
              </w:rPr>
            </w:pPr>
            <w:r>
              <w:rPr>
                <w:rFonts w:hint="eastAsia" w:ascii="宋体" w:hAnsi="宋体" w:eastAsia="宋体" w:cs="宋体"/>
                <w:i w:val="0"/>
                <w:iCs w:val="0"/>
                <w:color w:val="000000"/>
                <w:kern w:val="0"/>
                <w:sz w:val="20"/>
                <w:szCs w:val="20"/>
                <w:u w:val="none"/>
                <w:lang w:val="en-US" w:eastAsia="zh-CN" w:bidi="ar"/>
              </w:rPr>
              <w:t>136</w:t>
            </w:r>
          </w:p>
        </w:tc>
        <w:tc>
          <w:tcPr>
            <w:tcW w:w="4187" w:type="dxa"/>
            <w:tcBorders>
              <w:tl2br w:val="nil"/>
              <w:tr2bl w:val="nil"/>
            </w:tcBorders>
            <w:noWrap w:val="0"/>
            <w:vAlign w:val="center"/>
          </w:tcPr>
          <w:p w14:paraId="69F1465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60" w:lineRule="exact"/>
              <w:ind w:left="0" w:leftChars="0" w:right="0" w:rightChars="0"/>
              <w:jc w:val="left"/>
              <w:rPr>
                <w:rFonts w:hint="eastAsia" w:ascii="宋体" w:hAnsi="宋体" w:eastAsia="宋体" w:cs="宋体"/>
                <w:i w:val="0"/>
                <w:caps w:val="0"/>
                <w:color w:val="000000"/>
                <w:spacing w:val="0"/>
                <w:kern w:val="0"/>
                <w:sz w:val="20"/>
                <w:szCs w:val="20"/>
                <w:shd w:val="clear" w:color="auto" w:fill="FFFFFF"/>
                <w:lang w:val="en-US" w:eastAsia="zh-CN" w:bidi="ar"/>
              </w:rPr>
            </w:pPr>
            <w:r>
              <w:rPr>
                <w:rFonts w:hint="eastAsia" w:ascii="宋体" w:hAnsi="宋体" w:eastAsia="宋体" w:cs="宋体"/>
                <w:i w:val="0"/>
                <w:caps w:val="0"/>
                <w:color w:val="000000"/>
                <w:spacing w:val="0"/>
                <w:sz w:val="20"/>
                <w:szCs w:val="20"/>
                <w:shd w:val="clear" w:color="auto" w:fill="FFFFFF"/>
                <w:lang w:val="en-US" w:eastAsia="zh-CN"/>
              </w:rPr>
              <w:t>出借兽药生产许可证、兽药经营许可证或者兽药批准证明文件等行为的处罚</w:t>
            </w:r>
          </w:p>
        </w:tc>
        <w:tc>
          <w:tcPr>
            <w:tcW w:w="5888" w:type="dxa"/>
            <w:tcBorders>
              <w:tl2br w:val="nil"/>
              <w:tr2bl w:val="nil"/>
            </w:tcBorders>
            <w:noWrap w:val="0"/>
            <w:vAlign w:val="center"/>
          </w:tcPr>
          <w:p w14:paraId="117FA69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60" w:lineRule="exact"/>
              <w:ind w:left="0" w:leftChars="0" w:right="0" w:rightChars="0"/>
              <w:jc w:val="left"/>
              <w:rPr>
                <w:rFonts w:hint="eastAsia" w:ascii="宋体" w:hAnsi="宋体" w:eastAsia="宋体" w:cs="宋体"/>
                <w:i w:val="0"/>
                <w:caps w:val="0"/>
                <w:color w:val="000000"/>
                <w:spacing w:val="0"/>
                <w:kern w:val="0"/>
                <w:sz w:val="20"/>
                <w:szCs w:val="20"/>
                <w:shd w:val="clear" w:color="auto" w:fill="FFFFFF"/>
                <w:lang w:val="en-US" w:eastAsia="zh-CN" w:bidi="ar"/>
              </w:rPr>
            </w:pPr>
            <w:r>
              <w:rPr>
                <w:rFonts w:hint="eastAsia" w:ascii="宋体" w:hAnsi="宋体" w:eastAsia="宋体" w:cs="宋体"/>
                <w:i w:val="0"/>
                <w:caps w:val="0"/>
                <w:color w:val="000000"/>
                <w:spacing w:val="0"/>
                <w:sz w:val="20"/>
                <w:szCs w:val="20"/>
                <w:shd w:val="clear" w:color="auto" w:fill="FFFFFF"/>
                <w:lang w:val="en-US" w:eastAsia="zh-CN"/>
              </w:rPr>
              <w:t>第五十八条 买卖、出租、出借兽药生产许可证、兽药经营许可证和兽药批准证明文件的，没收违法所得，并处1万元以上10万元以下罚款；情节严重的，吊销兽药生产许可证、兽药经营许可证或者撤销兽药批准证明文件；构成犯罪的，依法追究刑事责任；给他人造成损失的，依法承担赔偿责任。</w:t>
            </w:r>
          </w:p>
        </w:tc>
        <w:tc>
          <w:tcPr>
            <w:tcW w:w="2660" w:type="dxa"/>
            <w:tcBorders>
              <w:tl2br w:val="nil"/>
              <w:tr2bl w:val="nil"/>
            </w:tcBorders>
            <w:noWrap w:val="0"/>
            <w:vAlign w:val="center"/>
          </w:tcPr>
          <w:p w14:paraId="6CF50C50">
            <w:pPr>
              <w:keepNext w:val="0"/>
              <w:keepLines w:val="0"/>
              <w:pageBreakBefore w:val="0"/>
              <w:kinsoku/>
              <w:wordWrap/>
              <w:overflowPunct/>
              <w:topLinePunct w:val="0"/>
              <w:autoSpaceDE/>
              <w:autoSpaceDN/>
              <w:bidi w:val="0"/>
              <w:adjustRightInd/>
              <w:snapToGrid/>
              <w:spacing w:line="260" w:lineRule="exact"/>
              <w:ind w:left="0"/>
              <w:jc w:val="center"/>
              <w:rPr>
                <w:rFonts w:hint="eastAsia" w:ascii="宋体" w:hAnsi="宋体" w:eastAsia="宋体" w:cs="宋体"/>
                <w:i w:val="0"/>
                <w:caps w:val="0"/>
                <w:color w:val="000000"/>
                <w:spacing w:val="0"/>
                <w:kern w:val="2"/>
                <w:sz w:val="20"/>
                <w:szCs w:val="20"/>
                <w:shd w:val="clear" w:color="auto" w:fill="FFFFFF"/>
                <w:lang w:val="en-US" w:eastAsia="zh-CN" w:bidi="ar-SA"/>
              </w:rPr>
            </w:pPr>
            <w:r>
              <w:rPr>
                <w:rFonts w:hint="eastAsia" w:ascii="宋体" w:hAnsi="宋体" w:eastAsia="宋体" w:cs="宋体"/>
                <w:i w:val="0"/>
                <w:caps w:val="0"/>
                <w:color w:val="000000"/>
                <w:spacing w:val="0"/>
                <w:sz w:val="20"/>
                <w:szCs w:val="20"/>
                <w:shd w:val="clear" w:color="auto" w:fill="FFFFFF"/>
                <w:lang w:val="en-US" w:eastAsia="zh-CN"/>
              </w:rPr>
              <w:t>《兽药管理条例》</w:t>
            </w:r>
          </w:p>
        </w:tc>
      </w:tr>
      <w:tr w14:paraId="3E587C1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526" w:hRule="atLeast"/>
          <w:jc w:val="center"/>
        </w:trPr>
        <w:tc>
          <w:tcPr>
            <w:tcW w:w="724" w:type="dxa"/>
            <w:tcBorders>
              <w:tl2br w:val="nil"/>
              <w:tr2bl w:val="nil"/>
            </w:tcBorders>
            <w:noWrap w:val="0"/>
            <w:vAlign w:val="center"/>
          </w:tcPr>
          <w:p w14:paraId="5FEB9EEF">
            <w:pPr>
              <w:keepNext w:val="0"/>
              <w:keepLines w:val="0"/>
              <w:pageBreakBefore w:val="0"/>
              <w:widowControl/>
              <w:suppressLineNumbers w:val="0"/>
              <w:kinsoku/>
              <w:wordWrap/>
              <w:overflowPunct/>
              <w:topLinePunct w:val="0"/>
              <w:autoSpaceDE/>
              <w:autoSpaceDN/>
              <w:bidi w:val="0"/>
              <w:adjustRightInd/>
              <w:snapToGrid/>
              <w:spacing w:line="260" w:lineRule="exact"/>
              <w:ind w:left="0"/>
              <w:jc w:val="center"/>
              <w:textAlignment w:val="center"/>
              <w:rPr>
                <w:rFonts w:hint="eastAsia" w:ascii="宋体" w:hAnsi="宋体" w:eastAsia="宋体" w:cs="宋体"/>
                <w:i w:val="0"/>
                <w:caps w:val="0"/>
                <w:color w:val="000000"/>
                <w:spacing w:val="0"/>
                <w:sz w:val="20"/>
                <w:szCs w:val="20"/>
                <w:shd w:val="clear" w:color="auto" w:fill="FFFFFF"/>
                <w:lang w:val="en-US" w:eastAsia="zh-CN"/>
              </w:rPr>
            </w:pPr>
            <w:r>
              <w:rPr>
                <w:rFonts w:hint="eastAsia" w:ascii="宋体" w:hAnsi="宋体" w:eastAsia="宋体" w:cs="宋体"/>
                <w:i w:val="0"/>
                <w:iCs w:val="0"/>
                <w:color w:val="000000"/>
                <w:kern w:val="0"/>
                <w:sz w:val="20"/>
                <w:szCs w:val="20"/>
                <w:u w:val="none"/>
                <w:lang w:val="en-US" w:eastAsia="zh-CN" w:bidi="ar"/>
              </w:rPr>
              <w:t>137</w:t>
            </w:r>
          </w:p>
        </w:tc>
        <w:tc>
          <w:tcPr>
            <w:tcW w:w="4187" w:type="dxa"/>
            <w:tcBorders>
              <w:tl2br w:val="nil"/>
              <w:tr2bl w:val="nil"/>
            </w:tcBorders>
            <w:noWrap w:val="0"/>
            <w:vAlign w:val="center"/>
          </w:tcPr>
          <w:p w14:paraId="7CA9A9E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60" w:lineRule="exact"/>
              <w:ind w:left="0" w:leftChars="0" w:right="0" w:rightChars="0"/>
              <w:jc w:val="left"/>
              <w:rPr>
                <w:rFonts w:hint="eastAsia" w:ascii="宋体" w:hAnsi="宋体" w:eastAsia="宋体" w:cs="宋体"/>
                <w:i w:val="0"/>
                <w:caps w:val="0"/>
                <w:color w:val="000000"/>
                <w:spacing w:val="0"/>
                <w:kern w:val="0"/>
                <w:sz w:val="20"/>
                <w:szCs w:val="20"/>
                <w:shd w:val="clear" w:color="auto" w:fill="FFFFFF"/>
                <w:lang w:val="en-US" w:eastAsia="zh-CN" w:bidi="ar"/>
              </w:rPr>
            </w:pPr>
            <w:r>
              <w:rPr>
                <w:rFonts w:hint="eastAsia" w:ascii="宋体" w:hAnsi="宋体" w:eastAsia="宋体" w:cs="宋体"/>
                <w:i w:val="0"/>
                <w:caps w:val="0"/>
                <w:color w:val="000000"/>
                <w:spacing w:val="0"/>
                <w:sz w:val="20"/>
                <w:szCs w:val="20"/>
                <w:shd w:val="clear" w:color="auto" w:fill="FFFFFF"/>
                <w:lang w:val="en-US" w:eastAsia="zh-CN"/>
              </w:rPr>
              <w:t>对兽药安全性评价单位、临床试验单位、生产和经营企业未按照规定实施兽药研究试验、生产、经营质量管理规范;未按照规定开展新兽药临床试验备案的处罚</w:t>
            </w:r>
          </w:p>
        </w:tc>
        <w:tc>
          <w:tcPr>
            <w:tcW w:w="5888" w:type="dxa"/>
            <w:tcBorders>
              <w:tl2br w:val="nil"/>
              <w:tr2bl w:val="nil"/>
            </w:tcBorders>
            <w:noWrap w:val="0"/>
            <w:vAlign w:val="center"/>
          </w:tcPr>
          <w:p w14:paraId="73DFCF5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60" w:lineRule="exact"/>
              <w:ind w:left="0" w:leftChars="0" w:right="0" w:rightChars="0"/>
              <w:jc w:val="left"/>
              <w:rPr>
                <w:rFonts w:hint="eastAsia" w:ascii="宋体" w:hAnsi="宋体" w:eastAsia="宋体" w:cs="宋体"/>
                <w:i w:val="0"/>
                <w:caps w:val="0"/>
                <w:color w:val="000000"/>
                <w:spacing w:val="0"/>
                <w:sz w:val="20"/>
                <w:szCs w:val="20"/>
                <w:shd w:val="clear" w:color="auto" w:fill="FFFFFF"/>
                <w:lang w:val="en-US" w:eastAsia="zh-CN"/>
              </w:rPr>
            </w:pPr>
            <w:r>
              <w:rPr>
                <w:rFonts w:hint="eastAsia" w:ascii="宋体" w:hAnsi="宋体" w:eastAsia="宋体" w:cs="宋体"/>
                <w:i w:val="0"/>
                <w:caps w:val="0"/>
                <w:color w:val="000000"/>
                <w:spacing w:val="0"/>
                <w:sz w:val="20"/>
                <w:szCs w:val="20"/>
                <w:shd w:val="clear" w:color="auto" w:fill="FFFFFF"/>
                <w:lang w:val="en-US" w:eastAsia="zh-CN"/>
              </w:rPr>
              <w:t>第五十九条第一款 违反本条例规定，兽药安全性评价单位、临床试验单位、生产和经营企业未按照规定实施兽药研究试验、生产、经营质量管理规范的，给予警告，责令其限期改正；逾期不改正的，责令停止兽药研究试验、生产、经营活动，并处5万元以下罚款；情节严重的，吊销兽药生产许可证、兽药经营许可证；给他人造成损失的，依法承担赔偿责任。第五十九条第三款：违反本条例规定，开展新兽药临床试验应当备案而未备案的，责令其立即改正，给予警告，并处5万元以上10万元以下罚款；给他人造成损失的，依法承担赔偿责任。</w:t>
            </w:r>
          </w:p>
        </w:tc>
        <w:tc>
          <w:tcPr>
            <w:tcW w:w="2660" w:type="dxa"/>
            <w:tcBorders>
              <w:tl2br w:val="nil"/>
              <w:tr2bl w:val="nil"/>
            </w:tcBorders>
            <w:noWrap w:val="0"/>
            <w:vAlign w:val="center"/>
          </w:tcPr>
          <w:p w14:paraId="07483C13">
            <w:pPr>
              <w:keepNext w:val="0"/>
              <w:keepLines w:val="0"/>
              <w:pageBreakBefore w:val="0"/>
              <w:kinsoku/>
              <w:wordWrap/>
              <w:overflowPunct/>
              <w:topLinePunct w:val="0"/>
              <w:autoSpaceDE/>
              <w:autoSpaceDN/>
              <w:bidi w:val="0"/>
              <w:adjustRightInd/>
              <w:snapToGrid/>
              <w:spacing w:line="260" w:lineRule="exact"/>
              <w:ind w:left="0"/>
              <w:jc w:val="center"/>
              <w:rPr>
                <w:rFonts w:hint="eastAsia" w:ascii="宋体" w:hAnsi="宋体" w:eastAsia="宋体" w:cs="宋体"/>
                <w:i w:val="0"/>
                <w:caps w:val="0"/>
                <w:color w:val="000000"/>
                <w:spacing w:val="0"/>
                <w:kern w:val="2"/>
                <w:sz w:val="20"/>
                <w:szCs w:val="20"/>
                <w:shd w:val="clear" w:color="auto" w:fill="FFFFFF"/>
                <w:lang w:val="en-US" w:eastAsia="zh-CN" w:bidi="ar-SA"/>
              </w:rPr>
            </w:pPr>
            <w:r>
              <w:rPr>
                <w:rFonts w:hint="eastAsia" w:ascii="宋体" w:hAnsi="宋体" w:eastAsia="宋体" w:cs="宋体"/>
                <w:i w:val="0"/>
                <w:caps w:val="0"/>
                <w:color w:val="000000"/>
                <w:spacing w:val="0"/>
                <w:sz w:val="20"/>
                <w:szCs w:val="20"/>
                <w:shd w:val="clear" w:color="auto" w:fill="FFFFFF"/>
                <w:lang w:val="en-US" w:eastAsia="zh-CN"/>
              </w:rPr>
              <w:t>《兽药管理条例》</w:t>
            </w:r>
          </w:p>
        </w:tc>
      </w:tr>
      <w:tr w14:paraId="5468097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724" w:type="dxa"/>
            <w:tcBorders>
              <w:tl2br w:val="nil"/>
              <w:tr2bl w:val="nil"/>
            </w:tcBorders>
            <w:noWrap w:val="0"/>
            <w:vAlign w:val="center"/>
          </w:tcPr>
          <w:p w14:paraId="064EFD9D">
            <w:pPr>
              <w:keepNext w:val="0"/>
              <w:keepLines w:val="0"/>
              <w:pageBreakBefore w:val="0"/>
              <w:widowControl/>
              <w:suppressLineNumbers w:val="0"/>
              <w:kinsoku/>
              <w:wordWrap/>
              <w:overflowPunct/>
              <w:topLinePunct w:val="0"/>
              <w:autoSpaceDE/>
              <w:autoSpaceDN/>
              <w:bidi w:val="0"/>
              <w:adjustRightInd/>
              <w:snapToGrid/>
              <w:spacing w:line="260" w:lineRule="exact"/>
              <w:ind w:left="0"/>
              <w:jc w:val="center"/>
              <w:textAlignment w:val="center"/>
              <w:rPr>
                <w:rFonts w:hint="eastAsia" w:ascii="宋体" w:hAnsi="宋体" w:eastAsia="宋体" w:cs="宋体"/>
                <w:i w:val="0"/>
                <w:caps w:val="0"/>
                <w:color w:val="000000"/>
                <w:spacing w:val="0"/>
                <w:sz w:val="20"/>
                <w:szCs w:val="20"/>
                <w:shd w:val="clear" w:color="auto" w:fill="FFFFFF"/>
                <w:lang w:val="en-US" w:eastAsia="zh-CN"/>
              </w:rPr>
            </w:pPr>
            <w:r>
              <w:rPr>
                <w:rFonts w:hint="eastAsia" w:ascii="宋体" w:hAnsi="宋体" w:eastAsia="宋体" w:cs="宋体"/>
                <w:i w:val="0"/>
                <w:iCs w:val="0"/>
                <w:color w:val="000000"/>
                <w:kern w:val="0"/>
                <w:sz w:val="20"/>
                <w:szCs w:val="20"/>
                <w:u w:val="none"/>
                <w:lang w:val="en-US" w:eastAsia="zh-CN" w:bidi="ar"/>
              </w:rPr>
              <w:t>138</w:t>
            </w:r>
          </w:p>
        </w:tc>
        <w:tc>
          <w:tcPr>
            <w:tcW w:w="4187" w:type="dxa"/>
            <w:tcBorders>
              <w:tl2br w:val="nil"/>
              <w:tr2bl w:val="nil"/>
            </w:tcBorders>
            <w:noWrap w:val="0"/>
            <w:vAlign w:val="center"/>
          </w:tcPr>
          <w:p w14:paraId="5503FF0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60" w:lineRule="exact"/>
              <w:ind w:left="0" w:leftChars="0" w:right="0" w:rightChars="0"/>
              <w:jc w:val="left"/>
              <w:rPr>
                <w:rFonts w:hint="eastAsia" w:ascii="宋体" w:hAnsi="宋体" w:eastAsia="宋体" w:cs="宋体"/>
                <w:i w:val="0"/>
                <w:caps w:val="0"/>
                <w:color w:val="000000"/>
                <w:spacing w:val="0"/>
                <w:kern w:val="0"/>
                <w:sz w:val="20"/>
                <w:szCs w:val="20"/>
                <w:shd w:val="clear" w:color="auto" w:fill="FFFFFF"/>
                <w:lang w:val="en-US" w:eastAsia="zh-CN" w:bidi="ar"/>
              </w:rPr>
            </w:pPr>
            <w:r>
              <w:rPr>
                <w:rFonts w:hint="eastAsia" w:ascii="宋体" w:hAnsi="宋体" w:eastAsia="宋体" w:cs="宋体"/>
                <w:i w:val="0"/>
                <w:caps w:val="0"/>
                <w:color w:val="000000"/>
                <w:spacing w:val="0"/>
                <w:sz w:val="20"/>
                <w:szCs w:val="20"/>
                <w:shd w:val="clear" w:color="auto" w:fill="FFFFFF"/>
                <w:lang w:val="en-US" w:eastAsia="zh-CN"/>
              </w:rPr>
              <w:t>对研制新兽药不具备规定的条件擅自使用一类病原微生物或者在实验室阶段前未经批准的处罚</w:t>
            </w:r>
          </w:p>
        </w:tc>
        <w:tc>
          <w:tcPr>
            <w:tcW w:w="5888" w:type="dxa"/>
            <w:tcBorders>
              <w:tl2br w:val="nil"/>
              <w:tr2bl w:val="nil"/>
            </w:tcBorders>
            <w:noWrap w:val="0"/>
            <w:vAlign w:val="center"/>
          </w:tcPr>
          <w:p w14:paraId="61D04C5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60" w:lineRule="exact"/>
              <w:ind w:left="0" w:leftChars="0" w:right="0" w:rightChars="0"/>
              <w:jc w:val="left"/>
              <w:rPr>
                <w:rFonts w:hint="eastAsia" w:ascii="宋体" w:hAnsi="宋体" w:eastAsia="宋体" w:cs="宋体"/>
                <w:i w:val="0"/>
                <w:caps w:val="0"/>
                <w:color w:val="000000"/>
                <w:spacing w:val="0"/>
                <w:sz w:val="20"/>
                <w:szCs w:val="20"/>
                <w:shd w:val="clear" w:color="auto" w:fill="FFFFFF"/>
                <w:lang w:val="en-US" w:eastAsia="zh-CN"/>
              </w:rPr>
            </w:pPr>
            <w:r>
              <w:rPr>
                <w:rFonts w:hint="eastAsia" w:ascii="宋体" w:hAnsi="宋体" w:eastAsia="宋体" w:cs="宋体"/>
                <w:i w:val="0"/>
                <w:caps w:val="0"/>
                <w:color w:val="000000"/>
                <w:spacing w:val="0"/>
                <w:sz w:val="20"/>
                <w:szCs w:val="20"/>
                <w:shd w:val="clear" w:color="auto" w:fill="FFFFFF"/>
                <w:lang w:val="en-US" w:eastAsia="zh-CN"/>
              </w:rPr>
              <w:t>第五十九条第二款 违反本条例规定，研制新兽药不具备规定的条件擅自使用一类病原微生物或者在实验室阶段前未经批准的，责令其停止实验，并处5万元以上10万元以下罚款；构成犯罪的，依法追究刑事责任；给他人造成损失的，依法承担赔偿责任。</w:t>
            </w:r>
          </w:p>
        </w:tc>
        <w:tc>
          <w:tcPr>
            <w:tcW w:w="2660" w:type="dxa"/>
            <w:tcBorders>
              <w:tl2br w:val="nil"/>
              <w:tr2bl w:val="nil"/>
            </w:tcBorders>
            <w:noWrap w:val="0"/>
            <w:vAlign w:val="center"/>
          </w:tcPr>
          <w:p w14:paraId="74228C0B">
            <w:pPr>
              <w:keepNext w:val="0"/>
              <w:keepLines w:val="0"/>
              <w:pageBreakBefore w:val="0"/>
              <w:kinsoku/>
              <w:wordWrap/>
              <w:overflowPunct/>
              <w:topLinePunct w:val="0"/>
              <w:autoSpaceDE/>
              <w:autoSpaceDN/>
              <w:bidi w:val="0"/>
              <w:adjustRightInd/>
              <w:snapToGrid/>
              <w:spacing w:line="260" w:lineRule="exact"/>
              <w:ind w:left="0"/>
              <w:jc w:val="center"/>
              <w:rPr>
                <w:rFonts w:hint="eastAsia" w:ascii="宋体" w:hAnsi="宋体" w:eastAsia="宋体" w:cs="宋体"/>
                <w:i w:val="0"/>
                <w:caps w:val="0"/>
                <w:color w:val="000000"/>
                <w:spacing w:val="0"/>
                <w:kern w:val="2"/>
                <w:sz w:val="20"/>
                <w:szCs w:val="20"/>
                <w:shd w:val="clear" w:color="auto" w:fill="FFFFFF"/>
                <w:lang w:val="en-US" w:eastAsia="zh-CN" w:bidi="ar-SA"/>
              </w:rPr>
            </w:pPr>
            <w:r>
              <w:rPr>
                <w:rFonts w:hint="eastAsia" w:ascii="宋体" w:hAnsi="宋体" w:eastAsia="宋体" w:cs="宋体"/>
                <w:i w:val="0"/>
                <w:caps w:val="0"/>
                <w:color w:val="000000"/>
                <w:spacing w:val="0"/>
                <w:sz w:val="20"/>
                <w:szCs w:val="20"/>
                <w:shd w:val="clear" w:color="auto" w:fill="FFFFFF"/>
                <w:lang w:val="en-US" w:eastAsia="zh-CN"/>
              </w:rPr>
              <w:t>《兽药管理条例》</w:t>
            </w:r>
          </w:p>
        </w:tc>
      </w:tr>
      <w:tr w14:paraId="4179679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724" w:type="dxa"/>
            <w:tcBorders>
              <w:tl2br w:val="nil"/>
              <w:tr2bl w:val="nil"/>
            </w:tcBorders>
            <w:noWrap w:val="0"/>
            <w:vAlign w:val="center"/>
          </w:tcPr>
          <w:p w14:paraId="5D83B5AE">
            <w:pPr>
              <w:keepNext w:val="0"/>
              <w:keepLines w:val="0"/>
              <w:pageBreakBefore w:val="0"/>
              <w:widowControl/>
              <w:suppressLineNumbers w:val="0"/>
              <w:kinsoku/>
              <w:wordWrap/>
              <w:overflowPunct/>
              <w:topLinePunct w:val="0"/>
              <w:autoSpaceDE/>
              <w:autoSpaceDN/>
              <w:bidi w:val="0"/>
              <w:adjustRightInd/>
              <w:snapToGrid/>
              <w:spacing w:line="260" w:lineRule="exact"/>
              <w:ind w:left="0"/>
              <w:jc w:val="center"/>
              <w:textAlignment w:val="center"/>
              <w:rPr>
                <w:rFonts w:hint="eastAsia" w:ascii="宋体" w:hAnsi="宋体" w:eastAsia="宋体" w:cs="宋体"/>
                <w:i w:val="0"/>
                <w:caps w:val="0"/>
                <w:color w:val="000000"/>
                <w:spacing w:val="0"/>
                <w:sz w:val="20"/>
                <w:szCs w:val="20"/>
                <w:shd w:val="clear" w:color="auto" w:fill="FFFFFF"/>
                <w:lang w:val="en-US" w:eastAsia="zh-CN"/>
              </w:rPr>
            </w:pPr>
            <w:r>
              <w:rPr>
                <w:rFonts w:hint="eastAsia" w:ascii="宋体" w:hAnsi="宋体" w:eastAsia="宋体" w:cs="宋体"/>
                <w:i w:val="0"/>
                <w:iCs w:val="0"/>
                <w:color w:val="000000"/>
                <w:kern w:val="0"/>
                <w:sz w:val="20"/>
                <w:szCs w:val="20"/>
                <w:u w:val="none"/>
                <w:lang w:val="en-US" w:eastAsia="zh-CN" w:bidi="ar"/>
              </w:rPr>
              <w:t>139</w:t>
            </w:r>
          </w:p>
        </w:tc>
        <w:tc>
          <w:tcPr>
            <w:tcW w:w="4187" w:type="dxa"/>
            <w:tcBorders>
              <w:tl2br w:val="nil"/>
              <w:tr2bl w:val="nil"/>
            </w:tcBorders>
            <w:noWrap w:val="0"/>
            <w:vAlign w:val="center"/>
          </w:tcPr>
          <w:p w14:paraId="0DD5427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60" w:lineRule="exact"/>
              <w:ind w:left="0" w:leftChars="0" w:right="0" w:rightChars="0"/>
              <w:jc w:val="left"/>
              <w:rPr>
                <w:rFonts w:hint="eastAsia" w:ascii="宋体" w:hAnsi="宋体" w:eastAsia="宋体" w:cs="宋体"/>
                <w:i w:val="0"/>
                <w:caps w:val="0"/>
                <w:color w:val="000000"/>
                <w:spacing w:val="0"/>
                <w:sz w:val="20"/>
                <w:szCs w:val="20"/>
                <w:shd w:val="clear" w:color="auto" w:fill="FFFFFF"/>
                <w:lang w:val="en-US" w:eastAsia="zh-CN"/>
              </w:rPr>
            </w:pPr>
          </w:p>
          <w:p w14:paraId="1937F1B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60" w:lineRule="exact"/>
              <w:ind w:left="0" w:leftChars="0" w:right="0" w:rightChars="0"/>
              <w:jc w:val="left"/>
              <w:rPr>
                <w:rFonts w:hint="eastAsia" w:ascii="宋体" w:hAnsi="宋体" w:eastAsia="宋体" w:cs="宋体"/>
                <w:i w:val="0"/>
                <w:caps w:val="0"/>
                <w:color w:val="000000"/>
                <w:spacing w:val="0"/>
                <w:kern w:val="0"/>
                <w:sz w:val="20"/>
                <w:szCs w:val="20"/>
                <w:shd w:val="clear" w:color="auto" w:fill="FFFFFF"/>
                <w:lang w:val="en-US" w:eastAsia="zh-CN" w:bidi="ar"/>
              </w:rPr>
            </w:pPr>
            <w:r>
              <w:rPr>
                <w:rFonts w:hint="eastAsia" w:ascii="宋体" w:hAnsi="宋体" w:eastAsia="宋体" w:cs="宋体"/>
                <w:i w:val="0"/>
                <w:caps w:val="0"/>
                <w:color w:val="000000"/>
                <w:spacing w:val="0"/>
                <w:sz w:val="20"/>
                <w:szCs w:val="20"/>
                <w:shd w:val="clear" w:color="auto" w:fill="FFFFFF"/>
                <w:lang w:val="en-US" w:eastAsia="zh-CN"/>
              </w:rPr>
              <w:t>对境外企业在中国直接销售兽药的处罚</w:t>
            </w:r>
          </w:p>
        </w:tc>
        <w:tc>
          <w:tcPr>
            <w:tcW w:w="5888" w:type="dxa"/>
            <w:tcBorders>
              <w:tl2br w:val="nil"/>
              <w:tr2bl w:val="nil"/>
            </w:tcBorders>
            <w:noWrap w:val="0"/>
            <w:vAlign w:val="center"/>
          </w:tcPr>
          <w:p w14:paraId="0A14BAB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60" w:lineRule="exact"/>
              <w:ind w:left="0" w:leftChars="0" w:right="0" w:rightChars="0"/>
              <w:jc w:val="left"/>
              <w:rPr>
                <w:rFonts w:hint="eastAsia" w:ascii="宋体" w:hAnsi="宋体" w:eastAsia="宋体" w:cs="宋体"/>
                <w:i w:val="0"/>
                <w:caps w:val="0"/>
                <w:color w:val="000000"/>
                <w:spacing w:val="0"/>
                <w:kern w:val="0"/>
                <w:sz w:val="20"/>
                <w:szCs w:val="20"/>
                <w:shd w:val="clear" w:color="auto" w:fill="FFFFFF"/>
                <w:lang w:val="en-US" w:eastAsia="zh-CN" w:bidi="ar"/>
              </w:rPr>
            </w:pPr>
            <w:r>
              <w:rPr>
                <w:rFonts w:hint="eastAsia" w:ascii="宋体" w:hAnsi="宋体" w:eastAsia="宋体" w:cs="宋体"/>
                <w:i w:val="0"/>
                <w:caps w:val="0"/>
                <w:color w:val="000000"/>
                <w:spacing w:val="0"/>
                <w:sz w:val="20"/>
                <w:szCs w:val="20"/>
                <w:shd w:val="clear" w:color="auto" w:fill="FFFFFF"/>
                <w:lang w:val="en-US" w:eastAsia="zh-CN"/>
              </w:rPr>
              <w:t>第六十一条 违反本条例规定，境外企业在中国直接销售兽药的，责令其限期改正，没收直接销售的兽药和违法所得，并处5万元以上10万元以下罚款；情节严重的，吊销进口兽药注册证书；给他人造成损失的，依法承担赔偿责任。</w:t>
            </w:r>
          </w:p>
        </w:tc>
        <w:tc>
          <w:tcPr>
            <w:tcW w:w="2660" w:type="dxa"/>
            <w:tcBorders>
              <w:tl2br w:val="nil"/>
              <w:tr2bl w:val="nil"/>
            </w:tcBorders>
            <w:noWrap w:val="0"/>
            <w:vAlign w:val="center"/>
          </w:tcPr>
          <w:p w14:paraId="6999C79C">
            <w:pPr>
              <w:keepNext w:val="0"/>
              <w:keepLines w:val="0"/>
              <w:pageBreakBefore w:val="0"/>
              <w:kinsoku/>
              <w:wordWrap/>
              <w:overflowPunct/>
              <w:topLinePunct w:val="0"/>
              <w:autoSpaceDE/>
              <w:autoSpaceDN/>
              <w:bidi w:val="0"/>
              <w:adjustRightInd/>
              <w:snapToGrid/>
              <w:spacing w:line="260" w:lineRule="exact"/>
              <w:ind w:left="0"/>
              <w:jc w:val="center"/>
              <w:rPr>
                <w:rFonts w:hint="eastAsia" w:ascii="宋体" w:hAnsi="宋体" w:eastAsia="宋体" w:cs="宋体"/>
                <w:i w:val="0"/>
                <w:caps w:val="0"/>
                <w:color w:val="000000"/>
                <w:spacing w:val="0"/>
                <w:kern w:val="2"/>
                <w:sz w:val="20"/>
                <w:szCs w:val="20"/>
                <w:shd w:val="clear" w:color="auto" w:fill="FFFFFF"/>
                <w:lang w:val="en-US" w:eastAsia="zh-CN" w:bidi="ar-SA"/>
              </w:rPr>
            </w:pPr>
            <w:r>
              <w:rPr>
                <w:rFonts w:hint="eastAsia" w:ascii="宋体" w:hAnsi="宋体" w:eastAsia="宋体" w:cs="宋体"/>
                <w:i w:val="0"/>
                <w:caps w:val="0"/>
                <w:color w:val="000000"/>
                <w:spacing w:val="0"/>
                <w:sz w:val="20"/>
                <w:szCs w:val="20"/>
                <w:shd w:val="clear" w:color="auto" w:fill="FFFFFF"/>
                <w:lang w:val="en-US" w:eastAsia="zh-CN"/>
              </w:rPr>
              <w:t>《兽药管理条例》</w:t>
            </w:r>
          </w:p>
        </w:tc>
      </w:tr>
      <w:tr w14:paraId="21897F9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943" w:hRule="atLeast"/>
          <w:jc w:val="center"/>
        </w:trPr>
        <w:tc>
          <w:tcPr>
            <w:tcW w:w="724" w:type="dxa"/>
            <w:tcBorders>
              <w:tl2br w:val="nil"/>
              <w:tr2bl w:val="nil"/>
            </w:tcBorders>
            <w:noWrap w:val="0"/>
            <w:vAlign w:val="center"/>
          </w:tcPr>
          <w:p w14:paraId="23A2F97D">
            <w:pPr>
              <w:keepNext w:val="0"/>
              <w:keepLines w:val="0"/>
              <w:pageBreakBefore w:val="0"/>
              <w:widowControl/>
              <w:suppressLineNumbers w:val="0"/>
              <w:kinsoku/>
              <w:wordWrap/>
              <w:overflowPunct/>
              <w:topLinePunct w:val="0"/>
              <w:autoSpaceDE/>
              <w:autoSpaceDN/>
              <w:bidi w:val="0"/>
              <w:adjustRightInd/>
              <w:snapToGrid/>
              <w:spacing w:line="300" w:lineRule="exact"/>
              <w:ind w:left="0"/>
              <w:jc w:val="center"/>
              <w:textAlignment w:val="center"/>
              <w:rPr>
                <w:rFonts w:hint="eastAsia" w:ascii="宋体" w:hAnsi="宋体" w:eastAsia="宋体" w:cs="宋体"/>
                <w:i w:val="0"/>
                <w:caps w:val="0"/>
                <w:color w:val="000000"/>
                <w:spacing w:val="0"/>
                <w:sz w:val="20"/>
                <w:szCs w:val="20"/>
                <w:shd w:val="clear" w:color="auto" w:fill="FFFFFF"/>
                <w:lang w:val="en-US" w:eastAsia="zh-CN"/>
              </w:rPr>
            </w:pPr>
            <w:r>
              <w:rPr>
                <w:rFonts w:hint="eastAsia" w:ascii="宋体" w:hAnsi="宋体" w:eastAsia="宋体" w:cs="宋体"/>
                <w:i w:val="0"/>
                <w:iCs w:val="0"/>
                <w:color w:val="000000"/>
                <w:kern w:val="0"/>
                <w:sz w:val="20"/>
                <w:szCs w:val="20"/>
                <w:u w:val="none"/>
                <w:lang w:val="en-US" w:eastAsia="zh-CN" w:bidi="ar"/>
              </w:rPr>
              <w:t>140</w:t>
            </w:r>
          </w:p>
        </w:tc>
        <w:tc>
          <w:tcPr>
            <w:tcW w:w="4187" w:type="dxa"/>
            <w:tcBorders>
              <w:tl2br w:val="nil"/>
              <w:tr2bl w:val="nil"/>
            </w:tcBorders>
            <w:noWrap w:val="0"/>
            <w:vAlign w:val="center"/>
          </w:tcPr>
          <w:p w14:paraId="4469F1A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00" w:lineRule="exact"/>
              <w:ind w:left="0" w:leftChars="0" w:right="0" w:rightChars="0"/>
              <w:jc w:val="left"/>
              <w:rPr>
                <w:rFonts w:hint="eastAsia" w:ascii="宋体" w:hAnsi="宋体" w:eastAsia="宋体" w:cs="宋体"/>
                <w:i w:val="0"/>
                <w:caps w:val="0"/>
                <w:color w:val="000000"/>
                <w:spacing w:val="0"/>
                <w:kern w:val="0"/>
                <w:sz w:val="20"/>
                <w:szCs w:val="20"/>
                <w:shd w:val="clear" w:color="auto" w:fill="FFFFFF"/>
                <w:lang w:val="en-US" w:eastAsia="zh-CN" w:bidi="ar"/>
              </w:rPr>
            </w:pPr>
            <w:r>
              <w:rPr>
                <w:rFonts w:hint="eastAsia" w:ascii="宋体" w:hAnsi="宋体" w:eastAsia="宋体" w:cs="宋体"/>
                <w:i w:val="0"/>
                <w:caps w:val="0"/>
                <w:color w:val="000000"/>
                <w:spacing w:val="0"/>
                <w:sz w:val="20"/>
                <w:szCs w:val="20"/>
                <w:shd w:val="clear" w:color="auto" w:fill="FFFFFF"/>
                <w:lang w:val="en-US" w:eastAsia="zh-CN"/>
              </w:rPr>
              <w:t>对兽药的标签和说明书未经批准；兽药包装上未附有标签和说明书或者标签和说明书与批准的内容不一致的处罚</w:t>
            </w:r>
          </w:p>
        </w:tc>
        <w:tc>
          <w:tcPr>
            <w:tcW w:w="5888" w:type="dxa"/>
            <w:tcBorders>
              <w:tl2br w:val="nil"/>
              <w:tr2bl w:val="nil"/>
            </w:tcBorders>
            <w:noWrap w:val="0"/>
            <w:vAlign w:val="center"/>
          </w:tcPr>
          <w:p w14:paraId="3C2311F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00" w:lineRule="exact"/>
              <w:ind w:left="0" w:leftChars="0" w:right="0" w:rightChars="0"/>
              <w:jc w:val="left"/>
              <w:rPr>
                <w:rFonts w:hint="eastAsia" w:ascii="宋体" w:hAnsi="宋体" w:eastAsia="宋体" w:cs="宋体"/>
                <w:i w:val="0"/>
                <w:caps w:val="0"/>
                <w:color w:val="000000"/>
                <w:spacing w:val="0"/>
                <w:kern w:val="0"/>
                <w:sz w:val="20"/>
                <w:szCs w:val="20"/>
                <w:shd w:val="clear" w:color="auto" w:fill="FFFFFF"/>
                <w:lang w:val="en-US" w:eastAsia="zh-CN" w:bidi="ar"/>
              </w:rPr>
            </w:pPr>
            <w:r>
              <w:rPr>
                <w:rFonts w:hint="eastAsia" w:ascii="宋体" w:hAnsi="宋体" w:eastAsia="宋体" w:cs="宋体"/>
                <w:i w:val="0"/>
                <w:caps w:val="0"/>
                <w:color w:val="000000"/>
                <w:spacing w:val="0"/>
                <w:sz w:val="20"/>
                <w:szCs w:val="20"/>
                <w:shd w:val="clear" w:color="auto" w:fill="FFFFFF"/>
                <w:lang w:val="en-US" w:eastAsia="zh-CN"/>
              </w:rPr>
              <w:t>第六十条 违反本条例规定，兽药的标签和说明书未经批准的，责令其限期改正；逾期不改正的，按照生产、经营假兽药处罚；有兽药产品批准文号的，撤销兽药产品批准文号；给他人造成损失的，依法承担赔偿责任。兽药包装上未附有标签和说明书，或者标签和说明书与批准的内容不一致的，责令其限期改正；情节严重的，依照前款规定处罚。</w:t>
            </w:r>
          </w:p>
        </w:tc>
        <w:tc>
          <w:tcPr>
            <w:tcW w:w="2660" w:type="dxa"/>
            <w:tcBorders>
              <w:tl2br w:val="nil"/>
              <w:tr2bl w:val="nil"/>
            </w:tcBorders>
            <w:noWrap w:val="0"/>
            <w:vAlign w:val="center"/>
          </w:tcPr>
          <w:p w14:paraId="4F68B1EC">
            <w:pPr>
              <w:keepNext w:val="0"/>
              <w:keepLines w:val="0"/>
              <w:pageBreakBefore w:val="0"/>
              <w:kinsoku/>
              <w:wordWrap/>
              <w:overflowPunct/>
              <w:topLinePunct w:val="0"/>
              <w:autoSpaceDE/>
              <w:autoSpaceDN/>
              <w:bidi w:val="0"/>
              <w:adjustRightInd/>
              <w:snapToGrid/>
              <w:spacing w:line="300" w:lineRule="exact"/>
              <w:ind w:left="0"/>
              <w:jc w:val="center"/>
              <w:rPr>
                <w:rFonts w:hint="eastAsia" w:ascii="宋体" w:hAnsi="宋体" w:eastAsia="宋体" w:cs="宋体"/>
                <w:i w:val="0"/>
                <w:caps w:val="0"/>
                <w:color w:val="000000"/>
                <w:spacing w:val="0"/>
                <w:kern w:val="2"/>
                <w:sz w:val="20"/>
                <w:szCs w:val="20"/>
                <w:shd w:val="clear" w:color="auto" w:fill="FFFFFF"/>
                <w:lang w:val="en-US" w:eastAsia="zh-CN" w:bidi="ar-SA"/>
              </w:rPr>
            </w:pPr>
            <w:r>
              <w:rPr>
                <w:rFonts w:hint="eastAsia" w:ascii="宋体" w:hAnsi="宋体" w:eastAsia="宋体" w:cs="宋体"/>
                <w:i w:val="0"/>
                <w:caps w:val="0"/>
                <w:color w:val="000000"/>
                <w:spacing w:val="0"/>
                <w:sz w:val="20"/>
                <w:szCs w:val="20"/>
                <w:shd w:val="clear" w:color="auto" w:fill="FFFFFF"/>
                <w:lang w:val="en-US" w:eastAsia="zh-CN"/>
              </w:rPr>
              <w:t>《兽药管理条例》</w:t>
            </w:r>
          </w:p>
        </w:tc>
      </w:tr>
      <w:tr w14:paraId="4F6892C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942" w:hRule="atLeast"/>
          <w:jc w:val="center"/>
        </w:trPr>
        <w:tc>
          <w:tcPr>
            <w:tcW w:w="724" w:type="dxa"/>
            <w:tcBorders>
              <w:tl2br w:val="nil"/>
              <w:tr2bl w:val="nil"/>
            </w:tcBorders>
            <w:noWrap w:val="0"/>
            <w:vAlign w:val="center"/>
          </w:tcPr>
          <w:p w14:paraId="5278E68B">
            <w:pPr>
              <w:keepNext w:val="0"/>
              <w:keepLines w:val="0"/>
              <w:pageBreakBefore w:val="0"/>
              <w:widowControl/>
              <w:suppressLineNumbers w:val="0"/>
              <w:kinsoku/>
              <w:wordWrap/>
              <w:overflowPunct/>
              <w:topLinePunct w:val="0"/>
              <w:autoSpaceDE/>
              <w:autoSpaceDN/>
              <w:bidi w:val="0"/>
              <w:adjustRightInd/>
              <w:snapToGrid/>
              <w:spacing w:line="300" w:lineRule="exact"/>
              <w:ind w:left="0"/>
              <w:jc w:val="center"/>
              <w:textAlignment w:val="center"/>
              <w:rPr>
                <w:rFonts w:hint="eastAsia" w:ascii="宋体" w:hAnsi="宋体" w:eastAsia="宋体" w:cs="宋体"/>
                <w:i w:val="0"/>
                <w:caps w:val="0"/>
                <w:color w:val="000000"/>
                <w:spacing w:val="0"/>
                <w:sz w:val="20"/>
                <w:szCs w:val="20"/>
                <w:shd w:val="clear" w:color="auto" w:fill="FFFFFF"/>
                <w:lang w:val="en-US" w:eastAsia="zh-CN"/>
              </w:rPr>
            </w:pPr>
            <w:r>
              <w:rPr>
                <w:rFonts w:hint="eastAsia" w:ascii="宋体" w:hAnsi="宋体" w:eastAsia="宋体" w:cs="宋体"/>
                <w:i w:val="0"/>
                <w:iCs w:val="0"/>
                <w:color w:val="000000"/>
                <w:kern w:val="0"/>
                <w:sz w:val="20"/>
                <w:szCs w:val="20"/>
                <w:u w:val="none"/>
                <w:lang w:val="en-US" w:eastAsia="zh-CN" w:bidi="ar"/>
              </w:rPr>
              <w:t>141</w:t>
            </w:r>
          </w:p>
        </w:tc>
        <w:tc>
          <w:tcPr>
            <w:tcW w:w="4187" w:type="dxa"/>
            <w:tcBorders>
              <w:tl2br w:val="nil"/>
              <w:tr2bl w:val="nil"/>
            </w:tcBorders>
            <w:noWrap w:val="0"/>
            <w:vAlign w:val="center"/>
          </w:tcPr>
          <w:p w14:paraId="501C950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00" w:lineRule="exact"/>
              <w:ind w:left="0" w:leftChars="0" w:right="0" w:rightChars="0"/>
              <w:jc w:val="left"/>
              <w:rPr>
                <w:rFonts w:hint="eastAsia" w:ascii="宋体" w:hAnsi="宋体" w:eastAsia="宋体" w:cs="宋体"/>
                <w:i w:val="0"/>
                <w:caps w:val="0"/>
                <w:color w:val="000000"/>
                <w:spacing w:val="0"/>
                <w:kern w:val="0"/>
                <w:sz w:val="20"/>
                <w:szCs w:val="20"/>
                <w:shd w:val="clear" w:color="auto" w:fill="FFFFFF"/>
                <w:lang w:val="en-US" w:eastAsia="zh-CN" w:bidi="ar"/>
              </w:rPr>
            </w:pPr>
            <w:r>
              <w:rPr>
                <w:rFonts w:hint="eastAsia" w:ascii="宋体" w:hAnsi="宋体" w:eastAsia="宋体" w:cs="宋体"/>
                <w:i w:val="0"/>
                <w:caps w:val="0"/>
                <w:color w:val="000000"/>
                <w:spacing w:val="0"/>
                <w:sz w:val="20"/>
                <w:szCs w:val="20"/>
                <w:shd w:val="clear" w:color="auto" w:fill="FFFFFF"/>
                <w:lang w:val="en-US" w:eastAsia="zh-CN"/>
              </w:rPr>
              <w:t>对未按照国家有关兽药安全使用规定使用兽药等行为的处罚</w:t>
            </w:r>
          </w:p>
        </w:tc>
        <w:tc>
          <w:tcPr>
            <w:tcW w:w="5888" w:type="dxa"/>
            <w:tcBorders>
              <w:tl2br w:val="nil"/>
              <w:tr2bl w:val="nil"/>
            </w:tcBorders>
            <w:noWrap w:val="0"/>
            <w:vAlign w:val="center"/>
          </w:tcPr>
          <w:p w14:paraId="3A9A3D1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00" w:lineRule="exact"/>
              <w:ind w:left="0" w:leftChars="0" w:right="0" w:rightChars="0"/>
              <w:jc w:val="left"/>
              <w:rPr>
                <w:rFonts w:hint="eastAsia" w:ascii="宋体" w:hAnsi="宋体" w:eastAsia="宋体" w:cs="宋体"/>
                <w:i w:val="0"/>
                <w:caps w:val="0"/>
                <w:color w:val="000000"/>
                <w:spacing w:val="0"/>
                <w:kern w:val="0"/>
                <w:sz w:val="20"/>
                <w:szCs w:val="20"/>
                <w:shd w:val="clear" w:color="auto" w:fill="FFFFFF"/>
                <w:lang w:val="en-US" w:eastAsia="zh-CN" w:bidi="ar"/>
              </w:rPr>
            </w:pPr>
            <w:r>
              <w:rPr>
                <w:rFonts w:hint="eastAsia" w:ascii="宋体" w:hAnsi="宋体" w:eastAsia="宋体" w:cs="宋体"/>
                <w:i w:val="0"/>
                <w:caps w:val="0"/>
                <w:color w:val="000000"/>
                <w:spacing w:val="0"/>
                <w:sz w:val="20"/>
                <w:szCs w:val="20"/>
                <w:shd w:val="clear" w:color="auto" w:fill="FFFFFF"/>
                <w:lang w:val="en-US" w:eastAsia="zh-CN"/>
              </w:rPr>
              <w:t>第六十二条 违反本条例规定，未按照国家有关兽药安全使用规定使用兽药的、未建立用药记录或者记录不完整真实的，或者使用禁止使用的药品和其他化合物的，或者将人用药品用于动物的，责令其立即改正，并对饲喂了违禁药物及其他化合物的动物及其产品进行无害化处理；对违法单位处1万元以上5万元以下罚款；给他人造成损失的，依法承担赔偿责任。</w:t>
            </w:r>
          </w:p>
        </w:tc>
        <w:tc>
          <w:tcPr>
            <w:tcW w:w="2660" w:type="dxa"/>
            <w:tcBorders>
              <w:tl2br w:val="nil"/>
              <w:tr2bl w:val="nil"/>
            </w:tcBorders>
            <w:noWrap w:val="0"/>
            <w:vAlign w:val="center"/>
          </w:tcPr>
          <w:p w14:paraId="1999BE8B">
            <w:pPr>
              <w:keepNext w:val="0"/>
              <w:keepLines w:val="0"/>
              <w:pageBreakBefore w:val="0"/>
              <w:kinsoku/>
              <w:wordWrap/>
              <w:overflowPunct/>
              <w:topLinePunct w:val="0"/>
              <w:autoSpaceDE/>
              <w:autoSpaceDN/>
              <w:bidi w:val="0"/>
              <w:adjustRightInd/>
              <w:snapToGrid/>
              <w:spacing w:line="300" w:lineRule="exact"/>
              <w:ind w:left="0"/>
              <w:jc w:val="center"/>
              <w:rPr>
                <w:rFonts w:hint="eastAsia" w:ascii="宋体" w:hAnsi="宋体" w:eastAsia="宋体" w:cs="宋体"/>
                <w:i w:val="0"/>
                <w:caps w:val="0"/>
                <w:color w:val="000000"/>
                <w:spacing w:val="0"/>
                <w:kern w:val="2"/>
                <w:sz w:val="20"/>
                <w:szCs w:val="20"/>
                <w:shd w:val="clear" w:color="auto" w:fill="FFFFFF"/>
                <w:lang w:val="en-US" w:eastAsia="zh-CN" w:bidi="ar-SA"/>
              </w:rPr>
            </w:pPr>
            <w:r>
              <w:rPr>
                <w:rFonts w:hint="eastAsia" w:ascii="宋体" w:hAnsi="宋体" w:eastAsia="宋体" w:cs="宋体"/>
                <w:i w:val="0"/>
                <w:caps w:val="0"/>
                <w:color w:val="000000"/>
                <w:spacing w:val="0"/>
                <w:sz w:val="20"/>
                <w:szCs w:val="20"/>
                <w:shd w:val="clear" w:color="auto" w:fill="FFFFFF"/>
                <w:lang w:val="en-US" w:eastAsia="zh-CN"/>
              </w:rPr>
              <w:t>《兽药管理条例》</w:t>
            </w:r>
          </w:p>
        </w:tc>
      </w:tr>
      <w:tr w14:paraId="0B82B8A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905" w:hRule="atLeast"/>
          <w:jc w:val="center"/>
        </w:trPr>
        <w:tc>
          <w:tcPr>
            <w:tcW w:w="724" w:type="dxa"/>
            <w:tcBorders>
              <w:tl2br w:val="nil"/>
              <w:tr2bl w:val="nil"/>
            </w:tcBorders>
            <w:noWrap w:val="0"/>
            <w:vAlign w:val="center"/>
          </w:tcPr>
          <w:p w14:paraId="281B0F06">
            <w:pPr>
              <w:keepNext w:val="0"/>
              <w:keepLines w:val="0"/>
              <w:pageBreakBefore w:val="0"/>
              <w:widowControl/>
              <w:suppressLineNumbers w:val="0"/>
              <w:kinsoku/>
              <w:wordWrap/>
              <w:overflowPunct/>
              <w:topLinePunct w:val="0"/>
              <w:autoSpaceDE/>
              <w:autoSpaceDN/>
              <w:bidi w:val="0"/>
              <w:adjustRightInd/>
              <w:snapToGrid/>
              <w:spacing w:line="300" w:lineRule="exact"/>
              <w:ind w:left="0"/>
              <w:jc w:val="center"/>
              <w:textAlignment w:val="center"/>
              <w:rPr>
                <w:rFonts w:hint="eastAsia" w:ascii="宋体" w:hAnsi="宋体" w:eastAsia="宋体" w:cs="宋体"/>
                <w:i w:val="0"/>
                <w:caps w:val="0"/>
                <w:color w:val="000000"/>
                <w:spacing w:val="0"/>
                <w:sz w:val="20"/>
                <w:szCs w:val="20"/>
                <w:shd w:val="clear" w:color="auto" w:fill="FFFFFF"/>
                <w:lang w:val="en-US" w:eastAsia="zh-CN"/>
              </w:rPr>
            </w:pPr>
            <w:r>
              <w:rPr>
                <w:rFonts w:hint="eastAsia" w:ascii="宋体" w:hAnsi="宋体" w:eastAsia="宋体" w:cs="宋体"/>
                <w:i w:val="0"/>
                <w:iCs w:val="0"/>
                <w:color w:val="000000"/>
                <w:kern w:val="0"/>
                <w:sz w:val="20"/>
                <w:szCs w:val="20"/>
                <w:u w:val="none"/>
                <w:lang w:val="en-US" w:eastAsia="zh-CN" w:bidi="ar"/>
              </w:rPr>
              <w:t>142</w:t>
            </w:r>
          </w:p>
        </w:tc>
        <w:tc>
          <w:tcPr>
            <w:tcW w:w="4187" w:type="dxa"/>
            <w:tcBorders>
              <w:tl2br w:val="nil"/>
              <w:tr2bl w:val="nil"/>
            </w:tcBorders>
            <w:noWrap w:val="0"/>
            <w:vAlign w:val="center"/>
          </w:tcPr>
          <w:p w14:paraId="778D51A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00" w:lineRule="exact"/>
              <w:ind w:left="0" w:leftChars="0" w:right="0" w:rightChars="0"/>
              <w:jc w:val="left"/>
              <w:rPr>
                <w:rFonts w:hint="eastAsia" w:ascii="宋体" w:hAnsi="宋体" w:eastAsia="宋体" w:cs="宋体"/>
                <w:i w:val="0"/>
                <w:caps w:val="0"/>
                <w:color w:val="000000"/>
                <w:spacing w:val="0"/>
                <w:kern w:val="0"/>
                <w:sz w:val="20"/>
                <w:szCs w:val="20"/>
                <w:shd w:val="clear" w:color="auto" w:fill="FFFFFF"/>
                <w:lang w:val="en-US" w:eastAsia="zh-CN" w:bidi="ar"/>
              </w:rPr>
            </w:pPr>
            <w:r>
              <w:rPr>
                <w:rFonts w:hint="eastAsia" w:ascii="宋体" w:hAnsi="宋体" w:eastAsia="宋体" w:cs="宋体"/>
                <w:i w:val="0"/>
                <w:caps w:val="0"/>
                <w:color w:val="000000"/>
                <w:spacing w:val="0"/>
                <w:sz w:val="20"/>
                <w:szCs w:val="20"/>
                <w:shd w:val="clear" w:color="auto" w:fill="FFFFFF"/>
                <w:lang w:val="en-US" w:eastAsia="zh-CN"/>
              </w:rPr>
              <w:t>对进入批发、零售市场或者生产加工企业前销售尚在用药期、休药期内的动物及其产品用于食品消费等行为的处罚</w:t>
            </w:r>
          </w:p>
        </w:tc>
        <w:tc>
          <w:tcPr>
            <w:tcW w:w="5888" w:type="dxa"/>
            <w:tcBorders>
              <w:tl2br w:val="nil"/>
              <w:tr2bl w:val="nil"/>
            </w:tcBorders>
            <w:noWrap w:val="0"/>
            <w:vAlign w:val="center"/>
          </w:tcPr>
          <w:p w14:paraId="5137C90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00" w:lineRule="exact"/>
              <w:ind w:left="0" w:leftChars="0" w:right="0" w:rightChars="0"/>
              <w:jc w:val="left"/>
              <w:rPr>
                <w:rFonts w:hint="eastAsia" w:ascii="宋体" w:hAnsi="宋体" w:eastAsia="宋体" w:cs="宋体"/>
                <w:i w:val="0"/>
                <w:caps w:val="0"/>
                <w:color w:val="000000"/>
                <w:spacing w:val="0"/>
                <w:kern w:val="0"/>
                <w:sz w:val="20"/>
                <w:szCs w:val="20"/>
                <w:shd w:val="clear" w:color="auto" w:fill="FFFFFF"/>
                <w:lang w:val="en-US" w:eastAsia="zh-CN" w:bidi="ar"/>
              </w:rPr>
            </w:pPr>
            <w:r>
              <w:rPr>
                <w:rFonts w:hint="eastAsia" w:ascii="宋体" w:hAnsi="宋体" w:eastAsia="宋体" w:cs="宋体"/>
                <w:i w:val="0"/>
                <w:caps w:val="0"/>
                <w:color w:val="000000"/>
                <w:spacing w:val="0"/>
                <w:sz w:val="20"/>
                <w:szCs w:val="20"/>
                <w:shd w:val="clear" w:color="auto" w:fill="FFFFFF"/>
                <w:lang w:val="en-US" w:eastAsia="zh-CN"/>
              </w:rPr>
              <w:t>第六十三条 违反本条例规定，销售尚在用药期、休药期内的动物及其产品用于食品消费的，或者销售含有违禁药物和兽药残留超标的动物产品用于食品消费的，责令其对含有违禁药物和兽药残留超标的动物产品进行无害化处理，没收违法所得，并处3万元以上10万元以下罚款；构成犯罪的，依法追究刑事责任；给他人造成损失的，依法承担赔偿责任。</w:t>
            </w:r>
          </w:p>
        </w:tc>
        <w:tc>
          <w:tcPr>
            <w:tcW w:w="2660" w:type="dxa"/>
            <w:tcBorders>
              <w:tl2br w:val="nil"/>
              <w:tr2bl w:val="nil"/>
            </w:tcBorders>
            <w:noWrap w:val="0"/>
            <w:vAlign w:val="center"/>
          </w:tcPr>
          <w:p w14:paraId="4D7EA739">
            <w:pPr>
              <w:keepNext w:val="0"/>
              <w:keepLines w:val="0"/>
              <w:pageBreakBefore w:val="0"/>
              <w:kinsoku/>
              <w:wordWrap/>
              <w:overflowPunct/>
              <w:topLinePunct w:val="0"/>
              <w:autoSpaceDE/>
              <w:autoSpaceDN/>
              <w:bidi w:val="0"/>
              <w:adjustRightInd/>
              <w:snapToGrid/>
              <w:spacing w:line="300" w:lineRule="exact"/>
              <w:ind w:left="0"/>
              <w:jc w:val="center"/>
              <w:rPr>
                <w:rFonts w:hint="eastAsia" w:ascii="宋体" w:hAnsi="宋体" w:eastAsia="宋体" w:cs="宋体"/>
                <w:i w:val="0"/>
                <w:caps w:val="0"/>
                <w:color w:val="000000"/>
                <w:spacing w:val="0"/>
                <w:kern w:val="2"/>
                <w:sz w:val="20"/>
                <w:szCs w:val="20"/>
                <w:shd w:val="clear" w:color="auto" w:fill="FFFFFF"/>
                <w:lang w:val="en-US" w:eastAsia="zh-CN" w:bidi="ar-SA"/>
              </w:rPr>
            </w:pPr>
            <w:r>
              <w:rPr>
                <w:rFonts w:hint="eastAsia" w:ascii="宋体" w:hAnsi="宋体" w:eastAsia="宋体" w:cs="宋体"/>
                <w:i w:val="0"/>
                <w:caps w:val="0"/>
                <w:color w:val="000000"/>
                <w:spacing w:val="0"/>
                <w:sz w:val="20"/>
                <w:szCs w:val="20"/>
                <w:shd w:val="clear" w:color="auto" w:fill="FFFFFF"/>
                <w:lang w:val="en-US" w:eastAsia="zh-CN"/>
              </w:rPr>
              <w:t>《兽药管理条例》</w:t>
            </w:r>
          </w:p>
        </w:tc>
      </w:tr>
      <w:tr w14:paraId="041EF95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238" w:hRule="atLeast"/>
          <w:jc w:val="center"/>
        </w:trPr>
        <w:tc>
          <w:tcPr>
            <w:tcW w:w="724" w:type="dxa"/>
            <w:tcBorders>
              <w:tl2br w:val="nil"/>
              <w:tr2bl w:val="nil"/>
            </w:tcBorders>
            <w:noWrap w:val="0"/>
            <w:vAlign w:val="center"/>
          </w:tcPr>
          <w:p w14:paraId="299ECFD4">
            <w:pPr>
              <w:keepNext w:val="0"/>
              <w:keepLines w:val="0"/>
              <w:pageBreakBefore w:val="0"/>
              <w:widowControl/>
              <w:suppressLineNumbers w:val="0"/>
              <w:kinsoku/>
              <w:wordWrap/>
              <w:overflowPunct/>
              <w:topLinePunct w:val="0"/>
              <w:autoSpaceDE/>
              <w:autoSpaceDN/>
              <w:bidi w:val="0"/>
              <w:adjustRightInd/>
              <w:snapToGrid/>
              <w:spacing w:line="300" w:lineRule="exact"/>
              <w:ind w:left="0"/>
              <w:jc w:val="center"/>
              <w:textAlignment w:val="center"/>
              <w:rPr>
                <w:rFonts w:hint="eastAsia" w:ascii="宋体" w:hAnsi="宋体" w:eastAsia="宋体" w:cs="宋体"/>
                <w:i w:val="0"/>
                <w:caps w:val="0"/>
                <w:color w:val="000000"/>
                <w:spacing w:val="0"/>
                <w:sz w:val="20"/>
                <w:szCs w:val="20"/>
                <w:shd w:val="clear" w:color="auto" w:fill="FFFFFF"/>
                <w:lang w:val="en-US" w:eastAsia="zh-CN"/>
              </w:rPr>
            </w:pPr>
            <w:r>
              <w:rPr>
                <w:rFonts w:hint="eastAsia" w:ascii="宋体" w:hAnsi="宋体" w:eastAsia="宋体" w:cs="宋体"/>
                <w:i w:val="0"/>
                <w:iCs w:val="0"/>
                <w:color w:val="000000"/>
                <w:kern w:val="0"/>
                <w:sz w:val="20"/>
                <w:szCs w:val="20"/>
                <w:u w:val="none"/>
                <w:lang w:val="en-US" w:eastAsia="zh-CN" w:bidi="ar"/>
              </w:rPr>
              <w:t>143</w:t>
            </w:r>
          </w:p>
        </w:tc>
        <w:tc>
          <w:tcPr>
            <w:tcW w:w="4187" w:type="dxa"/>
            <w:tcBorders>
              <w:tl2br w:val="nil"/>
              <w:tr2bl w:val="nil"/>
            </w:tcBorders>
            <w:noWrap w:val="0"/>
            <w:vAlign w:val="center"/>
          </w:tcPr>
          <w:p w14:paraId="0F2A537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00" w:lineRule="exact"/>
              <w:ind w:left="0" w:leftChars="0" w:right="0" w:rightChars="0"/>
              <w:jc w:val="left"/>
              <w:rPr>
                <w:rFonts w:hint="eastAsia" w:ascii="宋体" w:hAnsi="宋体" w:eastAsia="宋体" w:cs="宋体"/>
                <w:i w:val="0"/>
                <w:caps w:val="0"/>
                <w:color w:val="000000"/>
                <w:spacing w:val="0"/>
                <w:kern w:val="0"/>
                <w:sz w:val="20"/>
                <w:szCs w:val="20"/>
                <w:shd w:val="clear" w:color="auto" w:fill="FFFFFF"/>
                <w:lang w:val="en-US" w:eastAsia="zh-CN" w:bidi="ar"/>
              </w:rPr>
            </w:pPr>
            <w:r>
              <w:rPr>
                <w:rFonts w:hint="eastAsia" w:ascii="宋体" w:hAnsi="宋体" w:eastAsia="宋体" w:cs="宋体"/>
                <w:i w:val="0"/>
                <w:caps w:val="0"/>
                <w:color w:val="000000"/>
                <w:spacing w:val="0"/>
                <w:sz w:val="20"/>
                <w:szCs w:val="20"/>
                <w:shd w:val="clear" w:color="auto" w:fill="FFFFFF"/>
                <w:lang w:val="en-US" w:eastAsia="zh-CN"/>
              </w:rPr>
              <w:t>对擅自转移、使用、销毁、销售被查封或者扣押的兽药及有关材料的处罚</w:t>
            </w:r>
          </w:p>
        </w:tc>
        <w:tc>
          <w:tcPr>
            <w:tcW w:w="5888" w:type="dxa"/>
            <w:tcBorders>
              <w:tl2br w:val="nil"/>
              <w:tr2bl w:val="nil"/>
            </w:tcBorders>
            <w:noWrap w:val="0"/>
            <w:vAlign w:val="center"/>
          </w:tcPr>
          <w:p w14:paraId="24A0B85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00" w:lineRule="exact"/>
              <w:ind w:left="0" w:leftChars="0" w:right="0" w:rightChars="0"/>
              <w:jc w:val="left"/>
              <w:rPr>
                <w:rFonts w:hint="eastAsia" w:ascii="宋体" w:hAnsi="宋体" w:eastAsia="宋体" w:cs="宋体"/>
                <w:i w:val="0"/>
                <w:caps w:val="0"/>
                <w:color w:val="000000"/>
                <w:spacing w:val="0"/>
                <w:sz w:val="20"/>
                <w:szCs w:val="20"/>
                <w:shd w:val="clear" w:color="auto" w:fill="FFFFFF"/>
                <w:lang w:val="en-US" w:eastAsia="zh-CN"/>
              </w:rPr>
            </w:pPr>
            <w:r>
              <w:rPr>
                <w:rFonts w:hint="eastAsia" w:ascii="宋体" w:hAnsi="宋体" w:eastAsia="宋体" w:cs="宋体"/>
                <w:i w:val="0"/>
                <w:caps w:val="0"/>
                <w:color w:val="000000"/>
                <w:spacing w:val="0"/>
                <w:sz w:val="20"/>
                <w:szCs w:val="20"/>
                <w:shd w:val="clear" w:color="auto" w:fill="FFFFFF"/>
                <w:lang w:val="en-US" w:eastAsia="zh-CN"/>
              </w:rPr>
              <w:t>第六十四条 违反本条例规定，擅自转移、使用、销毁、销售被查封或者扣押的兽药及有关材料的，责令其停止违法行为，给予警告，并处5万元以上10万元以下罚款。</w:t>
            </w:r>
          </w:p>
        </w:tc>
        <w:tc>
          <w:tcPr>
            <w:tcW w:w="2660" w:type="dxa"/>
            <w:tcBorders>
              <w:tl2br w:val="nil"/>
              <w:tr2bl w:val="nil"/>
            </w:tcBorders>
            <w:noWrap w:val="0"/>
            <w:vAlign w:val="center"/>
          </w:tcPr>
          <w:p w14:paraId="442911D2">
            <w:pPr>
              <w:keepNext w:val="0"/>
              <w:keepLines w:val="0"/>
              <w:pageBreakBefore w:val="0"/>
              <w:kinsoku/>
              <w:wordWrap/>
              <w:overflowPunct/>
              <w:topLinePunct w:val="0"/>
              <w:autoSpaceDE/>
              <w:autoSpaceDN/>
              <w:bidi w:val="0"/>
              <w:adjustRightInd/>
              <w:snapToGrid/>
              <w:spacing w:line="300" w:lineRule="exact"/>
              <w:ind w:left="0"/>
              <w:jc w:val="center"/>
              <w:rPr>
                <w:rFonts w:hint="eastAsia" w:ascii="宋体" w:hAnsi="宋体" w:eastAsia="宋体" w:cs="宋体"/>
                <w:i w:val="0"/>
                <w:caps w:val="0"/>
                <w:color w:val="000000"/>
                <w:spacing w:val="0"/>
                <w:kern w:val="2"/>
                <w:sz w:val="20"/>
                <w:szCs w:val="20"/>
                <w:shd w:val="clear" w:color="auto" w:fill="FFFFFF"/>
                <w:lang w:val="en-US" w:eastAsia="zh-CN" w:bidi="ar-SA"/>
              </w:rPr>
            </w:pPr>
            <w:r>
              <w:rPr>
                <w:rFonts w:hint="eastAsia" w:ascii="宋体" w:hAnsi="宋体" w:eastAsia="宋体" w:cs="宋体"/>
                <w:i w:val="0"/>
                <w:caps w:val="0"/>
                <w:color w:val="000000"/>
                <w:spacing w:val="0"/>
                <w:sz w:val="20"/>
                <w:szCs w:val="20"/>
                <w:shd w:val="clear" w:color="auto" w:fill="FFFFFF"/>
                <w:lang w:val="en-US" w:eastAsia="zh-CN"/>
              </w:rPr>
              <w:t>《兽药管理条例》</w:t>
            </w:r>
          </w:p>
        </w:tc>
      </w:tr>
      <w:tr w14:paraId="1A84048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765" w:hRule="atLeast"/>
          <w:jc w:val="center"/>
        </w:trPr>
        <w:tc>
          <w:tcPr>
            <w:tcW w:w="724" w:type="dxa"/>
            <w:tcBorders>
              <w:tl2br w:val="nil"/>
              <w:tr2bl w:val="nil"/>
            </w:tcBorders>
            <w:noWrap w:val="0"/>
            <w:vAlign w:val="center"/>
          </w:tcPr>
          <w:p w14:paraId="10298415">
            <w:pPr>
              <w:keepNext w:val="0"/>
              <w:keepLines w:val="0"/>
              <w:pageBreakBefore w:val="0"/>
              <w:widowControl/>
              <w:suppressLineNumbers w:val="0"/>
              <w:kinsoku/>
              <w:wordWrap/>
              <w:overflowPunct/>
              <w:topLinePunct w:val="0"/>
              <w:autoSpaceDE/>
              <w:autoSpaceDN/>
              <w:bidi w:val="0"/>
              <w:adjustRightInd/>
              <w:snapToGrid/>
              <w:spacing w:line="300" w:lineRule="exact"/>
              <w:ind w:left="0"/>
              <w:jc w:val="center"/>
              <w:textAlignment w:val="center"/>
              <w:rPr>
                <w:rFonts w:hint="eastAsia" w:ascii="宋体" w:hAnsi="宋体" w:eastAsia="宋体" w:cs="宋体"/>
                <w:i w:val="0"/>
                <w:caps w:val="0"/>
                <w:color w:val="000000"/>
                <w:spacing w:val="0"/>
                <w:sz w:val="20"/>
                <w:szCs w:val="20"/>
                <w:shd w:val="clear" w:color="auto" w:fill="FFFFFF"/>
                <w:lang w:val="en-US" w:eastAsia="zh-CN"/>
              </w:rPr>
            </w:pPr>
            <w:r>
              <w:rPr>
                <w:rFonts w:hint="eastAsia" w:ascii="宋体" w:hAnsi="宋体" w:eastAsia="宋体" w:cs="宋体"/>
                <w:i w:val="0"/>
                <w:iCs w:val="0"/>
                <w:color w:val="000000"/>
                <w:kern w:val="0"/>
                <w:sz w:val="20"/>
                <w:szCs w:val="20"/>
                <w:u w:val="none"/>
                <w:lang w:val="en-US" w:eastAsia="zh-CN" w:bidi="ar"/>
              </w:rPr>
              <w:t>144</w:t>
            </w:r>
          </w:p>
        </w:tc>
        <w:tc>
          <w:tcPr>
            <w:tcW w:w="4187" w:type="dxa"/>
            <w:tcBorders>
              <w:tl2br w:val="nil"/>
              <w:tr2bl w:val="nil"/>
            </w:tcBorders>
            <w:noWrap w:val="0"/>
            <w:vAlign w:val="center"/>
          </w:tcPr>
          <w:p w14:paraId="5F24BC0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00" w:lineRule="exact"/>
              <w:ind w:left="0" w:leftChars="0" w:right="0" w:rightChars="0"/>
              <w:jc w:val="left"/>
              <w:rPr>
                <w:rFonts w:hint="eastAsia" w:ascii="宋体" w:hAnsi="宋体" w:eastAsia="宋体" w:cs="宋体"/>
                <w:i w:val="0"/>
                <w:caps w:val="0"/>
                <w:color w:val="000000"/>
                <w:spacing w:val="0"/>
                <w:kern w:val="0"/>
                <w:sz w:val="20"/>
                <w:szCs w:val="20"/>
                <w:shd w:val="clear" w:color="auto" w:fill="FFFFFF"/>
                <w:lang w:val="en-US" w:eastAsia="zh-CN" w:bidi="ar"/>
              </w:rPr>
            </w:pPr>
            <w:r>
              <w:rPr>
                <w:rFonts w:hint="eastAsia" w:ascii="宋体" w:hAnsi="宋体" w:eastAsia="宋体" w:cs="宋体"/>
                <w:i w:val="0"/>
                <w:caps w:val="0"/>
                <w:color w:val="000000"/>
                <w:spacing w:val="0"/>
                <w:sz w:val="20"/>
                <w:szCs w:val="20"/>
                <w:shd w:val="clear" w:color="auto" w:fill="FFFFFF"/>
                <w:lang w:val="en-US" w:eastAsia="zh-CN"/>
              </w:rPr>
              <w:t>对兽药生产企业、经营企业、兽药使用单位和开具处方的兽医人员不按规定报告兽药严重不良反应等行为的处罚</w:t>
            </w:r>
          </w:p>
        </w:tc>
        <w:tc>
          <w:tcPr>
            <w:tcW w:w="5888" w:type="dxa"/>
            <w:tcBorders>
              <w:tl2br w:val="nil"/>
              <w:tr2bl w:val="nil"/>
            </w:tcBorders>
            <w:noWrap w:val="0"/>
            <w:vAlign w:val="center"/>
          </w:tcPr>
          <w:p w14:paraId="696D804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57" w:beforeLines="50" w:beforeAutospacing="0" w:after="157" w:afterLines="50" w:afterAutospacing="0" w:line="300" w:lineRule="exact"/>
              <w:ind w:left="0" w:leftChars="0" w:right="0" w:rightChars="0"/>
              <w:jc w:val="left"/>
              <w:textAlignment w:val="auto"/>
              <w:rPr>
                <w:rFonts w:hint="eastAsia" w:ascii="宋体" w:hAnsi="宋体" w:eastAsia="宋体" w:cs="宋体"/>
                <w:i w:val="0"/>
                <w:caps w:val="0"/>
                <w:color w:val="000000"/>
                <w:spacing w:val="0"/>
                <w:kern w:val="0"/>
                <w:sz w:val="20"/>
                <w:szCs w:val="20"/>
                <w:shd w:val="clear" w:color="auto" w:fill="FFFFFF"/>
                <w:lang w:val="en-US" w:eastAsia="zh-CN" w:bidi="ar"/>
              </w:rPr>
            </w:pPr>
            <w:r>
              <w:rPr>
                <w:rFonts w:hint="eastAsia" w:ascii="宋体" w:hAnsi="宋体" w:eastAsia="宋体" w:cs="宋体"/>
                <w:i w:val="0"/>
                <w:caps w:val="0"/>
                <w:color w:val="000000"/>
                <w:spacing w:val="0"/>
                <w:sz w:val="20"/>
                <w:szCs w:val="20"/>
                <w:shd w:val="clear" w:color="auto" w:fill="FFFFFF"/>
                <w:lang w:val="en-US" w:eastAsia="zh-CN"/>
              </w:rPr>
              <w:t>第六十五条 违反本条例规定，兽药生产企业、经营企业、兽药使用单位和开具处方的兽医人员发现可能与兽药使用有关的严重不良反应，不向所在地人民政府兽医行政管理部门报告的，给予警告，并处5000元以上1万元以下罚款。生产企业在新兽药监测期内不收集或者不及时报送该新兽药的疗效、不良反应等资料的，责令其限期改正，并处1万元以上5万元以下罚款；情节严重的，撤销该新兽药的产品批准文号。</w:t>
            </w:r>
          </w:p>
        </w:tc>
        <w:tc>
          <w:tcPr>
            <w:tcW w:w="2660" w:type="dxa"/>
            <w:tcBorders>
              <w:tl2br w:val="nil"/>
              <w:tr2bl w:val="nil"/>
            </w:tcBorders>
            <w:noWrap w:val="0"/>
            <w:vAlign w:val="center"/>
          </w:tcPr>
          <w:p w14:paraId="043F4B74">
            <w:pPr>
              <w:keepNext w:val="0"/>
              <w:keepLines w:val="0"/>
              <w:pageBreakBefore w:val="0"/>
              <w:kinsoku/>
              <w:wordWrap/>
              <w:overflowPunct/>
              <w:topLinePunct w:val="0"/>
              <w:autoSpaceDE/>
              <w:autoSpaceDN/>
              <w:bidi w:val="0"/>
              <w:adjustRightInd/>
              <w:snapToGrid/>
              <w:spacing w:line="300" w:lineRule="exact"/>
              <w:ind w:left="0"/>
              <w:jc w:val="center"/>
              <w:rPr>
                <w:rFonts w:hint="eastAsia" w:ascii="宋体" w:hAnsi="宋体" w:eastAsia="宋体" w:cs="宋体"/>
                <w:i w:val="0"/>
                <w:caps w:val="0"/>
                <w:color w:val="000000"/>
                <w:spacing w:val="0"/>
                <w:kern w:val="2"/>
                <w:sz w:val="20"/>
                <w:szCs w:val="20"/>
                <w:shd w:val="clear" w:color="auto" w:fill="FFFFFF"/>
                <w:lang w:val="en-US" w:eastAsia="zh-CN" w:bidi="ar-SA"/>
              </w:rPr>
            </w:pPr>
            <w:r>
              <w:rPr>
                <w:rFonts w:hint="eastAsia" w:ascii="宋体" w:hAnsi="宋体" w:eastAsia="宋体" w:cs="宋体"/>
                <w:i w:val="0"/>
                <w:caps w:val="0"/>
                <w:color w:val="000000"/>
                <w:spacing w:val="0"/>
                <w:sz w:val="20"/>
                <w:szCs w:val="20"/>
                <w:shd w:val="clear" w:color="auto" w:fill="FFFFFF"/>
                <w:lang w:val="en-US" w:eastAsia="zh-CN"/>
              </w:rPr>
              <w:t>《兽药管理条例》</w:t>
            </w:r>
          </w:p>
        </w:tc>
      </w:tr>
      <w:tr w14:paraId="25DA20A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30" w:hRule="atLeast"/>
          <w:jc w:val="center"/>
        </w:trPr>
        <w:tc>
          <w:tcPr>
            <w:tcW w:w="724" w:type="dxa"/>
            <w:tcBorders>
              <w:tl2br w:val="nil"/>
              <w:tr2bl w:val="nil"/>
            </w:tcBorders>
            <w:noWrap w:val="0"/>
            <w:vAlign w:val="center"/>
          </w:tcPr>
          <w:p w14:paraId="12857EAB">
            <w:pPr>
              <w:keepNext w:val="0"/>
              <w:keepLines w:val="0"/>
              <w:pageBreakBefore w:val="0"/>
              <w:widowControl/>
              <w:suppressLineNumbers w:val="0"/>
              <w:kinsoku/>
              <w:wordWrap/>
              <w:overflowPunct/>
              <w:topLinePunct w:val="0"/>
              <w:autoSpaceDE/>
              <w:autoSpaceDN/>
              <w:bidi w:val="0"/>
              <w:adjustRightInd/>
              <w:snapToGrid/>
              <w:spacing w:line="300" w:lineRule="exact"/>
              <w:ind w:left="0"/>
              <w:jc w:val="center"/>
              <w:textAlignment w:val="center"/>
              <w:rPr>
                <w:rFonts w:hint="eastAsia" w:ascii="宋体" w:hAnsi="宋体" w:eastAsia="宋体" w:cs="宋体"/>
                <w:i w:val="0"/>
                <w:caps w:val="0"/>
                <w:color w:val="000000"/>
                <w:spacing w:val="0"/>
                <w:sz w:val="20"/>
                <w:szCs w:val="20"/>
                <w:shd w:val="clear" w:color="auto" w:fill="FFFFFF"/>
                <w:lang w:val="en-US" w:eastAsia="zh-CN"/>
              </w:rPr>
            </w:pPr>
            <w:r>
              <w:rPr>
                <w:rFonts w:hint="eastAsia" w:ascii="宋体" w:hAnsi="宋体" w:eastAsia="宋体" w:cs="宋体"/>
                <w:i w:val="0"/>
                <w:iCs w:val="0"/>
                <w:color w:val="000000"/>
                <w:kern w:val="0"/>
                <w:sz w:val="20"/>
                <w:szCs w:val="20"/>
                <w:u w:val="none"/>
                <w:lang w:val="en-US" w:eastAsia="zh-CN" w:bidi="ar"/>
              </w:rPr>
              <w:t>145</w:t>
            </w:r>
          </w:p>
        </w:tc>
        <w:tc>
          <w:tcPr>
            <w:tcW w:w="4187" w:type="dxa"/>
            <w:tcBorders>
              <w:tl2br w:val="nil"/>
              <w:tr2bl w:val="nil"/>
            </w:tcBorders>
            <w:noWrap w:val="0"/>
            <w:vAlign w:val="center"/>
          </w:tcPr>
          <w:p w14:paraId="5A453F2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00" w:lineRule="exact"/>
              <w:ind w:left="0" w:leftChars="0" w:right="0" w:rightChars="0"/>
              <w:jc w:val="left"/>
              <w:rPr>
                <w:rFonts w:hint="eastAsia" w:ascii="宋体" w:hAnsi="宋体" w:eastAsia="宋体" w:cs="宋体"/>
                <w:i w:val="0"/>
                <w:caps w:val="0"/>
                <w:color w:val="000000"/>
                <w:spacing w:val="0"/>
                <w:sz w:val="20"/>
                <w:szCs w:val="20"/>
                <w:shd w:val="clear" w:color="auto" w:fill="FFFFFF"/>
                <w:lang w:val="en-US" w:eastAsia="zh-CN"/>
              </w:rPr>
            </w:pPr>
          </w:p>
          <w:p w14:paraId="17177B5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00" w:lineRule="exact"/>
              <w:ind w:left="0" w:leftChars="0" w:right="0" w:rightChars="0"/>
              <w:jc w:val="left"/>
              <w:rPr>
                <w:rFonts w:hint="eastAsia" w:ascii="宋体" w:hAnsi="宋体" w:eastAsia="宋体" w:cs="宋体"/>
                <w:i w:val="0"/>
                <w:caps w:val="0"/>
                <w:color w:val="000000"/>
                <w:spacing w:val="0"/>
                <w:kern w:val="0"/>
                <w:sz w:val="20"/>
                <w:szCs w:val="20"/>
                <w:shd w:val="clear" w:color="auto" w:fill="FFFFFF"/>
                <w:lang w:val="en-US" w:eastAsia="zh-CN" w:bidi="ar"/>
              </w:rPr>
            </w:pPr>
            <w:r>
              <w:rPr>
                <w:rFonts w:hint="eastAsia" w:ascii="宋体" w:hAnsi="宋体" w:eastAsia="宋体" w:cs="宋体"/>
                <w:i w:val="0"/>
                <w:caps w:val="0"/>
                <w:color w:val="000000"/>
                <w:spacing w:val="0"/>
                <w:sz w:val="20"/>
                <w:szCs w:val="20"/>
                <w:shd w:val="clear" w:color="auto" w:fill="FFFFFF"/>
                <w:lang w:val="en-US" w:eastAsia="zh-CN"/>
              </w:rPr>
              <w:t>对未经兽医开具处方销售、购买、使用兽用处方药的处罚</w:t>
            </w:r>
          </w:p>
        </w:tc>
        <w:tc>
          <w:tcPr>
            <w:tcW w:w="5888" w:type="dxa"/>
            <w:tcBorders>
              <w:tl2br w:val="nil"/>
              <w:tr2bl w:val="nil"/>
            </w:tcBorders>
            <w:noWrap w:val="0"/>
            <w:vAlign w:val="center"/>
          </w:tcPr>
          <w:p w14:paraId="0F8A527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57" w:beforeLines="50" w:beforeAutospacing="0" w:after="157" w:afterLines="50" w:afterAutospacing="0" w:line="300" w:lineRule="exact"/>
              <w:ind w:left="0" w:leftChars="0" w:right="0" w:rightChars="0"/>
              <w:jc w:val="left"/>
              <w:textAlignment w:val="auto"/>
              <w:rPr>
                <w:rFonts w:hint="eastAsia" w:ascii="宋体" w:hAnsi="宋体" w:eastAsia="宋体" w:cs="宋体"/>
                <w:i w:val="0"/>
                <w:caps w:val="0"/>
                <w:color w:val="000000"/>
                <w:spacing w:val="0"/>
                <w:sz w:val="20"/>
                <w:szCs w:val="20"/>
                <w:shd w:val="clear" w:color="auto" w:fill="FFFFFF"/>
                <w:lang w:val="en-US" w:eastAsia="zh-CN"/>
              </w:rPr>
            </w:pPr>
            <w:r>
              <w:rPr>
                <w:rFonts w:hint="eastAsia" w:ascii="宋体" w:hAnsi="宋体" w:eastAsia="宋体" w:cs="宋体"/>
                <w:i w:val="0"/>
                <w:caps w:val="0"/>
                <w:color w:val="000000"/>
                <w:spacing w:val="0"/>
                <w:sz w:val="20"/>
                <w:szCs w:val="20"/>
                <w:shd w:val="clear" w:color="auto" w:fill="FFFFFF"/>
                <w:lang w:val="en-US" w:eastAsia="zh-CN"/>
              </w:rPr>
              <w:t>第六十六条 违反本条例规定，未经兽医开具处方销售、购买、使用兽用处方药的，责令其限期改正，没收违法所得，并处5万元以下罚款；给他人造成损失的，依法承担赔偿责任。</w:t>
            </w:r>
          </w:p>
        </w:tc>
        <w:tc>
          <w:tcPr>
            <w:tcW w:w="2660" w:type="dxa"/>
            <w:tcBorders>
              <w:tl2br w:val="nil"/>
              <w:tr2bl w:val="nil"/>
            </w:tcBorders>
            <w:noWrap w:val="0"/>
            <w:vAlign w:val="center"/>
          </w:tcPr>
          <w:p w14:paraId="3DF61C8C">
            <w:pPr>
              <w:keepNext w:val="0"/>
              <w:keepLines w:val="0"/>
              <w:pageBreakBefore w:val="0"/>
              <w:kinsoku/>
              <w:wordWrap/>
              <w:overflowPunct/>
              <w:topLinePunct w:val="0"/>
              <w:autoSpaceDE/>
              <w:autoSpaceDN/>
              <w:bidi w:val="0"/>
              <w:adjustRightInd/>
              <w:snapToGrid/>
              <w:spacing w:line="300" w:lineRule="exact"/>
              <w:ind w:left="0"/>
              <w:jc w:val="center"/>
              <w:rPr>
                <w:rFonts w:hint="eastAsia" w:ascii="宋体" w:hAnsi="宋体" w:eastAsia="宋体" w:cs="宋体"/>
                <w:i w:val="0"/>
                <w:caps w:val="0"/>
                <w:color w:val="000000"/>
                <w:spacing w:val="0"/>
                <w:kern w:val="2"/>
                <w:sz w:val="20"/>
                <w:szCs w:val="20"/>
                <w:shd w:val="clear" w:color="auto" w:fill="FFFFFF"/>
                <w:lang w:val="en-US" w:eastAsia="zh-CN" w:bidi="ar-SA"/>
              </w:rPr>
            </w:pPr>
            <w:r>
              <w:rPr>
                <w:rFonts w:hint="eastAsia" w:ascii="宋体" w:hAnsi="宋体" w:eastAsia="宋体" w:cs="宋体"/>
                <w:i w:val="0"/>
                <w:caps w:val="0"/>
                <w:color w:val="000000"/>
                <w:spacing w:val="0"/>
                <w:sz w:val="20"/>
                <w:szCs w:val="20"/>
                <w:shd w:val="clear" w:color="auto" w:fill="FFFFFF"/>
                <w:lang w:val="en-US" w:eastAsia="zh-CN"/>
              </w:rPr>
              <w:t>《兽药管理条例》</w:t>
            </w:r>
          </w:p>
        </w:tc>
      </w:tr>
      <w:tr w14:paraId="75869A8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123" w:hRule="atLeast"/>
          <w:jc w:val="center"/>
        </w:trPr>
        <w:tc>
          <w:tcPr>
            <w:tcW w:w="724" w:type="dxa"/>
            <w:tcBorders>
              <w:tl2br w:val="nil"/>
              <w:tr2bl w:val="nil"/>
            </w:tcBorders>
            <w:noWrap w:val="0"/>
            <w:vAlign w:val="center"/>
          </w:tcPr>
          <w:p w14:paraId="564CF183">
            <w:pPr>
              <w:keepNext w:val="0"/>
              <w:keepLines w:val="0"/>
              <w:pageBreakBefore w:val="0"/>
              <w:widowControl/>
              <w:suppressLineNumbers w:val="0"/>
              <w:kinsoku/>
              <w:wordWrap/>
              <w:overflowPunct/>
              <w:topLinePunct w:val="0"/>
              <w:autoSpaceDE/>
              <w:autoSpaceDN/>
              <w:bidi w:val="0"/>
              <w:adjustRightInd/>
              <w:snapToGrid/>
              <w:spacing w:line="300" w:lineRule="exact"/>
              <w:ind w:left="0"/>
              <w:jc w:val="center"/>
              <w:textAlignment w:val="center"/>
              <w:rPr>
                <w:rFonts w:hint="eastAsia" w:ascii="宋体" w:hAnsi="宋体" w:eastAsia="宋体" w:cs="宋体"/>
                <w:i w:val="0"/>
                <w:caps w:val="0"/>
                <w:color w:val="000000"/>
                <w:spacing w:val="0"/>
                <w:sz w:val="20"/>
                <w:szCs w:val="20"/>
                <w:shd w:val="clear" w:color="auto" w:fill="FFFFFF"/>
                <w:lang w:val="en-US" w:eastAsia="zh-CN"/>
              </w:rPr>
            </w:pPr>
            <w:r>
              <w:rPr>
                <w:rFonts w:hint="eastAsia" w:ascii="宋体" w:hAnsi="宋体" w:eastAsia="宋体" w:cs="宋体"/>
                <w:i w:val="0"/>
                <w:iCs w:val="0"/>
                <w:color w:val="000000"/>
                <w:kern w:val="0"/>
                <w:sz w:val="20"/>
                <w:szCs w:val="20"/>
                <w:u w:val="none"/>
                <w:lang w:val="en-US" w:eastAsia="zh-CN" w:bidi="ar"/>
              </w:rPr>
              <w:t>146</w:t>
            </w:r>
          </w:p>
        </w:tc>
        <w:tc>
          <w:tcPr>
            <w:tcW w:w="4187" w:type="dxa"/>
            <w:tcBorders>
              <w:tl2br w:val="nil"/>
              <w:tr2bl w:val="nil"/>
            </w:tcBorders>
            <w:noWrap w:val="0"/>
            <w:vAlign w:val="center"/>
          </w:tcPr>
          <w:p w14:paraId="3B49996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00" w:lineRule="exact"/>
              <w:ind w:left="0" w:leftChars="0" w:right="0" w:rightChars="0"/>
              <w:jc w:val="left"/>
              <w:rPr>
                <w:rFonts w:hint="eastAsia" w:ascii="宋体" w:hAnsi="宋体" w:eastAsia="宋体" w:cs="宋体"/>
                <w:i w:val="0"/>
                <w:caps w:val="0"/>
                <w:color w:val="000000"/>
                <w:spacing w:val="0"/>
                <w:sz w:val="20"/>
                <w:szCs w:val="20"/>
                <w:shd w:val="clear" w:color="auto" w:fill="FFFFFF"/>
                <w:lang w:val="en-US" w:eastAsia="zh-CN"/>
              </w:rPr>
            </w:pPr>
          </w:p>
          <w:p w14:paraId="5CD38C9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00" w:lineRule="exact"/>
              <w:ind w:left="0" w:leftChars="0" w:right="0" w:rightChars="0"/>
              <w:jc w:val="left"/>
              <w:rPr>
                <w:rFonts w:hint="eastAsia" w:ascii="宋体" w:hAnsi="宋体" w:eastAsia="宋体" w:cs="宋体"/>
                <w:i w:val="0"/>
                <w:caps w:val="0"/>
                <w:color w:val="000000"/>
                <w:spacing w:val="0"/>
                <w:sz w:val="20"/>
                <w:szCs w:val="20"/>
                <w:shd w:val="clear" w:color="auto" w:fill="FFFFFF"/>
                <w:lang w:val="en-US" w:eastAsia="zh-CN"/>
              </w:rPr>
            </w:pPr>
          </w:p>
          <w:p w14:paraId="7823DE4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00" w:lineRule="exact"/>
              <w:ind w:left="0" w:leftChars="0" w:right="0" w:rightChars="0"/>
              <w:jc w:val="left"/>
              <w:rPr>
                <w:rFonts w:hint="eastAsia" w:ascii="宋体" w:hAnsi="宋体" w:eastAsia="宋体" w:cs="宋体"/>
                <w:i w:val="0"/>
                <w:caps w:val="0"/>
                <w:color w:val="000000"/>
                <w:spacing w:val="0"/>
                <w:kern w:val="0"/>
                <w:sz w:val="20"/>
                <w:szCs w:val="20"/>
                <w:shd w:val="clear" w:color="auto" w:fill="FFFFFF"/>
                <w:lang w:val="en-US" w:eastAsia="zh-CN" w:bidi="ar"/>
              </w:rPr>
            </w:pPr>
            <w:r>
              <w:rPr>
                <w:rFonts w:hint="eastAsia" w:ascii="宋体" w:hAnsi="宋体" w:eastAsia="宋体" w:cs="宋体"/>
                <w:i w:val="0"/>
                <w:caps w:val="0"/>
                <w:color w:val="000000"/>
                <w:spacing w:val="0"/>
                <w:sz w:val="20"/>
                <w:szCs w:val="20"/>
                <w:shd w:val="clear" w:color="auto" w:fill="FFFFFF"/>
                <w:lang w:val="en-US" w:eastAsia="zh-CN"/>
              </w:rPr>
              <w:t>对兽药生产、经营企业把原料药销售给兽药生产企业以外的单位和个人等行为的处罚</w:t>
            </w:r>
          </w:p>
        </w:tc>
        <w:tc>
          <w:tcPr>
            <w:tcW w:w="5888" w:type="dxa"/>
            <w:tcBorders>
              <w:tl2br w:val="nil"/>
              <w:tr2bl w:val="nil"/>
            </w:tcBorders>
            <w:noWrap w:val="0"/>
            <w:vAlign w:val="center"/>
          </w:tcPr>
          <w:p w14:paraId="6B52FDE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57" w:beforeLines="50" w:beforeAutospacing="0" w:after="157" w:afterLines="50" w:afterAutospacing="0" w:line="300" w:lineRule="exact"/>
              <w:ind w:left="0" w:leftChars="0" w:right="0" w:rightChars="0"/>
              <w:jc w:val="left"/>
              <w:textAlignment w:val="auto"/>
              <w:rPr>
                <w:rFonts w:hint="eastAsia" w:ascii="宋体" w:hAnsi="宋体" w:eastAsia="宋体" w:cs="宋体"/>
                <w:i w:val="0"/>
                <w:caps w:val="0"/>
                <w:color w:val="000000"/>
                <w:spacing w:val="0"/>
                <w:sz w:val="20"/>
                <w:szCs w:val="20"/>
                <w:shd w:val="clear" w:color="auto" w:fill="FFFFFF"/>
                <w:lang w:val="en-US" w:eastAsia="zh-CN"/>
              </w:rPr>
            </w:pPr>
            <w:r>
              <w:rPr>
                <w:rFonts w:hint="eastAsia" w:ascii="宋体" w:hAnsi="宋体" w:eastAsia="宋体" w:cs="宋体"/>
                <w:i w:val="0"/>
                <w:caps w:val="0"/>
                <w:color w:val="000000"/>
                <w:spacing w:val="0"/>
                <w:sz w:val="20"/>
                <w:szCs w:val="20"/>
                <w:shd w:val="clear" w:color="auto" w:fill="FFFFFF"/>
                <w:lang w:val="en-US" w:eastAsia="zh-CN"/>
              </w:rPr>
              <w:t>第六十七条 违反本条例规定，兽药生产、经营企业把原料药销售给兽药生产企业以外的单位和个人的，或者兽药经营企业拆零销售原料药的，责令其立即改正，给予警告，没收违法所得，并处2万元以上5万元以下罚款；情节严重的，吊销兽药生产许可证、兽药经营许可证；给他人造成损失的，依法承担赔偿责任。</w:t>
            </w:r>
          </w:p>
        </w:tc>
        <w:tc>
          <w:tcPr>
            <w:tcW w:w="2660" w:type="dxa"/>
            <w:tcBorders>
              <w:tl2br w:val="nil"/>
              <w:tr2bl w:val="nil"/>
            </w:tcBorders>
            <w:noWrap w:val="0"/>
            <w:vAlign w:val="center"/>
          </w:tcPr>
          <w:p w14:paraId="2B5CEB42">
            <w:pPr>
              <w:keepNext w:val="0"/>
              <w:keepLines w:val="0"/>
              <w:pageBreakBefore w:val="0"/>
              <w:kinsoku/>
              <w:wordWrap/>
              <w:overflowPunct/>
              <w:topLinePunct w:val="0"/>
              <w:autoSpaceDE/>
              <w:autoSpaceDN/>
              <w:bidi w:val="0"/>
              <w:adjustRightInd/>
              <w:snapToGrid/>
              <w:spacing w:line="300" w:lineRule="exact"/>
              <w:ind w:left="0"/>
              <w:jc w:val="center"/>
              <w:rPr>
                <w:rFonts w:hint="eastAsia" w:ascii="宋体" w:hAnsi="宋体" w:eastAsia="宋体" w:cs="宋体"/>
                <w:i w:val="0"/>
                <w:caps w:val="0"/>
                <w:color w:val="000000"/>
                <w:spacing w:val="0"/>
                <w:kern w:val="2"/>
                <w:sz w:val="20"/>
                <w:szCs w:val="20"/>
                <w:shd w:val="clear" w:color="auto" w:fill="FFFFFF"/>
                <w:lang w:val="en-US" w:eastAsia="zh-CN" w:bidi="ar-SA"/>
              </w:rPr>
            </w:pPr>
            <w:r>
              <w:rPr>
                <w:rFonts w:hint="eastAsia" w:ascii="宋体" w:hAnsi="宋体" w:eastAsia="宋体" w:cs="宋体"/>
                <w:i w:val="0"/>
                <w:caps w:val="0"/>
                <w:color w:val="000000"/>
                <w:spacing w:val="0"/>
                <w:sz w:val="20"/>
                <w:szCs w:val="20"/>
                <w:shd w:val="clear" w:color="auto" w:fill="FFFFFF"/>
                <w:lang w:val="en-US" w:eastAsia="zh-CN"/>
              </w:rPr>
              <w:t>《兽药管理条例》</w:t>
            </w:r>
          </w:p>
        </w:tc>
      </w:tr>
      <w:tr w14:paraId="3F98EA1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724" w:type="dxa"/>
            <w:tcBorders>
              <w:tl2br w:val="nil"/>
              <w:tr2bl w:val="nil"/>
            </w:tcBorders>
            <w:noWrap w:val="0"/>
            <w:vAlign w:val="center"/>
          </w:tcPr>
          <w:p w14:paraId="28EFA396">
            <w:pPr>
              <w:keepNext w:val="0"/>
              <w:keepLines w:val="0"/>
              <w:pageBreakBefore w:val="0"/>
              <w:widowControl/>
              <w:suppressLineNumbers w:val="0"/>
              <w:kinsoku/>
              <w:wordWrap/>
              <w:overflowPunct/>
              <w:topLinePunct w:val="0"/>
              <w:autoSpaceDE/>
              <w:autoSpaceDN/>
              <w:bidi w:val="0"/>
              <w:adjustRightInd/>
              <w:snapToGrid/>
              <w:spacing w:line="300" w:lineRule="exact"/>
              <w:ind w:left="0"/>
              <w:jc w:val="center"/>
              <w:textAlignment w:val="center"/>
              <w:rPr>
                <w:rFonts w:hint="eastAsia" w:ascii="宋体" w:hAnsi="宋体" w:eastAsia="宋体" w:cs="宋体"/>
                <w:i w:val="0"/>
                <w:caps w:val="0"/>
                <w:color w:val="000000"/>
                <w:spacing w:val="0"/>
                <w:sz w:val="20"/>
                <w:szCs w:val="20"/>
                <w:shd w:val="clear" w:color="auto" w:fill="FFFFFF"/>
                <w:lang w:val="en-US" w:eastAsia="zh-CN"/>
              </w:rPr>
            </w:pPr>
            <w:r>
              <w:rPr>
                <w:rFonts w:hint="eastAsia" w:ascii="宋体" w:hAnsi="宋体" w:eastAsia="宋体" w:cs="宋体"/>
                <w:i w:val="0"/>
                <w:iCs w:val="0"/>
                <w:color w:val="000000"/>
                <w:kern w:val="0"/>
                <w:sz w:val="20"/>
                <w:szCs w:val="20"/>
                <w:u w:val="none"/>
                <w:lang w:val="en-US" w:eastAsia="zh-CN" w:bidi="ar"/>
              </w:rPr>
              <w:t>147</w:t>
            </w:r>
          </w:p>
        </w:tc>
        <w:tc>
          <w:tcPr>
            <w:tcW w:w="4187" w:type="dxa"/>
            <w:tcBorders>
              <w:tl2br w:val="nil"/>
              <w:tr2bl w:val="nil"/>
            </w:tcBorders>
            <w:noWrap w:val="0"/>
            <w:vAlign w:val="center"/>
          </w:tcPr>
          <w:p w14:paraId="4E3B8AC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00" w:lineRule="exact"/>
              <w:ind w:left="0" w:leftChars="0" w:right="0" w:rightChars="0"/>
              <w:jc w:val="left"/>
              <w:rPr>
                <w:rFonts w:hint="eastAsia" w:ascii="宋体" w:hAnsi="宋体" w:eastAsia="宋体" w:cs="宋体"/>
                <w:i w:val="0"/>
                <w:caps w:val="0"/>
                <w:color w:val="000000"/>
                <w:spacing w:val="0"/>
                <w:kern w:val="0"/>
                <w:sz w:val="20"/>
                <w:szCs w:val="20"/>
                <w:shd w:val="clear" w:color="auto" w:fill="FFFFFF"/>
                <w:lang w:val="en-US" w:eastAsia="zh-CN" w:bidi="ar"/>
              </w:rPr>
            </w:pPr>
            <w:r>
              <w:rPr>
                <w:rFonts w:hint="eastAsia" w:ascii="宋体" w:hAnsi="宋体" w:eastAsia="宋体" w:cs="宋体"/>
                <w:i w:val="0"/>
                <w:caps w:val="0"/>
                <w:color w:val="000000"/>
                <w:spacing w:val="0"/>
                <w:sz w:val="20"/>
                <w:szCs w:val="20"/>
                <w:shd w:val="clear" w:color="auto" w:fill="FFFFFF"/>
                <w:lang w:val="en-US" w:eastAsia="zh-CN"/>
              </w:rPr>
              <w:t>对直接将原料药添加到饲料及动物饮用水中或者饲喂动物的处罚</w:t>
            </w:r>
          </w:p>
        </w:tc>
        <w:tc>
          <w:tcPr>
            <w:tcW w:w="5888" w:type="dxa"/>
            <w:tcBorders>
              <w:tl2br w:val="nil"/>
              <w:tr2bl w:val="nil"/>
            </w:tcBorders>
            <w:noWrap w:val="0"/>
            <w:vAlign w:val="center"/>
          </w:tcPr>
          <w:p w14:paraId="643AEBB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57" w:beforeLines="50" w:beforeAutospacing="0" w:after="157" w:afterLines="50" w:afterAutospacing="0" w:line="300" w:lineRule="exact"/>
              <w:ind w:left="0" w:leftChars="0" w:right="0" w:rightChars="0"/>
              <w:jc w:val="left"/>
              <w:textAlignment w:val="auto"/>
              <w:rPr>
                <w:rFonts w:hint="eastAsia" w:ascii="宋体" w:hAnsi="宋体" w:eastAsia="宋体" w:cs="宋体"/>
                <w:i w:val="0"/>
                <w:caps w:val="0"/>
                <w:color w:val="000000"/>
                <w:spacing w:val="0"/>
                <w:sz w:val="20"/>
                <w:szCs w:val="20"/>
                <w:shd w:val="clear" w:color="auto" w:fill="FFFFFF"/>
                <w:lang w:val="en-US" w:eastAsia="zh-CN"/>
              </w:rPr>
            </w:pPr>
            <w:r>
              <w:rPr>
                <w:rFonts w:hint="eastAsia" w:ascii="宋体" w:hAnsi="宋体" w:eastAsia="宋体" w:cs="宋体"/>
                <w:i w:val="0"/>
                <w:caps w:val="0"/>
                <w:color w:val="000000"/>
                <w:spacing w:val="0"/>
                <w:sz w:val="20"/>
                <w:szCs w:val="20"/>
                <w:shd w:val="clear" w:color="auto" w:fill="FFFFFF"/>
                <w:lang w:val="en-US" w:eastAsia="zh-CN"/>
              </w:rPr>
              <w:t>第六十八条 违反本条例规定，在饲料和动物饮用水中添加激素类药品和国务院兽医行政管理部门规定的其他禁用药品，依照《饲料和饲料添加剂管理条例》的有关规定处罚；直接将原料药添加到饲料及动物饮用水中，或者饲喂动物的，责令其立即改正，并处1万元以上3万元以下罚款；给他人造成损失的，依法承担赔偿责任。</w:t>
            </w:r>
          </w:p>
        </w:tc>
        <w:tc>
          <w:tcPr>
            <w:tcW w:w="2660" w:type="dxa"/>
            <w:tcBorders>
              <w:tl2br w:val="nil"/>
              <w:tr2bl w:val="nil"/>
            </w:tcBorders>
            <w:noWrap w:val="0"/>
            <w:vAlign w:val="center"/>
          </w:tcPr>
          <w:p w14:paraId="3033184B">
            <w:pPr>
              <w:keepNext w:val="0"/>
              <w:keepLines w:val="0"/>
              <w:pageBreakBefore w:val="0"/>
              <w:kinsoku/>
              <w:wordWrap/>
              <w:overflowPunct/>
              <w:topLinePunct w:val="0"/>
              <w:autoSpaceDE/>
              <w:autoSpaceDN/>
              <w:bidi w:val="0"/>
              <w:adjustRightInd/>
              <w:snapToGrid/>
              <w:spacing w:line="300" w:lineRule="exact"/>
              <w:ind w:left="0"/>
              <w:jc w:val="center"/>
              <w:rPr>
                <w:rFonts w:hint="eastAsia" w:ascii="宋体" w:hAnsi="宋体" w:eastAsia="宋体" w:cs="宋体"/>
                <w:i w:val="0"/>
                <w:caps w:val="0"/>
                <w:color w:val="000000"/>
                <w:spacing w:val="0"/>
                <w:kern w:val="2"/>
                <w:sz w:val="20"/>
                <w:szCs w:val="20"/>
                <w:shd w:val="clear" w:color="auto" w:fill="FFFFFF"/>
                <w:lang w:val="en-US" w:eastAsia="zh-CN" w:bidi="ar-SA"/>
              </w:rPr>
            </w:pPr>
            <w:r>
              <w:rPr>
                <w:rFonts w:hint="eastAsia" w:ascii="宋体" w:hAnsi="宋体" w:eastAsia="宋体" w:cs="宋体"/>
                <w:i w:val="0"/>
                <w:caps w:val="0"/>
                <w:color w:val="000000"/>
                <w:spacing w:val="0"/>
                <w:sz w:val="20"/>
                <w:szCs w:val="20"/>
                <w:shd w:val="clear" w:color="auto" w:fill="FFFFFF"/>
                <w:lang w:val="en-US" w:eastAsia="zh-CN"/>
              </w:rPr>
              <w:t>《兽药管理条例》</w:t>
            </w:r>
          </w:p>
        </w:tc>
      </w:tr>
      <w:tr w14:paraId="5E6DBEF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627" w:hRule="atLeast"/>
          <w:jc w:val="center"/>
        </w:trPr>
        <w:tc>
          <w:tcPr>
            <w:tcW w:w="724" w:type="dxa"/>
            <w:tcBorders>
              <w:tl2br w:val="nil"/>
              <w:tr2bl w:val="nil"/>
            </w:tcBorders>
            <w:noWrap w:val="0"/>
            <w:vAlign w:val="center"/>
          </w:tcPr>
          <w:p w14:paraId="48B20211">
            <w:pPr>
              <w:keepNext w:val="0"/>
              <w:keepLines w:val="0"/>
              <w:pageBreakBefore w:val="0"/>
              <w:widowControl/>
              <w:suppressLineNumbers w:val="0"/>
              <w:kinsoku/>
              <w:wordWrap/>
              <w:overflowPunct/>
              <w:topLinePunct w:val="0"/>
              <w:autoSpaceDE/>
              <w:autoSpaceDN/>
              <w:bidi w:val="0"/>
              <w:adjustRightInd/>
              <w:snapToGrid/>
              <w:spacing w:line="300" w:lineRule="exact"/>
              <w:ind w:left="0"/>
              <w:jc w:val="center"/>
              <w:textAlignment w:val="center"/>
              <w:rPr>
                <w:rFonts w:hint="eastAsia" w:ascii="宋体" w:hAnsi="宋体" w:eastAsia="宋体" w:cs="宋体"/>
                <w:i w:val="0"/>
                <w:caps w:val="0"/>
                <w:color w:val="000000"/>
                <w:spacing w:val="0"/>
                <w:sz w:val="20"/>
                <w:szCs w:val="20"/>
                <w:shd w:val="clear" w:color="auto" w:fill="FFFFFF"/>
                <w:lang w:val="en-US" w:eastAsia="zh-CN"/>
              </w:rPr>
            </w:pPr>
            <w:r>
              <w:rPr>
                <w:rFonts w:hint="eastAsia" w:ascii="宋体" w:hAnsi="宋体" w:eastAsia="宋体" w:cs="宋体"/>
                <w:i w:val="0"/>
                <w:iCs w:val="0"/>
                <w:color w:val="000000"/>
                <w:kern w:val="0"/>
                <w:sz w:val="20"/>
                <w:szCs w:val="20"/>
                <w:u w:val="none"/>
                <w:lang w:val="en-US" w:eastAsia="zh-CN" w:bidi="ar"/>
              </w:rPr>
              <w:t>148</w:t>
            </w:r>
          </w:p>
        </w:tc>
        <w:tc>
          <w:tcPr>
            <w:tcW w:w="4187" w:type="dxa"/>
            <w:tcBorders>
              <w:tl2br w:val="nil"/>
              <w:tr2bl w:val="nil"/>
            </w:tcBorders>
            <w:noWrap w:val="0"/>
            <w:vAlign w:val="center"/>
          </w:tcPr>
          <w:p w14:paraId="6E34175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00" w:lineRule="exact"/>
              <w:ind w:left="0" w:leftChars="0" w:right="0" w:rightChars="0"/>
              <w:jc w:val="left"/>
              <w:rPr>
                <w:rFonts w:hint="eastAsia" w:ascii="宋体" w:hAnsi="宋体" w:eastAsia="宋体" w:cs="宋体"/>
                <w:i w:val="0"/>
                <w:caps w:val="0"/>
                <w:color w:val="000000"/>
                <w:spacing w:val="0"/>
                <w:kern w:val="0"/>
                <w:sz w:val="20"/>
                <w:szCs w:val="20"/>
                <w:shd w:val="clear" w:color="auto" w:fill="FFFFFF"/>
                <w:lang w:val="en-US" w:eastAsia="zh-CN" w:bidi="ar"/>
              </w:rPr>
            </w:pPr>
            <w:r>
              <w:rPr>
                <w:rFonts w:hint="eastAsia" w:ascii="宋体" w:hAnsi="宋体" w:eastAsia="宋体" w:cs="宋体"/>
                <w:i w:val="0"/>
                <w:caps w:val="0"/>
                <w:color w:val="000000"/>
                <w:spacing w:val="0"/>
                <w:sz w:val="20"/>
                <w:szCs w:val="20"/>
                <w:shd w:val="clear" w:color="auto" w:fill="FFFFFF"/>
                <w:lang w:val="en-US" w:eastAsia="zh-CN"/>
              </w:rPr>
              <w:t>对抽查检验连续2次不合格等行为的处罚</w:t>
            </w:r>
          </w:p>
        </w:tc>
        <w:tc>
          <w:tcPr>
            <w:tcW w:w="5888" w:type="dxa"/>
            <w:tcBorders>
              <w:tl2br w:val="nil"/>
              <w:tr2bl w:val="nil"/>
            </w:tcBorders>
            <w:noWrap w:val="0"/>
            <w:vAlign w:val="center"/>
          </w:tcPr>
          <w:p w14:paraId="77F4AA3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00" w:lineRule="exact"/>
              <w:ind w:left="0" w:leftChars="0" w:right="0" w:rightChars="0"/>
              <w:jc w:val="left"/>
              <w:rPr>
                <w:rFonts w:hint="eastAsia" w:ascii="宋体" w:hAnsi="宋体" w:eastAsia="宋体" w:cs="宋体"/>
                <w:i w:val="0"/>
                <w:caps w:val="0"/>
                <w:color w:val="000000"/>
                <w:spacing w:val="0"/>
                <w:sz w:val="20"/>
                <w:szCs w:val="20"/>
                <w:shd w:val="clear" w:color="auto" w:fill="FFFFFF"/>
                <w:lang w:val="en-US" w:eastAsia="zh-CN"/>
              </w:rPr>
            </w:pPr>
            <w:r>
              <w:rPr>
                <w:rFonts w:hint="eastAsia" w:ascii="宋体" w:hAnsi="宋体" w:eastAsia="宋体" w:cs="宋体"/>
                <w:i w:val="0"/>
                <w:caps w:val="0"/>
                <w:color w:val="000000"/>
                <w:spacing w:val="0"/>
                <w:sz w:val="20"/>
                <w:szCs w:val="20"/>
                <w:shd w:val="clear" w:color="auto" w:fill="FFFFFF"/>
                <w:lang w:val="en-US" w:eastAsia="zh-CN"/>
              </w:rPr>
              <w:t>第六十九条 有下列情形之一的，撤销兽药的产品批准文号或者吊销进口兽药注册证书：（一）抽查检验连续2次不合格的；（二）药效不确定、不良反应大以及可能对养殖业、人体健康造成危害或者存在潜在风险的；（三）国务院兽医行政管理部门禁止生产、经营和使用的兽药。被撤销产品批准文号或者被吊销进口兽药注册证书的兽药，不得继续生产、进口、经营和使用。已经生产、进口的，由所在地兽医行政管理部门监督销毁，所需费用由违法行为人承担；给他人造成损失的，依法承担赔偿责任。《兽药产品批准文号管理办法》第二十八条：生产的兽药有下列情形之一的，按照《兽药管理条例》第六十九条第一款第二项的规定撤销兽药产品批准文号：（一）改变组方添加其他成分的；（二）除生物制品以及未规定上限的中药类产品外，主要成分含量在兽药国家标准150%以上，或主要成分含量在兽药国家标准120%以上且累计2批次的；（三）主要成分含量在兽药国家标准50%以下，或主要成分含量在兽药国家标准80%以下且累计2批次以上的；（四）其他药效不确定、不良反应大以及可能对养殖业、人体健康造成危害或者存在潜在风险的情形。</w:t>
            </w:r>
          </w:p>
        </w:tc>
        <w:tc>
          <w:tcPr>
            <w:tcW w:w="2660" w:type="dxa"/>
            <w:tcBorders>
              <w:tl2br w:val="nil"/>
              <w:tr2bl w:val="nil"/>
            </w:tcBorders>
            <w:noWrap w:val="0"/>
            <w:vAlign w:val="center"/>
          </w:tcPr>
          <w:p w14:paraId="1A81C34C">
            <w:pPr>
              <w:keepNext w:val="0"/>
              <w:keepLines w:val="0"/>
              <w:pageBreakBefore w:val="0"/>
              <w:kinsoku/>
              <w:wordWrap/>
              <w:overflowPunct/>
              <w:topLinePunct w:val="0"/>
              <w:autoSpaceDE/>
              <w:autoSpaceDN/>
              <w:bidi w:val="0"/>
              <w:adjustRightInd/>
              <w:snapToGrid/>
              <w:spacing w:line="300" w:lineRule="exact"/>
              <w:ind w:left="0"/>
              <w:jc w:val="center"/>
              <w:rPr>
                <w:rFonts w:hint="eastAsia" w:ascii="宋体" w:hAnsi="宋体" w:eastAsia="宋体" w:cs="宋体"/>
                <w:i w:val="0"/>
                <w:caps w:val="0"/>
                <w:color w:val="000000"/>
                <w:spacing w:val="0"/>
                <w:kern w:val="2"/>
                <w:sz w:val="20"/>
                <w:szCs w:val="20"/>
                <w:shd w:val="clear" w:color="auto" w:fill="FFFFFF"/>
                <w:lang w:val="en-US" w:eastAsia="zh-CN" w:bidi="ar-SA"/>
              </w:rPr>
            </w:pPr>
            <w:r>
              <w:rPr>
                <w:rFonts w:hint="eastAsia" w:ascii="宋体" w:hAnsi="宋体" w:eastAsia="宋体" w:cs="宋体"/>
                <w:i w:val="0"/>
                <w:caps w:val="0"/>
                <w:color w:val="000000"/>
                <w:spacing w:val="0"/>
                <w:sz w:val="20"/>
                <w:szCs w:val="20"/>
                <w:shd w:val="clear" w:color="auto" w:fill="FFFFFF"/>
                <w:lang w:val="en-US" w:eastAsia="zh-CN"/>
              </w:rPr>
              <w:t>《兽药管理条例》</w:t>
            </w:r>
          </w:p>
        </w:tc>
      </w:tr>
      <w:tr w14:paraId="2AC2276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03" w:hRule="atLeast"/>
          <w:jc w:val="center"/>
        </w:trPr>
        <w:tc>
          <w:tcPr>
            <w:tcW w:w="724" w:type="dxa"/>
            <w:tcBorders>
              <w:tl2br w:val="nil"/>
              <w:tr2bl w:val="nil"/>
            </w:tcBorders>
            <w:noWrap w:val="0"/>
            <w:vAlign w:val="center"/>
          </w:tcPr>
          <w:p w14:paraId="4A3FF55D">
            <w:pPr>
              <w:keepNext w:val="0"/>
              <w:keepLines w:val="0"/>
              <w:pageBreakBefore w:val="0"/>
              <w:widowControl/>
              <w:suppressLineNumbers w:val="0"/>
              <w:kinsoku/>
              <w:wordWrap/>
              <w:overflowPunct/>
              <w:topLinePunct w:val="0"/>
              <w:autoSpaceDE/>
              <w:autoSpaceDN/>
              <w:bidi w:val="0"/>
              <w:adjustRightInd/>
              <w:snapToGrid/>
              <w:spacing w:line="300" w:lineRule="exact"/>
              <w:ind w:left="0"/>
              <w:jc w:val="center"/>
              <w:textAlignment w:val="center"/>
              <w:rPr>
                <w:rFonts w:hint="eastAsia" w:ascii="宋体" w:hAnsi="宋体" w:eastAsia="宋体" w:cs="宋体"/>
                <w:i w:val="0"/>
                <w:caps w:val="0"/>
                <w:color w:val="000000"/>
                <w:spacing w:val="0"/>
                <w:sz w:val="20"/>
                <w:szCs w:val="20"/>
                <w:shd w:val="clear" w:color="auto" w:fill="FFFFFF"/>
                <w:lang w:val="en-US" w:eastAsia="zh-CN"/>
              </w:rPr>
            </w:pPr>
            <w:r>
              <w:rPr>
                <w:rFonts w:hint="eastAsia" w:ascii="宋体" w:hAnsi="宋体" w:eastAsia="宋体" w:cs="宋体"/>
                <w:i w:val="0"/>
                <w:iCs w:val="0"/>
                <w:color w:val="000000"/>
                <w:kern w:val="0"/>
                <w:sz w:val="20"/>
                <w:szCs w:val="20"/>
                <w:u w:val="none"/>
                <w:lang w:val="en-US" w:eastAsia="zh-CN" w:bidi="ar"/>
              </w:rPr>
              <w:t>149</w:t>
            </w:r>
          </w:p>
        </w:tc>
        <w:tc>
          <w:tcPr>
            <w:tcW w:w="4187" w:type="dxa"/>
            <w:tcBorders>
              <w:tl2br w:val="nil"/>
              <w:tr2bl w:val="nil"/>
            </w:tcBorders>
            <w:noWrap w:val="0"/>
            <w:vAlign w:val="center"/>
          </w:tcPr>
          <w:p w14:paraId="70E4D8D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00" w:lineRule="exact"/>
              <w:ind w:left="0" w:leftChars="0" w:right="0" w:rightChars="0"/>
              <w:jc w:val="left"/>
              <w:rPr>
                <w:rFonts w:hint="eastAsia" w:ascii="宋体" w:hAnsi="宋体" w:eastAsia="宋体" w:cs="宋体"/>
                <w:i w:val="0"/>
                <w:caps w:val="0"/>
                <w:color w:val="000000"/>
                <w:spacing w:val="0"/>
                <w:kern w:val="0"/>
                <w:sz w:val="20"/>
                <w:szCs w:val="20"/>
                <w:shd w:val="clear" w:color="auto" w:fill="FFFFFF"/>
                <w:lang w:val="en-US" w:eastAsia="zh-CN" w:bidi="ar"/>
              </w:rPr>
            </w:pPr>
            <w:r>
              <w:rPr>
                <w:rFonts w:hint="eastAsia" w:ascii="宋体" w:hAnsi="宋体" w:eastAsia="宋体" w:cs="宋体"/>
                <w:i w:val="0"/>
                <w:caps w:val="0"/>
                <w:color w:val="000000"/>
                <w:spacing w:val="0"/>
                <w:sz w:val="20"/>
                <w:szCs w:val="20"/>
                <w:shd w:val="clear" w:color="auto" w:fill="FFFFFF"/>
                <w:lang w:val="en-US" w:eastAsia="zh-CN"/>
              </w:rPr>
              <w:t>对未经定点从事生猪屠宰活动等行为的处罚</w:t>
            </w:r>
          </w:p>
        </w:tc>
        <w:tc>
          <w:tcPr>
            <w:tcW w:w="5888" w:type="dxa"/>
            <w:tcBorders>
              <w:tl2br w:val="nil"/>
              <w:tr2bl w:val="nil"/>
            </w:tcBorders>
            <w:noWrap w:val="0"/>
            <w:vAlign w:val="center"/>
          </w:tcPr>
          <w:p w14:paraId="23F2CEE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00" w:lineRule="exact"/>
              <w:ind w:left="0" w:leftChars="0" w:right="0" w:rightChars="0"/>
              <w:jc w:val="left"/>
              <w:rPr>
                <w:rFonts w:hint="eastAsia" w:ascii="宋体" w:hAnsi="宋体" w:eastAsia="宋体" w:cs="宋体"/>
                <w:i w:val="0"/>
                <w:caps w:val="0"/>
                <w:color w:val="000000"/>
                <w:spacing w:val="0"/>
                <w:sz w:val="20"/>
                <w:szCs w:val="20"/>
                <w:shd w:val="clear" w:color="auto" w:fill="FFFFFF"/>
                <w:lang w:val="en-US" w:eastAsia="zh-CN"/>
              </w:rPr>
            </w:pPr>
            <w:r>
              <w:rPr>
                <w:rFonts w:hint="eastAsia" w:ascii="宋体" w:hAnsi="宋体" w:eastAsia="宋体" w:cs="宋体"/>
                <w:i w:val="0"/>
                <w:caps w:val="0"/>
                <w:color w:val="000000"/>
                <w:spacing w:val="0"/>
                <w:sz w:val="20"/>
                <w:szCs w:val="20"/>
                <w:shd w:val="clear" w:color="auto" w:fill="FFFFFF"/>
                <w:lang w:val="en-US" w:eastAsia="zh-CN"/>
              </w:rPr>
              <w:t>第二十四条第一、二款 违反本条例规定，未经定点从事生猪屠宰活动的，由畜牧兽医行政主管部门予以取缔，没收生猪、生猪产品、屠宰工具和设备以及违法所得，并处货值金额3倍以上5倍以下的罚款；货值金额难以确定的，对单位并处10万元以上20万元以下的罚款，对个人并处5000元以上1万元以下的罚款；构成犯罪的，依法追究刑事责任。冒用或者使用伪造的生猪定点屠宰证书或者生猪定点屠宰标志牌的，依照前款的规定处罚。</w:t>
            </w:r>
          </w:p>
        </w:tc>
        <w:tc>
          <w:tcPr>
            <w:tcW w:w="2660" w:type="dxa"/>
            <w:tcBorders>
              <w:tl2br w:val="nil"/>
              <w:tr2bl w:val="nil"/>
            </w:tcBorders>
            <w:noWrap w:val="0"/>
            <w:vAlign w:val="center"/>
          </w:tcPr>
          <w:p w14:paraId="22D0865E">
            <w:pPr>
              <w:keepNext w:val="0"/>
              <w:keepLines w:val="0"/>
              <w:pageBreakBefore w:val="0"/>
              <w:kinsoku/>
              <w:wordWrap/>
              <w:overflowPunct/>
              <w:topLinePunct w:val="0"/>
              <w:autoSpaceDE/>
              <w:autoSpaceDN/>
              <w:bidi w:val="0"/>
              <w:adjustRightInd/>
              <w:snapToGrid/>
              <w:spacing w:line="300" w:lineRule="exact"/>
              <w:ind w:left="0"/>
              <w:jc w:val="center"/>
              <w:rPr>
                <w:rFonts w:hint="eastAsia" w:ascii="宋体" w:hAnsi="宋体" w:eastAsia="宋体" w:cs="宋体"/>
                <w:i w:val="0"/>
                <w:caps w:val="0"/>
                <w:color w:val="000000"/>
                <w:spacing w:val="0"/>
                <w:kern w:val="2"/>
                <w:sz w:val="20"/>
                <w:szCs w:val="20"/>
                <w:shd w:val="clear" w:color="auto" w:fill="FFFFFF"/>
                <w:lang w:val="en-US" w:eastAsia="zh-CN" w:bidi="ar-SA"/>
              </w:rPr>
            </w:pPr>
            <w:r>
              <w:rPr>
                <w:rFonts w:hint="eastAsia" w:ascii="宋体" w:hAnsi="宋体" w:eastAsia="宋体" w:cs="宋体"/>
                <w:i w:val="0"/>
                <w:caps w:val="0"/>
                <w:color w:val="000000"/>
                <w:spacing w:val="0"/>
                <w:sz w:val="20"/>
                <w:szCs w:val="20"/>
                <w:shd w:val="clear" w:color="auto" w:fill="FFFFFF"/>
                <w:lang w:val="en-US" w:eastAsia="zh-CN"/>
              </w:rPr>
              <w:t>《生猪屠宰管理条例》</w:t>
            </w:r>
          </w:p>
        </w:tc>
      </w:tr>
      <w:tr w14:paraId="57A51E3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267" w:hRule="atLeast"/>
          <w:jc w:val="center"/>
        </w:trPr>
        <w:tc>
          <w:tcPr>
            <w:tcW w:w="724" w:type="dxa"/>
            <w:tcBorders>
              <w:tl2br w:val="nil"/>
              <w:tr2bl w:val="nil"/>
            </w:tcBorders>
            <w:noWrap w:val="0"/>
            <w:vAlign w:val="center"/>
          </w:tcPr>
          <w:p w14:paraId="4BCF368D">
            <w:pPr>
              <w:keepNext w:val="0"/>
              <w:keepLines w:val="0"/>
              <w:pageBreakBefore w:val="0"/>
              <w:widowControl/>
              <w:suppressLineNumbers w:val="0"/>
              <w:kinsoku/>
              <w:wordWrap/>
              <w:overflowPunct/>
              <w:topLinePunct w:val="0"/>
              <w:autoSpaceDE/>
              <w:autoSpaceDN/>
              <w:bidi w:val="0"/>
              <w:adjustRightInd/>
              <w:snapToGrid/>
              <w:spacing w:line="300" w:lineRule="exact"/>
              <w:ind w:left="0"/>
              <w:jc w:val="center"/>
              <w:textAlignment w:val="center"/>
              <w:rPr>
                <w:rFonts w:hint="eastAsia" w:ascii="宋体" w:hAnsi="宋体" w:eastAsia="宋体" w:cs="宋体"/>
                <w:i w:val="0"/>
                <w:caps w:val="0"/>
                <w:color w:val="000000"/>
                <w:spacing w:val="0"/>
                <w:sz w:val="20"/>
                <w:szCs w:val="20"/>
                <w:shd w:val="clear" w:color="auto" w:fill="FFFFFF"/>
                <w:lang w:val="en-US" w:eastAsia="zh-CN"/>
              </w:rPr>
            </w:pPr>
            <w:r>
              <w:rPr>
                <w:rFonts w:hint="eastAsia" w:ascii="宋体" w:hAnsi="宋体" w:eastAsia="宋体" w:cs="宋体"/>
                <w:i w:val="0"/>
                <w:iCs w:val="0"/>
                <w:color w:val="000000"/>
                <w:kern w:val="0"/>
                <w:sz w:val="20"/>
                <w:szCs w:val="20"/>
                <w:u w:val="none"/>
                <w:lang w:val="en-US" w:eastAsia="zh-CN" w:bidi="ar"/>
              </w:rPr>
              <w:t>150</w:t>
            </w:r>
          </w:p>
        </w:tc>
        <w:tc>
          <w:tcPr>
            <w:tcW w:w="4187" w:type="dxa"/>
            <w:tcBorders>
              <w:tl2br w:val="nil"/>
              <w:tr2bl w:val="nil"/>
            </w:tcBorders>
            <w:noWrap w:val="0"/>
            <w:vAlign w:val="center"/>
          </w:tcPr>
          <w:p w14:paraId="14AC7A4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00" w:lineRule="exact"/>
              <w:ind w:left="0" w:leftChars="0" w:right="0" w:rightChars="0"/>
              <w:jc w:val="left"/>
              <w:rPr>
                <w:rFonts w:hint="eastAsia" w:ascii="宋体" w:hAnsi="宋体" w:eastAsia="宋体" w:cs="宋体"/>
                <w:i w:val="0"/>
                <w:caps w:val="0"/>
                <w:color w:val="000000"/>
                <w:spacing w:val="0"/>
                <w:kern w:val="0"/>
                <w:sz w:val="20"/>
                <w:szCs w:val="20"/>
                <w:shd w:val="clear" w:color="auto" w:fill="FFFFFF"/>
                <w:lang w:val="en-US" w:eastAsia="zh-CN" w:bidi="ar"/>
              </w:rPr>
            </w:pPr>
            <w:r>
              <w:rPr>
                <w:rFonts w:hint="eastAsia" w:ascii="宋体" w:hAnsi="宋体" w:eastAsia="宋体" w:cs="宋体"/>
                <w:i w:val="0"/>
                <w:caps w:val="0"/>
                <w:color w:val="000000"/>
                <w:spacing w:val="0"/>
                <w:sz w:val="20"/>
                <w:szCs w:val="20"/>
                <w:shd w:val="clear" w:color="auto" w:fill="FFFFFF"/>
                <w:lang w:val="en-US" w:eastAsia="zh-CN"/>
              </w:rPr>
              <w:t>对生猪定点屠宰厂（场）出借、转让生猪定点屠宰证书或者生猪定点屠宰标志牌的处罚</w:t>
            </w:r>
          </w:p>
        </w:tc>
        <w:tc>
          <w:tcPr>
            <w:tcW w:w="5888" w:type="dxa"/>
            <w:tcBorders>
              <w:tl2br w:val="nil"/>
              <w:tr2bl w:val="nil"/>
            </w:tcBorders>
            <w:noWrap w:val="0"/>
            <w:vAlign w:val="center"/>
          </w:tcPr>
          <w:p w14:paraId="2CED74B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00" w:lineRule="exact"/>
              <w:ind w:left="0" w:leftChars="0" w:right="0" w:rightChars="0"/>
              <w:jc w:val="left"/>
              <w:rPr>
                <w:rFonts w:hint="eastAsia" w:ascii="宋体" w:hAnsi="宋体" w:eastAsia="宋体" w:cs="宋体"/>
                <w:i w:val="0"/>
                <w:caps w:val="0"/>
                <w:color w:val="000000"/>
                <w:spacing w:val="0"/>
                <w:sz w:val="20"/>
                <w:szCs w:val="20"/>
                <w:shd w:val="clear" w:color="auto" w:fill="FFFFFF"/>
                <w:lang w:val="en-US" w:eastAsia="zh-CN"/>
              </w:rPr>
            </w:pPr>
            <w:r>
              <w:rPr>
                <w:rFonts w:hint="eastAsia" w:ascii="宋体" w:hAnsi="宋体" w:eastAsia="宋体" w:cs="宋体"/>
                <w:i w:val="0"/>
                <w:caps w:val="0"/>
                <w:color w:val="000000"/>
                <w:spacing w:val="0"/>
                <w:sz w:val="20"/>
                <w:szCs w:val="20"/>
                <w:shd w:val="clear" w:color="auto" w:fill="FFFFFF"/>
                <w:lang w:val="en-US" w:eastAsia="zh-CN"/>
              </w:rPr>
              <w:t>第二十四条第三款 生猪定点屠宰厂（场）出借、转让生猪定点屠宰证书或者生猪定点屠宰标志牌的，由设区的市级人民政府取消其生猪定点屠宰厂（场）资格；有违法所得的，由畜牧兽医行政主管部门没收违法所得。</w:t>
            </w:r>
          </w:p>
        </w:tc>
        <w:tc>
          <w:tcPr>
            <w:tcW w:w="2660" w:type="dxa"/>
            <w:tcBorders>
              <w:tl2br w:val="nil"/>
              <w:tr2bl w:val="nil"/>
            </w:tcBorders>
            <w:noWrap w:val="0"/>
            <w:vAlign w:val="center"/>
          </w:tcPr>
          <w:p w14:paraId="13DD0153">
            <w:pPr>
              <w:keepNext w:val="0"/>
              <w:keepLines w:val="0"/>
              <w:pageBreakBefore w:val="0"/>
              <w:kinsoku/>
              <w:wordWrap/>
              <w:overflowPunct/>
              <w:topLinePunct w:val="0"/>
              <w:autoSpaceDE/>
              <w:autoSpaceDN/>
              <w:bidi w:val="0"/>
              <w:adjustRightInd/>
              <w:snapToGrid/>
              <w:spacing w:line="300" w:lineRule="exact"/>
              <w:ind w:left="0"/>
              <w:jc w:val="center"/>
              <w:rPr>
                <w:rFonts w:hint="eastAsia" w:ascii="宋体" w:hAnsi="宋体" w:eastAsia="宋体" w:cs="宋体"/>
                <w:i w:val="0"/>
                <w:caps w:val="0"/>
                <w:color w:val="000000"/>
                <w:spacing w:val="0"/>
                <w:kern w:val="2"/>
                <w:sz w:val="20"/>
                <w:szCs w:val="20"/>
                <w:shd w:val="clear" w:color="auto" w:fill="FFFFFF"/>
                <w:lang w:val="en-US" w:eastAsia="zh-CN" w:bidi="ar-SA"/>
              </w:rPr>
            </w:pPr>
            <w:r>
              <w:rPr>
                <w:rFonts w:hint="eastAsia" w:ascii="宋体" w:hAnsi="宋体" w:eastAsia="宋体" w:cs="宋体"/>
                <w:i w:val="0"/>
                <w:caps w:val="0"/>
                <w:color w:val="000000"/>
                <w:spacing w:val="0"/>
                <w:sz w:val="20"/>
                <w:szCs w:val="20"/>
                <w:shd w:val="clear" w:color="auto" w:fill="FFFFFF"/>
                <w:lang w:val="en-US" w:eastAsia="zh-CN"/>
              </w:rPr>
              <w:t>《生猪屠宰管理条例》</w:t>
            </w:r>
          </w:p>
        </w:tc>
      </w:tr>
      <w:tr w14:paraId="5531E52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442" w:hRule="atLeast"/>
          <w:jc w:val="center"/>
        </w:trPr>
        <w:tc>
          <w:tcPr>
            <w:tcW w:w="724" w:type="dxa"/>
            <w:tcBorders>
              <w:tl2br w:val="nil"/>
              <w:tr2bl w:val="nil"/>
            </w:tcBorders>
            <w:noWrap w:val="0"/>
            <w:vAlign w:val="center"/>
          </w:tcPr>
          <w:p w14:paraId="4669BF5A">
            <w:pPr>
              <w:keepNext w:val="0"/>
              <w:keepLines w:val="0"/>
              <w:pageBreakBefore w:val="0"/>
              <w:widowControl/>
              <w:suppressLineNumbers w:val="0"/>
              <w:kinsoku/>
              <w:wordWrap/>
              <w:overflowPunct/>
              <w:topLinePunct w:val="0"/>
              <w:autoSpaceDE/>
              <w:autoSpaceDN/>
              <w:bidi w:val="0"/>
              <w:adjustRightInd/>
              <w:snapToGrid/>
              <w:spacing w:line="300" w:lineRule="exact"/>
              <w:ind w:left="0"/>
              <w:jc w:val="center"/>
              <w:textAlignment w:val="center"/>
              <w:rPr>
                <w:rFonts w:hint="eastAsia" w:ascii="宋体" w:hAnsi="宋体" w:eastAsia="宋体" w:cs="宋体"/>
                <w:i w:val="0"/>
                <w:caps w:val="0"/>
                <w:color w:val="000000"/>
                <w:spacing w:val="0"/>
                <w:sz w:val="20"/>
                <w:szCs w:val="20"/>
                <w:shd w:val="clear" w:color="auto" w:fill="FFFFFF"/>
                <w:lang w:val="en-US" w:eastAsia="zh-CN"/>
              </w:rPr>
            </w:pPr>
            <w:r>
              <w:rPr>
                <w:rFonts w:hint="eastAsia" w:ascii="宋体" w:hAnsi="宋体" w:eastAsia="宋体" w:cs="宋体"/>
                <w:i w:val="0"/>
                <w:iCs w:val="0"/>
                <w:color w:val="000000"/>
                <w:kern w:val="0"/>
                <w:sz w:val="20"/>
                <w:szCs w:val="20"/>
                <w:u w:val="none"/>
                <w:lang w:val="en-US" w:eastAsia="zh-CN" w:bidi="ar"/>
              </w:rPr>
              <w:t>151</w:t>
            </w:r>
          </w:p>
        </w:tc>
        <w:tc>
          <w:tcPr>
            <w:tcW w:w="4187" w:type="dxa"/>
            <w:tcBorders>
              <w:tl2br w:val="nil"/>
              <w:tr2bl w:val="nil"/>
            </w:tcBorders>
            <w:noWrap w:val="0"/>
            <w:vAlign w:val="center"/>
          </w:tcPr>
          <w:p w14:paraId="1CE56F8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00" w:lineRule="exact"/>
              <w:ind w:left="0" w:leftChars="0" w:right="0" w:rightChars="0"/>
              <w:jc w:val="left"/>
              <w:rPr>
                <w:rFonts w:hint="eastAsia" w:ascii="宋体" w:hAnsi="宋体" w:eastAsia="宋体" w:cs="宋体"/>
                <w:i w:val="0"/>
                <w:caps w:val="0"/>
                <w:color w:val="000000"/>
                <w:spacing w:val="0"/>
                <w:kern w:val="0"/>
                <w:sz w:val="20"/>
                <w:szCs w:val="20"/>
                <w:shd w:val="clear" w:color="auto" w:fill="FFFFFF"/>
                <w:lang w:val="en-US" w:eastAsia="zh-CN" w:bidi="ar"/>
              </w:rPr>
            </w:pPr>
            <w:r>
              <w:rPr>
                <w:rFonts w:hint="eastAsia" w:ascii="宋体" w:hAnsi="宋体" w:eastAsia="宋体" w:cs="宋体"/>
                <w:i w:val="0"/>
                <w:caps w:val="0"/>
                <w:color w:val="000000"/>
                <w:spacing w:val="0"/>
                <w:sz w:val="20"/>
                <w:szCs w:val="20"/>
                <w:shd w:val="clear" w:color="auto" w:fill="FFFFFF"/>
                <w:lang w:val="en-US" w:eastAsia="zh-CN"/>
              </w:rPr>
              <w:t>对生猪定点屠宰厂（场）不符合国家规定的操作流程和技术要求屠宰生猪等行为的处罚</w:t>
            </w:r>
          </w:p>
        </w:tc>
        <w:tc>
          <w:tcPr>
            <w:tcW w:w="5888" w:type="dxa"/>
            <w:tcBorders>
              <w:tl2br w:val="nil"/>
              <w:tr2bl w:val="nil"/>
            </w:tcBorders>
            <w:noWrap w:val="0"/>
            <w:vAlign w:val="center"/>
          </w:tcPr>
          <w:p w14:paraId="3F87FAD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00" w:lineRule="exact"/>
              <w:ind w:left="0" w:leftChars="0" w:right="0" w:rightChars="0"/>
              <w:jc w:val="left"/>
              <w:rPr>
                <w:rFonts w:hint="eastAsia" w:ascii="宋体" w:hAnsi="宋体" w:eastAsia="宋体" w:cs="宋体"/>
                <w:i w:val="0"/>
                <w:caps w:val="0"/>
                <w:color w:val="000000"/>
                <w:spacing w:val="0"/>
                <w:sz w:val="20"/>
                <w:szCs w:val="20"/>
                <w:shd w:val="clear" w:color="auto" w:fill="FFFFFF"/>
                <w:lang w:val="en-US" w:eastAsia="zh-CN"/>
              </w:rPr>
            </w:pPr>
            <w:r>
              <w:rPr>
                <w:rFonts w:hint="eastAsia" w:ascii="宋体" w:hAnsi="宋体" w:eastAsia="宋体" w:cs="宋体"/>
                <w:i w:val="0"/>
                <w:caps w:val="0"/>
                <w:color w:val="000000"/>
                <w:spacing w:val="0"/>
                <w:sz w:val="20"/>
                <w:szCs w:val="20"/>
                <w:shd w:val="clear" w:color="auto" w:fill="FFFFFF"/>
                <w:lang w:val="en-US" w:eastAsia="zh-CN"/>
              </w:rPr>
              <w:t>第二十五条 生猪定点屠宰厂（场）有下列情形之一的，由畜牧兽医行政主管部门责令限期改正，处2万元以上5万元以下的罚款；逾期不改正的，责令停业整顿，对其主要负责人处5000元以上1万元以下的罚款：（一）屠宰生猪不符合国家规定的操作规程和技术要求的；（二）未如实记录其屠宰的生猪来源和生猪产品流向的；（三）未建立或者实施肉品品质检验制度的；（四）对经肉品品质检验不合格的生猪产品未按照国家有关规定处理并如实记录处理情况的。</w:t>
            </w:r>
          </w:p>
        </w:tc>
        <w:tc>
          <w:tcPr>
            <w:tcW w:w="2660" w:type="dxa"/>
            <w:tcBorders>
              <w:tl2br w:val="nil"/>
              <w:tr2bl w:val="nil"/>
            </w:tcBorders>
            <w:noWrap w:val="0"/>
            <w:vAlign w:val="center"/>
          </w:tcPr>
          <w:p w14:paraId="10D2DAE0">
            <w:pPr>
              <w:keepNext w:val="0"/>
              <w:keepLines w:val="0"/>
              <w:pageBreakBefore w:val="0"/>
              <w:kinsoku/>
              <w:wordWrap/>
              <w:overflowPunct/>
              <w:topLinePunct w:val="0"/>
              <w:autoSpaceDE/>
              <w:autoSpaceDN/>
              <w:bidi w:val="0"/>
              <w:adjustRightInd/>
              <w:snapToGrid/>
              <w:spacing w:line="300" w:lineRule="exact"/>
              <w:ind w:left="0"/>
              <w:jc w:val="center"/>
              <w:rPr>
                <w:rFonts w:hint="eastAsia" w:ascii="宋体" w:hAnsi="宋体" w:eastAsia="宋体" w:cs="宋体"/>
                <w:i w:val="0"/>
                <w:caps w:val="0"/>
                <w:color w:val="000000"/>
                <w:spacing w:val="0"/>
                <w:kern w:val="2"/>
                <w:sz w:val="20"/>
                <w:szCs w:val="20"/>
                <w:shd w:val="clear" w:color="auto" w:fill="FFFFFF"/>
                <w:lang w:val="en-US" w:eastAsia="zh-CN" w:bidi="ar-SA"/>
              </w:rPr>
            </w:pPr>
            <w:r>
              <w:rPr>
                <w:rFonts w:hint="eastAsia" w:ascii="宋体" w:hAnsi="宋体" w:eastAsia="宋体" w:cs="宋体"/>
                <w:i w:val="0"/>
                <w:caps w:val="0"/>
                <w:color w:val="000000"/>
                <w:spacing w:val="0"/>
                <w:sz w:val="20"/>
                <w:szCs w:val="20"/>
                <w:shd w:val="clear" w:color="auto" w:fill="FFFFFF"/>
                <w:lang w:val="en-US" w:eastAsia="zh-CN"/>
              </w:rPr>
              <w:t>《生猪屠宰管理条例》</w:t>
            </w:r>
          </w:p>
        </w:tc>
      </w:tr>
      <w:tr w14:paraId="1587557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168" w:hRule="atLeast"/>
          <w:jc w:val="center"/>
        </w:trPr>
        <w:tc>
          <w:tcPr>
            <w:tcW w:w="724" w:type="dxa"/>
            <w:tcBorders>
              <w:tl2br w:val="nil"/>
              <w:tr2bl w:val="nil"/>
            </w:tcBorders>
            <w:noWrap w:val="0"/>
            <w:vAlign w:val="center"/>
          </w:tcPr>
          <w:p w14:paraId="4553C7D1">
            <w:pPr>
              <w:keepNext w:val="0"/>
              <w:keepLines w:val="0"/>
              <w:pageBreakBefore w:val="0"/>
              <w:widowControl/>
              <w:suppressLineNumbers w:val="0"/>
              <w:kinsoku/>
              <w:wordWrap/>
              <w:overflowPunct/>
              <w:topLinePunct w:val="0"/>
              <w:autoSpaceDE/>
              <w:autoSpaceDN/>
              <w:bidi w:val="0"/>
              <w:adjustRightInd/>
              <w:snapToGrid/>
              <w:spacing w:line="300" w:lineRule="exact"/>
              <w:ind w:left="0"/>
              <w:jc w:val="center"/>
              <w:textAlignment w:val="center"/>
              <w:rPr>
                <w:rFonts w:hint="eastAsia" w:ascii="宋体" w:hAnsi="宋体" w:eastAsia="宋体" w:cs="宋体"/>
                <w:i w:val="0"/>
                <w:caps w:val="0"/>
                <w:color w:val="000000"/>
                <w:spacing w:val="0"/>
                <w:sz w:val="20"/>
                <w:szCs w:val="20"/>
                <w:shd w:val="clear" w:color="auto" w:fill="FFFFFF"/>
                <w:lang w:val="en-US" w:eastAsia="zh-CN"/>
              </w:rPr>
            </w:pPr>
            <w:r>
              <w:rPr>
                <w:rFonts w:hint="eastAsia" w:ascii="宋体" w:hAnsi="宋体" w:eastAsia="宋体" w:cs="宋体"/>
                <w:i w:val="0"/>
                <w:iCs w:val="0"/>
                <w:color w:val="000000"/>
                <w:kern w:val="0"/>
                <w:sz w:val="20"/>
                <w:szCs w:val="20"/>
                <w:u w:val="none"/>
                <w:lang w:val="en-US" w:eastAsia="zh-CN" w:bidi="ar"/>
              </w:rPr>
              <w:t>152</w:t>
            </w:r>
          </w:p>
        </w:tc>
        <w:tc>
          <w:tcPr>
            <w:tcW w:w="4187" w:type="dxa"/>
            <w:tcBorders>
              <w:tl2br w:val="nil"/>
              <w:tr2bl w:val="nil"/>
            </w:tcBorders>
            <w:noWrap w:val="0"/>
            <w:vAlign w:val="center"/>
          </w:tcPr>
          <w:p w14:paraId="3AE156D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00" w:lineRule="exact"/>
              <w:ind w:left="0" w:leftChars="0" w:right="0" w:rightChars="0"/>
              <w:jc w:val="left"/>
              <w:rPr>
                <w:rFonts w:hint="eastAsia" w:ascii="宋体" w:hAnsi="宋体" w:eastAsia="宋体" w:cs="宋体"/>
                <w:i w:val="0"/>
                <w:caps w:val="0"/>
                <w:color w:val="000000"/>
                <w:spacing w:val="0"/>
                <w:kern w:val="0"/>
                <w:sz w:val="20"/>
                <w:szCs w:val="20"/>
                <w:shd w:val="clear" w:color="auto" w:fill="FFFFFF"/>
                <w:lang w:val="en-US" w:eastAsia="zh-CN" w:bidi="ar"/>
              </w:rPr>
            </w:pPr>
            <w:r>
              <w:rPr>
                <w:rFonts w:hint="eastAsia" w:ascii="宋体" w:hAnsi="宋体" w:eastAsia="宋体" w:cs="宋体"/>
                <w:i w:val="0"/>
                <w:caps w:val="0"/>
                <w:color w:val="000000"/>
                <w:spacing w:val="0"/>
                <w:sz w:val="20"/>
                <w:szCs w:val="20"/>
                <w:shd w:val="clear" w:color="auto" w:fill="FFFFFF"/>
                <w:lang w:val="en-US" w:eastAsia="zh-CN"/>
              </w:rPr>
              <w:t>对生猪定点屠宰厂（场）出厂（场）未经肉品品质检验或者经肉品品质检验不合格的生猪产品的处罚</w:t>
            </w:r>
          </w:p>
        </w:tc>
        <w:tc>
          <w:tcPr>
            <w:tcW w:w="5888" w:type="dxa"/>
            <w:tcBorders>
              <w:tl2br w:val="nil"/>
              <w:tr2bl w:val="nil"/>
            </w:tcBorders>
            <w:noWrap w:val="0"/>
            <w:vAlign w:val="center"/>
          </w:tcPr>
          <w:p w14:paraId="6CD8808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00" w:lineRule="exact"/>
              <w:ind w:left="0" w:leftChars="0" w:right="0" w:rightChars="0"/>
              <w:jc w:val="left"/>
              <w:rPr>
                <w:rFonts w:hint="eastAsia" w:ascii="宋体" w:hAnsi="宋体" w:eastAsia="宋体" w:cs="宋体"/>
                <w:i w:val="0"/>
                <w:caps w:val="0"/>
                <w:color w:val="000000"/>
                <w:spacing w:val="0"/>
                <w:sz w:val="20"/>
                <w:szCs w:val="20"/>
                <w:shd w:val="clear" w:color="auto" w:fill="FFFFFF"/>
                <w:lang w:val="en-US" w:eastAsia="zh-CN"/>
              </w:rPr>
            </w:pPr>
            <w:r>
              <w:rPr>
                <w:rFonts w:hint="eastAsia" w:ascii="宋体" w:hAnsi="宋体" w:eastAsia="宋体" w:cs="宋体"/>
                <w:i w:val="0"/>
                <w:caps w:val="0"/>
                <w:color w:val="000000"/>
                <w:spacing w:val="0"/>
                <w:sz w:val="20"/>
                <w:szCs w:val="20"/>
                <w:shd w:val="clear" w:color="auto" w:fill="FFFFFF"/>
                <w:lang w:val="en-US" w:eastAsia="zh-CN"/>
              </w:rPr>
              <w:t>第二十六条 生猪定点屠宰厂（场）出厂（场）未经肉品品质检验或者经肉品品质检验不合格的生猪产品的，由畜牧兽医行政主管部门责令停业整顿，没收生猪产品和违法所得，并处货值金额1倍以上3倍以下的罚款，对其主要负责人处1万元以上2万元以下的罚款；货值金额难以确定的，并处5万元以上10万元以下的罚款；造成严重后果的，由设区的市级人民政府取消其生猪定点屠宰厂（场）资格；构成犯罪的，依法追究刑事责任。</w:t>
            </w:r>
          </w:p>
        </w:tc>
        <w:tc>
          <w:tcPr>
            <w:tcW w:w="2660" w:type="dxa"/>
            <w:tcBorders>
              <w:tl2br w:val="nil"/>
              <w:tr2bl w:val="nil"/>
            </w:tcBorders>
            <w:noWrap w:val="0"/>
            <w:vAlign w:val="center"/>
          </w:tcPr>
          <w:p w14:paraId="18224EE9">
            <w:pPr>
              <w:keepNext w:val="0"/>
              <w:keepLines w:val="0"/>
              <w:pageBreakBefore w:val="0"/>
              <w:kinsoku/>
              <w:wordWrap/>
              <w:overflowPunct/>
              <w:topLinePunct w:val="0"/>
              <w:autoSpaceDE/>
              <w:autoSpaceDN/>
              <w:bidi w:val="0"/>
              <w:adjustRightInd/>
              <w:snapToGrid/>
              <w:spacing w:line="300" w:lineRule="exact"/>
              <w:ind w:left="0"/>
              <w:jc w:val="center"/>
              <w:rPr>
                <w:rFonts w:hint="eastAsia" w:ascii="宋体" w:hAnsi="宋体" w:eastAsia="宋体" w:cs="宋体"/>
                <w:i w:val="0"/>
                <w:caps w:val="0"/>
                <w:color w:val="000000"/>
                <w:spacing w:val="0"/>
                <w:kern w:val="2"/>
                <w:sz w:val="20"/>
                <w:szCs w:val="20"/>
                <w:shd w:val="clear" w:color="auto" w:fill="FFFFFF"/>
                <w:lang w:val="en-US" w:eastAsia="zh-CN" w:bidi="ar-SA"/>
              </w:rPr>
            </w:pPr>
            <w:r>
              <w:rPr>
                <w:rFonts w:hint="eastAsia" w:ascii="宋体" w:hAnsi="宋体" w:eastAsia="宋体" w:cs="宋体"/>
                <w:i w:val="0"/>
                <w:caps w:val="0"/>
                <w:color w:val="000000"/>
                <w:spacing w:val="0"/>
                <w:sz w:val="20"/>
                <w:szCs w:val="20"/>
                <w:shd w:val="clear" w:color="auto" w:fill="FFFFFF"/>
                <w:lang w:val="en-US" w:eastAsia="zh-CN"/>
              </w:rPr>
              <w:t>《生猪屠宰管理条例》</w:t>
            </w:r>
          </w:p>
        </w:tc>
      </w:tr>
      <w:tr w14:paraId="408138E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724" w:type="dxa"/>
            <w:tcBorders>
              <w:tl2br w:val="nil"/>
              <w:tr2bl w:val="nil"/>
            </w:tcBorders>
            <w:noWrap w:val="0"/>
            <w:vAlign w:val="center"/>
          </w:tcPr>
          <w:p w14:paraId="376D5A9E">
            <w:pPr>
              <w:keepNext w:val="0"/>
              <w:keepLines w:val="0"/>
              <w:pageBreakBefore w:val="0"/>
              <w:widowControl/>
              <w:suppressLineNumbers w:val="0"/>
              <w:kinsoku/>
              <w:wordWrap/>
              <w:overflowPunct/>
              <w:topLinePunct w:val="0"/>
              <w:autoSpaceDE/>
              <w:autoSpaceDN/>
              <w:bidi w:val="0"/>
              <w:adjustRightInd/>
              <w:snapToGrid/>
              <w:spacing w:line="300" w:lineRule="exact"/>
              <w:ind w:left="0"/>
              <w:jc w:val="center"/>
              <w:textAlignment w:val="center"/>
              <w:rPr>
                <w:rFonts w:hint="eastAsia" w:ascii="宋体" w:hAnsi="宋体" w:eastAsia="宋体" w:cs="宋体"/>
                <w:i w:val="0"/>
                <w:caps w:val="0"/>
                <w:color w:val="000000"/>
                <w:spacing w:val="0"/>
                <w:sz w:val="20"/>
                <w:szCs w:val="20"/>
                <w:shd w:val="clear" w:color="auto" w:fill="FFFFFF"/>
                <w:lang w:val="en-US" w:eastAsia="zh-CN"/>
              </w:rPr>
            </w:pPr>
            <w:r>
              <w:rPr>
                <w:rFonts w:hint="eastAsia" w:ascii="宋体" w:hAnsi="宋体" w:eastAsia="宋体" w:cs="宋体"/>
                <w:i w:val="0"/>
                <w:iCs w:val="0"/>
                <w:color w:val="000000"/>
                <w:kern w:val="0"/>
                <w:sz w:val="20"/>
                <w:szCs w:val="20"/>
                <w:u w:val="none"/>
                <w:lang w:val="en-US" w:eastAsia="zh-CN" w:bidi="ar"/>
              </w:rPr>
              <w:t>153</w:t>
            </w:r>
          </w:p>
        </w:tc>
        <w:tc>
          <w:tcPr>
            <w:tcW w:w="4187" w:type="dxa"/>
            <w:tcBorders>
              <w:tl2br w:val="nil"/>
              <w:tr2bl w:val="nil"/>
            </w:tcBorders>
            <w:noWrap w:val="0"/>
            <w:vAlign w:val="center"/>
          </w:tcPr>
          <w:p w14:paraId="4C67A49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00" w:lineRule="exact"/>
              <w:ind w:left="0" w:leftChars="0" w:right="0" w:rightChars="0"/>
              <w:jc w:val="left"/>
              <w:rPr>
                <w:rFonts w:hint="eastAsia" w:ascii="宋体" w:hAnsi="宋体" w:eastAsia="宋体" w:cs="宋体"/>
                <w:i w:val="0"/>
                <w:caps w:val="0"/>
                <w:color w:val="000000"/>
                <w:spacing w:val="0"/>
                <w:kern w:val="0"/>
                <w:sz w:val="20"/>
                <w:szCs w:val="20"/>
                <w:shd w:val="clear" w:color="auto" w:fill="FFFFFF"/>
                <w:lang w:val="en-US" w:eastAsia="zh-CN" w:bidi="ar"/>
              </w:rPr>
            </w:pPr>
            <w:r>
              <w:rPr>
                <w:rFonts w:hint="eastAsia" w:ascii="宋体" w:hAnsi="宋体" w:eastAsia="宋体" w:cs="宋体"/>
                <w:i w:val="0"/>
                <w:caps w:val="0"/>
                <w:color w:val="000000"/>
                <w:spacing w:val="0"/>
                <w:sz w:val="20"/>
                <w:szCs w:val="20"/>
                <w:shd w:val="clear" w:color="auto" w:fill="FFFFFF"/>
                <w:lang w:val="en-US" w:eastAsia="zh-CN"/>
              </w:rPr>
              <w:t>对生猪定点屠宰厂（场）屠宰注水或者注入其他物质的生猪的处罚</w:t>
            </w:r>
          </w:p>
        </w:tc>
        <w:tc>
          <w:tcPr>
            <w:tcW w:w="5888" w:type="dxa"/>
            <w:tcBorders>
              <w:tl2br w:val="nil"/>
              <w:tr2bl w:val="nil"/>
            </w:tcBorders>
            <w:noWrap w:val="0"/>
            <w:vAlign w:val="center"/>
          </w:tcPr>
          <w:p w14:paraId="4842884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00" w:lineRule="exact"/>
              <w:ind w:left="0" w:leftChars="0" w:right="0" w:rightChars="0"/>
              <w:jc w:val="left"/>
              <w:rPr>
                <w:rFonts w:hint="eastAsia" w:ascii="宋体" w:hAnsi="宋体" w:eastAsia="宋体" w:cs="宋体"/>
                <w:i w:val="0"/>
                <w:caps w:val="0"/>
                <w:color w:val="000000"/>
                <w:spacing w:val="0"/>
                <w:sz w:val="20"/>
                <w:szCs w:val="20"/>
                <w:shd w:val="clear" w:color="auto" w:fill="FFFFFF"/>
                <w:lang w:val="en-US" w:eastAsia="zh-CN"/>
              </w:rPr>
            </w:pPr>
            <w:r>
              <w:rPr>
                <w:rFonts w:hint="eastAsia" w:ascii="宋体" w:hAnsi="宋体" w:eastAsia="宋体" w:cs="宋体"/>
                <w:i w:val="0"/>
                <w:caps w:val="0"/>
                <w:color w:val="000000"/>
                <w:spacing w:val="0"/>
                <w:sz w:val="20"/>
                <w:szCs w:val="20"/>
                <w:shd w:val="clear" w:color="auto" w:fill="FFFFFF"/>
                <w:lang w:val="en-US" w:eastAsia="zh-CN"/>
              </w:rPr>
              <w:t>第二十八条 生猪定点屠宰厂（场）屠宰注水或者注入其他物质的生猪的，由畜牧兽医行政主管部门责令改正，没收注水或者注入其他物质的生猪、生猪产品以及违法所得，并处货值金额1倍以上3倍以下的罚款，对其主要负责人处1万元以上2万元以下的罚款；货值金额难以确定的，并处2万元以上5万元以下的罚款；拒不改正的，责令停业整顿；造成严重后果的，由设区的市级人民政府取消其生猪定点屠宰厂（场）资格.</w:t>
            </w:r>
          </w:p>
        </w:tc>
        <w:tc>
          <w:tcPr>
            <w:tcW w:w="2660" w:type="dxa"/>
            <w:tcBorders>
              <w:tl2br w:val="nil"/>
              <w:tr2bl w:val="nil"/>
            </w:tcBorders>
            <w:noWrap w:val="0"/>
            <w:vAlign w:val="center"/>
          </w:tcPr>
          <w:p w14:paraId="2A295A98">
            <w:pPr>
              <w:keepNext w:val="0"/>
              <w:keepLines w:val="0"/>
              <w:pageBreakBefore w:val="0"/>
              <w:kinsoku/>
              <w:wordWrap/>
              <w:overflowPunct/>
              <w:topLinePunct w:val="0"/>
              <w:autoSpaceDE/>
              <w:autoSpaceDN/>
              <w:bidi w:val="0"/>
              <w:adjustRightInd/>
              <w:snapToGrid/>
              <w:spacing w:line="300" w:lineRule="exact"/>
              <w:ind w:left="0"/>
              <w:jc w:val="center"/>
              <w:rPr>
                <w:rFonts w:hint="eastAsia" w:ascii="宋体" w:hAnsi="宋体" w:eastAsia="宋体" w:cs="宋体"/>
                <w:i w:val="0"/>
                <w:caps w:val="0"/>
                <w:color w:val="000000"/>
                <w:spacing w:val="0"/>
                <w:kern w:val="2"/>
                <w:sz w:val="20"/>
                <w:szCs w:val="20"/>
                <w:shd w:val="clear" w:color="auto" w:fill="FFFFFF"/>
                <w:lang w:val="en-US" w:eastAsia="zh-CN" w:bidi="ar-SA"/>
              </w:rPr>
            </w:pPr>
            <w:r>
              <w:rPr>
                <w:rFonts w:hint="eastAsia" w:ascii="宋体" w:hAnsi="宋体" w:eastAsia="宋体" w:cs="宋体"/>
                <w:i w:val="0"/>
                <w:caps w:val="0"/>
                <w:color w:val="000000"/>
                <w:spacing w:val="0"/>
                <w:sz w:val="20"/>
                <w:szCs w:val="20"/>
                <w:shd w:val="clear" w:color="auto" w:fill="FFFFFF"/>
                <w:lang w:val="en-US" w:eastAsia="zh-CN"/>
              </w:rPr>
              <w:t>《生猪屠宰管理条例》</w:t>
            </w:r>
          </w:p>
        </w:tc>
      </w:tr>
      <w:tr w14:paraId="4F7B652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724" w:type="dxa"/>
            <w:tcBorders>
              <w:tl2br w:val="nil"/>
              <w:tr2bl w:val="nil"/>
            </w:tcBorders>
            <w:noWrap w:val="0"/>
            <w:vAlign w:val="center"/>
          </w:tcPr>
          <w:p w14:paraId="04B26034">
            <w:pPr>
              <w:keepNext w:val="0"/>
              <w:keepLines w:val="0"/>
              <w:pageBreakBefore w:val="0"/>
              <w:widowControl/>
              <w:suppressLineNumbers w:val="0"/>
              <w:kinsoku/>
              <w:wordWrap/>
              <w:overflowPunct/>
              <w:topLinePunct w:val="0"/>
              <w:autoSpaceDE/>
              <w:autoSpaceDN/>
              <w:bidi w:val="0"/>
              <w:adjustRightInd/>
              <w:snapToGrid/>
              <w:spacing w:line="300" w:lineRule="exact"/>
              <w:ind w:left="0"/>
              <w:jc w:val="center"/>
              <w:textAlignment w:val="center"/>
              <w:rPr>
                <w:rFonts w:hint="eastAsia" w:ascii="宋体" w:hAnsi="宋体" w:eastAsia="宋体" w:cs="宋体"/>
                <w:i w:val="0"/>
                <w:caps w:val="0"/>
                <w:color w:val="000000"/>
                <w:spacing w:val="0"/>
                <w:sz w:val="20"/>
                <w:szCs w:val="20"/>
                <w:shd w:val="clear" w:color="auto" w:fill="FFFFFF"/>
                <w:lang w:val="en-US" w:eastAsia="zh-CN"/>
              </w:rPr>
            </w:pPr>
            <w:r>
              <w:rPr>
                <w:rFonts w:hint="eastAsia" w:ascii="宋体" w:hAnsi="宋体" w:eastAsia="宋体" w:cs="宋体"/>
                <w:i w:val="0"/>
                <w:iCs w:val="0"/>
                <w:color w:val="000000"/>
                <w:kern w:val="0"/>
                <w:sz w:val="20"/>
                <w:szCs w:val="20"/>
                <w:u w:val="none"/>
                <w:lang w:val="en-US" w:eastAsia="zh-CN" w:bidi="ar"/>
              </w:rPr>
              <w:t>154</w:t>
            </w:r>
          </w:p>
        </w:tc>
        <w:tc>
          <w:tcPr>
            <w:tcW w:w="4187" w:type="dxa"/>
            <w:tcBorders>
              <w:tl2br w:val="nil"/>
              <w:tr2bl w:val="nil"/>
            </w:tcBorders>
            <w:noWrap w:val="0"/>
            <w:vAlign w:val="center"/>
          </w:tcPr>
          <w:p w14:paraId="3C496A3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00" w:lineRule="exact"/>
              <w:ind w:left="0" w:leftChars="0" w:right="0" w:rightChars="0"/>
              <w:jc w:val="left"/>
              <w:rPr>
                <w:rFonts w:hint="eastAsia" w:ascii="宋体" w:hAnsi="宋体" w:eastAsia="宋体" w:cs="宋体"/>
                <w:i w:val="0"/>
                <w:caps w:val="0"/>
                <w:color w:val="000000"/>
                <w:spacing w:val="0"/>
                <w:kern w:val="0"/>
                <w:sz w:val="20"/>
                <w:szCs w:val="20"/>
                <w:shd w:val="clear" w:color="auto" w:fill="FFFFFF"/>
                <w:lang w:val="en-US" w:eastAsia="zh-CN" w:bidi="ar"/>
              </w:rPr>
            </w:pPr>
            <w:r>
              <w:rPr>
                <w:rFonts w:hint="eastAsia" w:ascii="宋体" w:hAnsi="宋体" w:eastAsia="宋体" w:cs="宋体"/>
                <w:i w:val="0"/>
                <w:caps w:val="0"/>
                <w:color w:val="000000"/>
                <w:spacing w:val="0"/>
                <w:sz w:val="20"/>
                <w:szCs w:val="20"/>
                <w:shd w:val="clear" w:color="auto" w:fill="FFFFFF"/>
                <w:lang w:val="en-US" w:eastAsia="zh-CN"/>
              </w:rPr>
              <w:t>对生猪定点屠宰厂（场）、其他单位或者个人对生猪、生猪产品注水或者注入其他物质的处罚</w:t>
            </w:r>
          </w:p>
        </w:tc>
        <w:tc>
          <w:tcPr>
            <w:tcW w:w="5888" w:type="dxa"/>
            <w:tcBorders>
              <w:tl2br w:val="nil"/>
              <w:tr2bl w:val="nil"/>
            </w:tcBorders>
            <w:noWrap w:val="0"/>
            <w:vAlign w:val="center"/>
          </w:tcPr>
          <w:p w14:paraId="1B98CFC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00" w:lineRule="exact"/>
              <w:ind w:left="0" w:leftChars="0" w:right="0" w:rightChars="0"/>
              <w:jc w:val="left"/>
              <w:rPr>
                <w:rFonts w:hint="eastAsia" w:ascii="宋体" w:hAnsi="宋体" w:eastAsia="宋体" w:cs="宋体"/>
                <w:i w:val="0"/>
                <w:caps w:val="0"/>
                <w:color w:val="000000"/>
                <w:spacing w:val="0"/>
                <w:sz w:val="20"/>
                <w:szCs w:val="20"/>
                <w:shd w:val="clear" w:color="auto" w:fill="FFFFFF"/>
                <w:lang w:val="en-US" w:eastAsia="zh-CN"/>
              </w:rPr>
            </w:pPr>
            <w:r>
              <w:rPr>
                <w:rFonts w:hint="eastAsia" w:ascii="宋体" w:hAnsi="宋体" w:eastAsia="宋体" w:cs="宋体"/>
                <w:i w:val="0"/>
                <w:caps w:val="0"/>
                <w:color w:val="000000"/>
                <w:spacing w:val="0"/>
                <w:sz w:val="20"/>
                <w:szCs w:val="20"/>
                <w:shd w:val="clear" w:color="auto" w:fill="FFFFFF"/>
                <w:lang w:val="en-US" w:eastAsia="zh-CN"/>
              </w:rPr>
              <w:t>第二十七条 生猪定点屠宰厂（场）、其他单位或者个人对生猪、生猪产品注水或者注入其他物质的，由畜牧兽医行政主管部门没收注水或者注入其他物质的生猪、生猪产品、注水工具和设备以及违法所得，并处货值金额3倍以上5倍以下的罚款，对生猪定点屠宰厂（场）或者其他单位的主要负责人处1万元以上2万元以下的罚款；货值金额难以确定的，对生猪定点屠宰厂（场）或者其他单位并处5万元以上10万元以下的罚款，对个人并处1万元以上2万元以下的罚款；构成犯罪的，依法追究刑事责任。生猪定点屠宰厂（场）对生猪、生猪产品注水或者注入其他物质的，除依照前款的规定处罚外，还应当由畜牧兽医行政主管部门责令停业整顿；造成严重后果，或者两次以上对生猪、生猪产品注水或者注入其他物质的，由设区的市级人民政府取消其生猪定点屠宰厂（场）资格。</w:t>
            </w:r>
          </w:p>
        </w:tc>
        <w:tc>
          <w:tcPr>
            <w:tcW w:w="2660" w:type="dxa"/>
            <w:tcBorders>
              <w:tl2br w:val="nil"/>
              <w:tr2bl w:val="nil"/>
            </w:tcBorders>
            <w:noWrap w:val="0"/>
            <w:vAlign w:val="center"/>
          </w:tcPr>
          <w:p w14:paraId="6E4BD00A">
            <w:pPr>
              <w:keepNext w:val="0"/>
              <w:keepLines w:val="0"/>
              <w:pageBreakBefore w:val="0"/>
              <w:kinsoku/>
              <w:wordWrap/>
              <w:overflowPunct/>
              <w:topLinePunct w:val="0"/>
              <w:autoSpaceDE/>
              <w:autoSpaceDN/>
              <w:bidi w:val="0"/>
              <w:adjustRightInd/>
              <w:snapToGrid/>
              <w:spacing w:line="300" w:lineRule="exact"/>
              <w:ind w:left="0"/>
              <w:jc w:val="center"/>
              <w:rPr>
                <w:rFonts w:hint="eastAsia" w:ascii="宋体" w:hAnsi="宋体" w:eastAsia="宋体" w:cs="宋体"/>
                <w:i w:val="0"/>
                <w:caps w:val="0"/>
                <w:color w:val="000000"/>
                <w:spacing w:val="0"/>
                <w:kern w:val="2"/>
                <w:sz w:val="20"/>
                <w:szCs w:val="20"/>
                <w:shd w:val="clear" w:color="auto" w:fill="FFFFFF"/>
                <w:lang w:val="en-US" w:eastAsia="zh-CN" w:bidi="ar-SA"/>
              </w:rPr>
            </w:pPr>
            <w:r>
              <w:rPr>
                <w:rFonts w:hint="eastAsia" w:ascii="宋体" w:hAnsi="宋体" w:eastAsia="宋体" w:cs="宋体"/>
                <w:i w:val="0"/>
                <w:caps w:val="0"/>
                <w:color w:val="000000"/>
                <w:spacing w:val="0"/>
                <w:sz w:val="20"/>
                <w:szCs w:val="20"/>
                <w:shd w:val="clear" w:color="auto" w:fill="FFFFFF"/>
                <w:lang w:val="en-US" w:eastAsia="zh-CN"/>
              </w:rPr>
              <w:t>《生猪屠宰管理条例》</w:t>
            </w:r>
          </w:p>
        </w:tc>
      </w:tr>
      <w:tr w14:paraId="094AE44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724" w:type="dxa"/>
            <w:tcBorders>
              <w:tl2br w:val="nil"/>
              <w:tr2bl w:val="nil"/>
            </w:tcBorders>
            <w:noWrap w:val="0"/>
            <w:vAlign w:val="center"/>
          </w:tcPr>
          <w:p w14:paraId="49D254C2">
            <w:pPr>
              <w:keepNext w:val="0"/>
              <w:keepLines w:val="0"/>
              <w:pageBreakBefore w:val="0"/>
              <w:widowControl/>
              <w:suppressLineNumbers w:val="0"/>
              <w:kinsoku/>
              <w:wordWrap/>
              <w:overflowPunct/>
              <w:topLinePunct w:val="0"/>
              <w:autoSpaceDE/>
              <w:autoSpaceDN/>
              <w:bidi w:val="0"/>
              <w:adjustRightInd/>
              <w:snapToGrid/>
              <w:spacing w:line="300" w:lineRule="exact"/>
              <w:ind w:left="0"/>
              <w:jc w:val="center"/>
              <w:textAlignment w:val="center"/>
              <w:rPr>
                <w:rFonts w:hint="eastAsia" w:ascii="宋体" w:hAnsi="宋体" w:eastAsia="宋体" w:cs="宋体"/>
                <w:i w:val="0"/>
                <w:caps w:val="0"/>
                <w:color w:val="000000"/>
                <w:spacing w:val="0"/>
                <w:sz w:val="20"/>
                <w:szCs w:val="20"/>
                <w:shd w:val="clear" w:color="auto" w:fill="FFFFFF"/>
                <w:lang w:val="en-US" w:eastAsia="zh-CN"/>
              </w:rPr>
            </w:pPr>
            <w:r>
              <w:rPr>
                <w:rFonts w:hint="eastAsia" w:ascii="宋体" w:hAnsi="宋体" w:eastAsia="宋体" w:cs="宋体"/>
                <w:i w:val="0"/>
                <w:iCs w:val="0"/>
                <w:color w:val="000000"/>
                <w:kern w:val="0"/>
                <w:sz w:val="20"/>
                <w:szCs w:val="20"/>
                <w:u w:val="none"/>
                <w:lang w:val="en-US" w:eastAsia="zh-CN" w:bidi="ar"/>
              </w:rPr>
              <w:t>155</w:t>
            </w:r>
          </w:p>
        </w:tc>
        <w:tc>
          <w:tcPr>
            <w:tcW w:w="4187" w:type="dxa"/>
            <w:tcBorders>
              <w:tl2br w:val="nil"/>
              <w:tr2bl w:val="nil"/>
            </w:tcBorders>
            <w:noWrap w:val="0"/>
            <w:vAlign w:val="center"/>
          </w:tcPr>
          <w:p w14:paraId="5D52C9E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00" w:lineRule="exact"/>
              <w:ind w:left="0" w:leftChars="0" w:right="0" w:rightChars="0"/>
              <w:jc w:val="left"/>
              <w:rPr>
                <w:rFonts w:hint="eastAsia" w:ascii="宋体" w:hAnsi="宋体" w:eastAsia="宋体" w:cs="宋体"/>
                <w:i w:val="0"/>
                <w:caps w:val="0"/>
                <w:color w:val="000000"/>
                <w:spacing w:val="0"/>
                <w:kern w:val="0"/>
                <w:sz w:val="20"/>
                <w:szCs w:val="20"/>
                <w:shd w:val="clear" w:color="auto" w:fill="FFFFFF"/>
                <w:lang w:val="en-US" w:eastAsia="zh-CN" w:bidi="ar"/>
              </w:rPr>
            </w:pPr>
            <w:r>
              <w:rPr>
                <w:rFonts w:hint="eastAsia" w:ascii="宋体" w:hAnsi="宋体" w:eastAsia="宋体" w:cs="宋体"/>
                <w:i w:val="0"/>
                <w:caps w:val="0"/>
                <w:color w:val="000000"/>
                <w:spacing w:val="0"/>
                <w:sz w:val="20"/>
                <w:szCs w:val="20"/>
                <w:shd w:val="clear" w:color="auto" w:fill="FFFFFF"/>
                <w:lang w:val="en-US" w:eastAsia="zh-CN"/>
              </w:rPr>
              <w:t>对为未经定点违法从事生猪屠宰活动的单位或者个人提供生猪屠宰场所或者生猪产品储存设施等行为的行政处罚</w:t>
            </w:r>
          </w:p>
        </w:tc>
        <w:tc>
          <w:tcPr>
            <w:tcW w:w="5888" w:type="dxa"/>
            <w:tcBorders>
              <w:tl2br w:val="nil"/>
              <w:tr2bl w:val="nil"/>
            </w:tcBorders>
            <w:noWrap w:val="0"/>
            <w:vAlign w:val="center"/>
          </w:tcPr>
          <w:p w14:paraId="438D17A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00" w:lineRule="exact"/>
              <w:ind w:left="0" w:leftChars="0" w:right="0" w:rightChars="0"/>
              <w:jc w:val="left"/>
              <w:textAlignment w:val="auto"/>
              <w:rPr>
                <w:rFonts w:hint="eastAsia" w:ascii="宋体" w:hAnsi="宋体" w:eastAsia="宋体" w:cs="宋体"/>
                <w:i w:val="0"/>
                <w:caps w:val="0"/>
                <w:color w:val="000000"/>
                <w:spacing w:val="0"/>
                <w:kern w:val="0"/>
                <w:sz w:val="20"/>
                <w:szCs w:val="20"/>
                <w:shd w:val="clear" w:color="auto" w:fill="FFFFFF"/>
                <w:lang w:val="en-US" w:eastAsia="zh-CN" w:bidi="ar"/>
              </w:rPr>
            </w:pPr>
            <w:r>
              <w:rPr>
                <w:rFonts w:hint="eastAsia" w:ascii="宋体" w:hAnsi="宋体" w:eastAsia="宋体" w:cs="宋体"/>
                <w:i w:val="0"/>
                <w:caps w:val="0"/>
                <w:color w:val="000000"/>
                <w:spacing w:val="0"/>
                <w:sz w:val="20"/>
                <w:szCs w:val="20"/>
                <w:shd w:val="clear" w:color="auto" w:fill="FFFFFF"/>
                <w:lang w:val="en-US" w:eastAsia="zh-CN"/>
              </w:rPr>
              <w:t>第三十条 为未经定点违法从事生猪屠宰活动的单位或者个人提供生猪屠宰场所或者生猪产品储存设施，或者为对生猪、生猪产品注水或者注入其他物质的单位或者个人提供场所的，由畜牧兽医行政主管部门责令改正，没收违法所得，对单位并处2万元以上5万元以下的罚款，对个人并处5000元以上1万元以下的罚款。</w:t>
            </w:r>
          </w:p>
        </w:tc>
        <w:tc>
          <w:tcPr>
            <w:tcW w:w="2660" w:type="dxa"/>
            <w:tcBorders>
              <w:tl2br w:val="nil"/>
              <w:tr2bl w:val="nil"/>
            </w:tcBorders>
            <w:noWrap w:val="0"/>
            <w:vAlign w:val="center"/>
          </w:tcPr>
          <w:p w14:paraId="1788B7B3">
            <w:pPr>
              <w:keepNext w:val="0"/>
              <w:keepLines w:val="0"/>
              <w:pageBreakBefore w:val="0"/>
              <w:kinsoku/>
              <w:wordWrap/>
              <w:overflowPunct/>
              <w:topLinePunct w:val="0"/>
              <w:autoSpaceDE/>
              <w:autoSpaceDN/>
              <w:bidi w:val="0"/>
              <w:adjustRightInd/>
              <w:snapToGrid/>
              <w:spacing w:line="300" w:lineRule="exact"/>
              <w:ind w:left="0"/>
              <w:jc w:val="center"/>
              <w:rPr>
                <w:rFonts w:hint="eastAsia" w:ascii="宋体" w:hAnsi="宋体" w:eastAsia="宋体" w:cs="宋体"/>
                <w:i w:val="0"/>
                <w:caps w:val="0"/>
                <w:color w:val="000000"/>
                <w:spacing w:val="0"/>
                <w:kern w:val="2"/>
                <w:sz w:val="20"/>
                <w:szCs w:val="20"/>
                <w:shd w:val="clear" w:color="auto" w:fill="FFFFFF"/>
                <w:lang w:val="en-US" w:eastAsia="zh-CN" w:bidi="ar-SA"/>
              </w:rPr>
            </w:pPr>
            <w:r>
              <w:rPr>
                <w:rFonts w:hint="eastAsia" w:ascii="宋体" w:hAnsi="宋体" w:eastAsia="宋体" w:cs="宋体"/>
                <w:i w:val="0"/>
                <w:caps w:val="0"/>
                <w:color w:val="000000"/>
                <w:spacing w:val="0"/>
                <w:sz w:val="20"/>
                <w:szCs w:val="20"/>
                <w:shd w:val="clear" w:color="auto" w:fill="FFFFFF"/>
                <w:lang w:val="en-US" w:eastAsia="zh-CN"/>
              </w:rPr>
              <w:t>《生猪屠宰管理条例》</w:t>
            </w:r>
          </w:p>
        </w:tc>
      </w:tr>
      <w:tr w14:paraId="32B3A64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631" w:hRule="atLeast"/>
          <w:jc w:val="center"/>
        </w:trPr>
        <w:tc>
          <w:tcPr>
            <w:tcW w:w="724" w:type="dxa"/>
            <w:tcBorders>
              <w:tl2br w:val="nil"/>
              <w:tr2bl w:val="nil"/>
            </w:tcBorders>
            <w:noWrap w:val="0"/>
            <w:vAlign w:val="center"/>
          </w:tcPr>
          <w:p w14:paraId="768F747A">
            <w:pPr>
              <w:keepNext w:val="0"/>
              <w:keepLines w:val="0"/>
              <w:pageBreakBefore w:val="0"/>
              <w:widowControl/>
              <w:suppressLineNumbers w:val="0"/>
              <w:kinsoku/>
              <w:wordWrap/>
              <w:overflowPunct/>
              <w:topLinePunct w:val="0"/>
              <w:autoSpaceDE/>
              <w:autoSpaceDN/>
              <w:bidi w:val="0"/>
              <w:adjustRightInd/>
              <w:snapToGrid/>
              <w:spacing w:line="300" w:lineRule="exact"/>
              <w:ind w:left="0"/>
              <w:jc w:val="center"/>
              <w:textAlignment w:val="center"/>
              <w:rPr>
                <w:rFonts w:hint="eastAsia" w:ascii="宋体" w:hAnsi="宋体" w:eastAsia="宋体" w:cs="宋体"/>
                <w:i w:val="0"/>
                <w:caps w:val="0"/>
                <w:color w:val="000000"/>
                <w:spacing w:val="0"/>
                <w:sz w:val="20"/>
                <w:szCs w:val="20"/>
                <w:shd w:val="clear" w:color="auto" w:fill="FFFFFF"/>
                <w:lang w:val="en-US" w:eastAsia="zh-CN"/>
              </w:rPr>
            </w:pPr>
            <w:r>
              <w:rPr>
                <w:rFonts w:hint="eastAsia" w:ascii="宋体" w:hAnsi="宋体" w:eastAsia="宋体" w:cs="宋体"/>
                <w:i w:val="0"/>
                <w:iCs w:val="0"/>
                <w:color w:val="000000"/>
                <w:kern w:val="0"/>
                <w:sz w:val="20"/>
                <w:szCs w:val="20"/>
                <w:u w:val="none"/>
                <w:lang w:val="en-US" w:eastAsia="zh-CN" w:bidi="ar"/>
              </w:rPr>
              <w:t>156</w:t>
            </w:r>
          </w:p>
        </w:tc>
        <w:tc>
          <w:tcPr>
            <w:tcW w:w="4187" w:type="dxa"/>
            <w:tcBorders>
              <w:tl2br w:val="nil"/>
              <w:tr2bl w:val="nil"/>
            </w:tcBorders>
            <w:noWrap w:val="0"/>
            <w:vAlign w:val="center"/>
          </w:tcPr>
          <w:p w14:paraId="45A3087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00" w:lineRule="exact"/>
              <w:ind w:left="0" w:leftChars="0" w:right="0" w:rightChars="0"/>
              <w:jc w:val="left"/>
              <w:rPr>
                <w:rFonts w:hint="eastAsia" w:ascii="宋体" w:hAnsi="宋体" w:eastAsia="宋体" w:cs="宋体"/>
                <w:i w:val="0"/>
                <w:caps w:val="0"/>
                <w:color w:val="000000"/>
                <w:spacing w:val="0"/>
                <w:kern w:val="0"/>
                <w:sz w:val="20"/>
                <w:szCs w:val="20"/>
                <w:shd w:val="clear" w:color="auto" w:fill="FFFFFF"/>
                <w:lang w:val="en-US" w:eastAsia="zh-CN" w:bidi="ar"/>
              </w:rPr>
            </w:pPr>
            <w:r>
              <w:rPr>
                <w:rFonts w:hint="eastAsia" w:ascii="宋体" w:hAnsi="宋体" w:eastAsia="宋体" w:cs="宋体"/>
                <w:i w:val="0"/>
                <w:caps w:val="0"/>
                <w:color w:val="000000"/>
                <w:spacing w:val="0"/>
                <w:sz w:val="20"/>
                <w:szCs w:val="20"/>
                <w:shd w:val="clear" w:color="auto" w:fill="FFFFFF"/>
                <w:lang w:val="en-US" w:eastAsia="zh-CN"/>
              </w:rPr>
              <w:t>对牲畜定点屠宰厂（场）未经批准擅自改建、扩建的，或者改建、扩建后未经审查或者审查不合格投入使用的处罚</w:t>
            </w:r>
          </w:p>
        </w:tc>
        <w:tc>
          <w:tcPr>
            <w:tcW w:w="5888" w:type="dxa"/>
            <w:tcBorders>
              <w:tl2br w:val="nil"/>
              <w:tr2bl w:val="nil"/>
            </w:tcBorders>
            <w:noWrap w:val="0"/>
            <w:vAlign w:val="center"/>
          </w:tcPr>
          <w:p w14:paraId="7ED9C3C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00" w:lineRule="exact"/>
              <w:ind w:left="0" w:leftChars="0" w:right="0" w:rightChars="0"/>
              <w:jc w:val="left"/>
              <w:textAlignment w:val="auto"/>
              <w:rPr>
                <w:rFonts w:hint="eastAsia" w:ascii="宋体" w:hAnsi="宋体" w:eastAsia="宋体" w:cs="宋体"/>
                <w:i w:val="0"/>
                <w:caps w:val="0"/>
                <w:color w:val="000000"/>
                <w:spacing w:val="0"/>
                <w:sz w:val="20"/>
                <w:szCs w:val="20"/>
                <w:shd w:val="clear" w:color="auto" w:fill="FFFFFF"/>
                <w:lang w:val="en-US" w:eastAsia="zh-CN"/>
              </w:rPr>
            </w:pPr>
            <w:r>
              <w:rPr>
                <w:rFonts w:hint="eastAsia" w:ascii="宋体" w:hAnsi="宋体" w:eastAsia="宋体" w:cs="宋体"/>
                <w:i w:val="0"/>
                <w:caps w:val="0"/>
                <w:color w:val="000000"/>
                <w:spacing w:val="0"/>
                <w:sz w:val="20"/>
                <w:szCs w:val="20"/>
                <w:shd w:val="clear" w:color="auto" w:fill="FFFFFF"/>
                <w:lang w:val="en-US" w:eastAsia="zh-CN"/>
              </w:rPr>
              <w:t>第四十八条　违反本条例第十四条规定，牲畜定点屠宰厂（场）未经批准擅自改建、扩建的，或者改建、扩建后未经审查或者审查不合格投入使用的，由设区的市商务行政主管部门责令改正，处五万元以上十万元以下罚款；拒不改正的，由设区的市人民政府吊销其牲畜定点屠宰证书。</w:t>
            </w:r>
          </w:p>
          <w:p w14:paraId="27138C6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00" w:lineRule="exact"/>
              <w:ind w:left="0" w:leftChars="0" w:right="0" w:rightChars="0"/>
              <w:jc w:val="left"/>
              <w:textAlignment w:val="auto"/>
              <w:rPr>
                <w:rFonts w:hint="eastAsia" w:ascii="宋体" w:hAnsi="宋体" w:eastAsia="宋体" w:cs="宋体"/>
                <w:i w:val="0"/>
                <w:caps w:val="0"/>
                <w:color w:val="000000"/>
                <w:spacing w:val="0"/>
                <w:sz w:val="20"/>
                <w:szCs w:val="20"/>
                <w:shd w:val="clear" w:color="auto" w:fill="FFFFFF"/>
                <w:lang w:val="en-US" w:eastAsia="zh-CN"/>
              </w:rPr>
            </w:pPr>
          </w:p>
        </w:tc>
        <w:tc>
          <w:tcPr>
            <w:tcW w:w="2660" w:type="dxa"/>
            <w:tcBorders>
              <w:tl2br w:val="nil"/>
              <w:tr2bl w:val="nil"/>
            </w:tcBorders>
            <w:noWrap w:val="0"/>
            <w:vAlign w:val="center"/>
          </w:tcPr>
          <w:p w14:paraId="5A307A67">
            <w:pPr>
              <w:keepNext w:val="0"/>
              <w:keepLines w:val="0"/>
              <w:pageBreakBefore w:val="0"/>
              <w:kinsoku/>
              <w:wordWrap/>
              <w:overflowPunct/>
              <w:topLinePunct w:val="0"/>
              <w:autoSpaceDE/>
              <w:autoSpaceDN/>
              <w:bidi w:val="0"/>
              <w:adjustRightInd/>
              <w:snapToGrid/>
              <w:spacing w:line="300" w:lineRule="exact"/>
              <w:ind w:left="0"/>
              <w:jc w:val="center"/>
              <w:rPr>
                <w:rFonts w:hint="eastAsia" w:ascii="宋体" w:hAnsi="宋体" w:eastAsia="宋体" w:cs="宋体"/>
                <w:i w:val="0"/>
                <w:caps w:val="0"/>
                <w:color w:val="000000"/>
                <w:spacing w:val="0"/>
                <w:kern w:val="2"/>
                <w:sz w:val="20"/>
                <w:szCs w:val="20"/>
                <w:shd w:val="clear" w:color="auto" w:fill="FFFFFF"/>
                <w:lang w:val="en-US" w:eastAsia="zh-CN" w:bidi="ar-SA"/>
              </w:rPr>
            </w:pPr>
            <w:r>
              <w:rPr>
                <w:rFonts w:hint="eastAsia" w:ascii="宋体" w:hAnsi="宋体" w:eastAsia="宋体" w:cs="宋体"/>
                <w:i w:val="0"/>
                <w:caps w:val="0"/>
                <w:color w:val="000000"/>
                <w:spacing w:val="0"/>
                <w:sz w:val="20"/>
                <w:szCs w:val="20"/>
                <w:shd w:val="clear" w:color="auto" w:fill="FFFFFF"/>
                <w:lang w:val="en-US" w:eastAsia="zh-CN"/>
              </w:rPr>
              <w:t>《陕西省牲畜屠宰管理条例》</w:t>
            </w:r>
          </w:p>
        </w:tc>
      </w:tr>
      <w:tr w14:paraId="3DFA0F1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724" w:type="dxa"/>
            <w:tcBorders>
              <w:tl2br w:val="nil"/>
              <w:tr2bl w:val="nil"/>
            </w:tcBorders>
            <w:noWrap w:val="0"/>
            <w:vAlign w:val="center"/>
          </w:tcPr>
          <w:p w14:paraId="22BECEA5">
            <w:pPr>
              <w:keepNext w:val="0"/>
              <w:keepLines w:val="0"/>
              <w:pageBreakBefore w:val="0"/>
              <w:widowControl/>
              <w:suppressLineNumbers w:val="0"/>
              <w:kinsoku/>
              <w:wordWrap/>
              <w:overflowPunct/>
              <w:topLinePunct w:val="0"/>
              <w:autoSpaceDE/>
              <w:autoSpaceDN/>
              <w:bidi w:val="0"/>
              <w:adjustRightInd/>
              <w:snapToGrid/>
              <w:spacing w:line="300" w:lineRule="exact"/>
              <w:ind w:left="0"/>
              <w:jc w:val="center"/>
              <w:textAlignment w:val="center"/>
              <w:rPr>
                <w:rFonts w:hint="eastAsia" w:ascii="宋体" w:hAnsi="宋体" w:eastAsia="宋体" w:cs="宋体"/>
                <w:i w:val="0"/>
                <w:caps w:val="0"/>
                <w:color w:val="000000"/>
                <w:spacing w:val="0"/>
                <w:sz w:val="20"/>
                <w:szCs w:val="20"/>
                <w:shd w:val="clear" w:color="auto" w:fill="FFFFFF"/>
                <w:lang w:val="en-US" w:eastAsia="zh-CN"/>
              </w:rPr>
            </w:pPr>
            <w:r>
              <w:rPr>
                <w:rFonts w:hint="eastAsia" w:ascii="宋体" w:hAnsi="宋体" w:eastAsia="宋体" w:cs="宋体"/>
                <w:i w:val="0"/>
                <w:iCs w:val="0"/>
                <w:color w:val="000000"/>
                <w:kern w:val="0"/>
                <w:sz w:val="20"/>
                <w:szCs w:val="20"/>
                <w:u w:val="none"/>
                <w:lang w:val="en-US" w:eastAsia="zh-CN" w:bidi="ar"/>
              </w:rPr>
              <w:t>157</w:t>
            </w:r>
          </w:p>
        </w:tc>
        <w:tc>
          <w:tcPr>
            <w:tcW w:w="4187" w:type="dxa"/>
            <w:tcBorders>
              <w:tl2br w:val="nil"/>
              <w:tr2bl w:val="nil"/>
            </w:tcBorders>
            <w:noWrap w:val="0"/>
            <w:vAlign w:val="center"/>
          </w:tcPr>
          <w:p w14:paraId="0E1686D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00" w:lineRule="exact"/>
              <w:ind w:left="0" w:leftChars="0" w:right="0" w:rightChars="0"/>
              <w:jc w:val="left"/>
              <w:rPr>
                <w:rFonts w:hint="eastAsia" w:ascii="宋体" w:hAnsi="宋体" w:eastAsia="宋体" w:cs="宋体"/>
                <w:i w:val="0"/>
                <w:caps w:val="0"/>
                <w:color w:val="000000"/>
                <w:spacing w:val="0"/>
                <w:kern w:val="0"/>
                <w:sz w:val="20"/>
                <w:szCs w:val="20"/>
                <w:shd w:val="clear" w:color="auto" w:fill="FFFFFF"/>
                <w:lang w:val="en-US" w:eastAsia="zh-CN" w:bidi="ar"/>
              </w:rPr>
            </w:pPr>
            <w:r>
              <w:rPr>
                <w:rFonts w:hint="eastAsia" w:ascii="宋体" w:hAnsi="宋体" w:eastAsia="宋体" w:cs="宋体"/>
                <w:i w:val="0"/>
                <w:caps w:val="0"/>
                <w:color w:val="000000"/>
                <w:spacing w:val="0"/>
                <w:sz w:val="20"/>
                <w:szCs w:val="20"/>
                <w:shd w:val="clear" w:color="auto" w:fill="FFFFFF"/>
                <w:lang w:val="en-US" w:eastAsia="zh-CN"/>
              </w:rPr>
              <w:t>对未在规定的时限内备案的处罚</w:t>
            </w:r>
          </w:p>
        </w:tc>
        <w:tc>
          <w:tcPr>
            <w:tcW w:w="5888" w:type="dxa"/>
            <w:tcBorders>
              <w:tl2br w:val="nil"/>
              <w:tr2bl w:val="nil"/>
            </w:tcBorders>
            <w:noWrap w:val="0"/>
            <w:vAlign w:val="center"/>
          </w:tcPr>
          <w:p w14:paraId="4C2BE9D7">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left"/>
              <w:textAlignment w:val="auto"/>
              <w:rPr>
                <w:rFonts w:hint="eastAsia" w:ascii="宋体" w:hAnsi="宋体" w:eastAsia="宋体" w:cs="宋体"/>
                <w:i w:val="0"/>
                <w:caps w:val="0"/>
                <w:color w:val="000000"/>
                <w:spacing w:val="0"/>
                <w:sz w:val="20"/>
                <w:szCs w:val="20"/>
                <w:shd w:val="clear" w:color="auto" w:fill="FFFFFF"/>
                <w:lang w:val="en-US" w:eastAsia="zh-CN"/>
              </w:rPr>
            </w:pPr>
            <w:r>
              <w:rPr>
                <w:rFonts w:hint="eastAsia" w:ascii="宋体" w:hAnsi="宋体" w:eastAsia="宋体" w:cs="宋体"/>
                <w:i w:val="0"/>
                <w:caps w:val="0"/>
                <w:color w:val="000000"/>
                <w:spacing w:val="0"/>
                <w:sz w:val="20"/>
                <w:szCs w:val="20"/>
                <w:shd w:val="clear" w:color="auto" w:fill="FFFFFF"/>
                <w:lang w:val="en-US" w:eastAsia="zh-CN"/>
              </w:rPr>
              <w:t>第四十九条　违反本条例第十九条规定，未在规定的时限内备案的，由设区的市商务行政主管部门责令改正，可处二千元以上一万元以下罚款。</w:t>
            </w:r>
          </w:p>
        </w:tc>
        <w:tc>
          <w:tcPr>
            <w:tcW w:w="2660" w:type="dxa"/>
            <w:tcBorders>
              <w:tl2br w:val="nil"/>
              <w:tr2bl w:val="nil"/>
            </w:tcBorders>
            <w:noWrap w:val="0"/>
            <w:vAlign w:val="center"/>
          </w:tcPr>
          <w:p w14:paraId="5D95D1C6">
            <w:pPr>
              <w:keepNext w:val="0"/>
              <w:keepLines w:val="0"/>
              <w:pageBreakBefore w:val="0"/>
              <w:kinsoku/>
              <w:wordWrap/>
              <w:overflowPunct/>
              <w:topLinePunct w:val="0"/>
              <w:autoSpaceDE/>
              <w:autoSpaceDN/>
              <w:bidi w:val="0"/>
              <w:adjustRightInd/>
              <w:snapToGrid/>
              <w:spacing w:line="300" w:lineRule="exact"/>
              <w:ind w:left="0"/>
              <w:jc w:val="center"/>
              <w:rPr>
                <w:rFonts w:hint="eastAsia" w:ascii="宋体" w:hAnsi="宋体" w:eastAsia="宋体" w:cs="宋体"/>
                <w:i w:val="0"/>
                <w:caps w:val="0"/>
                <w:color w:val="000000"/>
                <w:spacing w:val="0"/>
                <w:kern w:val="2"/>
                <w:sz w:val="20"/>
                <w:szCs w:val="20"/>
                <w:shd w:val="clear" w:color="auto" w:fill="FFFFFF"/>
                <w:lang w:val="en-US" w:eastAsia="zh-CN" w:bidi="ar-SA"/>
              </w:rPr>
            </w:pPr>
            <w:r>
              <w:rPr>
                <w:rFonts w:hint="eastAsia" w:ascii="宋体" w:hAnsi="宋体" w:eastAsia="宋体" w:cs="宋体"/>
                <w:i w:val="0"/>
                <w:caps w:val="0"/>
                <w:color w:val="000000"/>
                <w:spacing w:val="0"/>
                <w:sz w:val="20"/>
                <w:szCs w:val="20"/>
                <w:shd w:val="clear" w:color="auto" w:fill="FFFFFF"/>
                <w:lang w:val="en-US" w:eastAsia="zh-CN"/>
              </w:rPr>
              <w:t>《陕西省牲畜屠宰管理条例》</w:t>
            </w:r>
          </w:p>
        </w:tc>
      </w:tr>
      <w:tr w14:paraId="53EAF3C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724" w:type="dxa"/>
            <w:tcBorders>
              <w:tl2br w:val="nil"/>
              <w:tr2bl w:val="nil"/>
            </w:tcBorders>
            <w:noWrap w:val="0"/>
            <w:vAlign w:val="center"/>
          </w:tcPr>
          <w:p w14:paraId="3F9B0711">
            <w:pPr>
              <w:keepNext w:val="0"/>
              <w:keepLines w:val="0"/>
              <w:pageBreakBefore w:val="0"/>
              <w:widowControl/>
              <w:suppressLineNumbers w:val="0"/>
              <w:kinsoku/>
              <w:wordWrap/>
              <w:overflowPunct/>
              <w:topLinePunct w:val="0"/>
              <w:autoSpaceDE/>
              <w:autoSpaceDN/>
              <w:bidi w:val="0"/>
              <w:adjustRightInd/>
              <w:snapToGrid/>
              <w:spacing w:line="300" w:lineRule="exact"/>
              <w:ind w:left="0"/>
              <w:jc w:val="center"/>
              <w:textAlignment w:val="center"/>
              <w:rPr>
                <w:rFonts w:hint="eastAsia" w:ascii="宋体" w:hAnsi="宋体" w:eastAsia="宋体" w:cs="宋体"/>
                <w:i w:val="0"/>
                <w:caps w:val="0"/>
                <w:color w:val="000000"/>
                <w:spacing w:val="0"/>
                <w:sz w:val="20"/>
                <w:szCs w:val="20"/>
                <w:shd w:val="clear" w:color="auto" w:fill="FFFFFF"/>
                <w:lang w:val="en-US" w:eastAsia="zh-CN"/>
              </w:rPr>
            </w:pPr>
            <w:r>
              <w:rPr>
                <w:rFonts w:hint="eastAsia" w:ascii="宋体" w:hAnsi="宋体" w:eastAsia="宋体" w:cs="宋体"/>
                <w:i w:val="0"/>
                <w:iCs w:val="0"/>
                <w:color w:val="000000"/>
                <w:kern w:val="0"/>
                <w:sz w:val="20"/>
                <w:szCs w:val="20"/>
                <w:u w:val="none"/>
                <w:lang w:val="en-US" w:eastAsia="zh-CN" w:bidi="ar"/>
              </w:rPr>
              <w:t>158</w:t>
            </w:r>
          </w:p>
        </w:tc>
        <w:tc>
          <w:tcPr>
            <w:tcW w:w="4187" w:type="dxa"/>
            <w:tcBorders>
              <w:tl2br w:val="nil"/>
              <w:tr2bl w:val="nil"/>
            </w:tcBorders>
            <w:noWrap w:val="0"/>
            <w:vAlign w:val="center"/>
          </w:tcPr>
          <w:p w14:paraId="0DCFC32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00" w:lineRule="exact"/>
              <w:ind w:left="0" w:leftChars="0" w:right="0" w:rightChars="0"/>
              <w:jc w:val="left"/>
              <w:rPr>
                <w:rFonts w:hint="eastAsia" w:ascii="宋体" w:hAnsi="宋体" w:eastAsia="宋体" w:cs="宋体"/>
                <w:i w:val="0"/>
                <w:caps w:val="0"/>
                <w:color w:val="000000"/>
                <w:spacing w:val="0"/>
                <w:kern w:val="0"/>
                <w:sz w:val="20"/>
                <w:szCs w:val="20"/>
                <w:shd w:val="clear" w:color="auto" w:fill="FFFFFF"/>
                <w:lang w:val="en-US" w:eastAsia="zh-CN" w:bidi="ar"/>
              </w:rPr>
            </w:pPr>
            <w:r>
              <w:rPr>
                <w:rFonts w:hint="eastAsia" w:ascii="宋体" w:hAnsi="宋体" w:eastAsia="宋体" w:cs="宋体"/>
                <w:i w:val="0"/>
                <w:caps w:val="0"/>
                <w:color w:val="000000"/>
                <w:spacing w:val="0"/>
                <w:sz w:val="20"/>
                <w:szCs w:val="20"/>
                <w:shd w:val="clear" w:color="auto" w:fill="FFFFFF"/>
                <w:lang w:val="en-US" w:eastAsia="zh-CN"/>
              </w:rPr>
              <w:t>对未取得牲畜定点屠宰证书擅自从事牲畜屠宰活动的处罚</w:t>
            </w:r>
          </w:p>
        </w:tc>
        <w:tc>
          <w:tcPr>
            <w:tcW w:w="5888" w:type="dxa"/>
            <w:tcBorders>
              <w:tl2br w:val="nil"/>
              <w:tr2bl w:val="nil"/>
            </w:tcBorders>
            <w:noWrap w:val="0"/>
            <w:vAlign w:val="center"/>
          </w:tcPr>
          <w:p w14:paraId="0247EB0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00" w:lineRule="exact"/>
              <w:ind w:left="0" w:leftChars="0" w:right="0" w:rightChars="0"/>
              <w:jc w:val="left"/>
              <w:textAlignment w:val="auto"/>
              <w:rPr>
                <w:rFonts w:hint="eastAsia" w:ascii="宋体" w:hAnsi="宋体" w:eastAsia="宋体" w:cs="宋体"/>
                <w:i w:val="0"/>
                <w:caps w:val="0"/>
                <w:color w:val="000000"/>
                <w:spacing w:val="0"/>
                <w:sz w:val="20"/>
                <w:szCs w:val="20"/>
                <w:shd w:val="clear" w:color="auto" w:fill="FFFFFF"/>
                <w:lang w:val="en-US" w:eastAsia="zh-CN"/>
              </w:rPr>
            </w:pPr>
            <w:r>
              <w:rPr>
                <w:rFonts w:hint="eastAsia" w:ascii="宋体" w:hAnsi="宋体" w:eastAsia="宋体" w:cs="宋体"/>
                <w:i w:val="0"/>
                <w:caps w:val="0"/>
                <w:color w:val="000000"/>
                <w:spacing w:val="0"/>
                <w:sz w:val="20"/>
                <w:szCs w:val="20"/>
                <w:shd w:val="clear" w:color="auto" w:fill="FFFFFF"/>
                <w:lang w:val="en-US" w:eastAsia="zh-CN"/>
              </w:rPr>
              <w:t>第五十条　违反本条例第二十条规定，未取得牲畜定点屠宰证书擅自从事牲畜屠宰活动的，由县级以上商务行政主管部门责令停止违法行为，没收牲畜、畜类产品、屠宰工具和设备以及违法所得；并处货值金额三倍以上五倍以下罚款，货值金额难以确定的，对单位并处十万元以上二十万元以下罚款，对个人并处五千元以上一万元以下罚款；构成犯罪的，依法追究刑事责任。</w:t>
            </w:r>
          </w:p>
        </w:tc>
        <w:tc>
          <w:tcPr>
            <w:tcW w:w="2660" w:type="dxa"/>
            <w:tcBorders>
              <w:tl2br w:val="nil"/>
              <w:tr2bl w:val="nil"/>
            </w:tcBorders>
            <w:noWrap w:val="0"/>
            <w:vAlign w:val="center"/>
          </w:tcPr>
          <w:p w14:paraId="24C202B7">
            <w:pPr>
              <w:keepNext w:val="0"/>
              <w:keepLines w:val="0"/>
              <w:pageBreakBefore w:val="0"/>
              <w:kinsoku/>
              <w:wordWrap/>
              <w:overflowPunct/>
              <w:topLinePunct w:val="0"/>
              <w:autoSpaceDE/>
              <w:autoSpaceDN/>
              <w:bidi w:val="0"/>
              <w:adjustRightInd/>
              <w:snapToGrid/>
              <w:spacing w:line="300" w:lineRule="exact"/>
              <w:ind w:left="0"/>
              <w:jc w:val="center"/>
              <w:rPr>
                <w:rFonts w:hint="eastAsia" w:ascii="宋体" w:hAnsi="宋体" w:eastAsia="宋体" w:cs="宋体"/>
                <w:i w:val="0"/>
                <w:caps w:val="0"/>
                <w:color w:val="000000"/>
                <w:spacing w:val="0"/>
                <w:kern w:val="2"/>
                <w:sz w:val="20"/>
                <w:szCs w:val="20"/>
                <w:shd w:val="clear" w:color="auto" w:fill="FFFFFF"/>
                <w:lang w:val="en-US" w:eastAsia="zh-CN" w:bidi="ar-SA"/>
              </w:rPr>
            </w:pPr>
            <w:r>
              <w:rPr>
                <w:rFonts w:hint="eastAsia" w:ascii="宋体" w:hAnsi="宋体" w:eastAsia="宋体" w:cs="宋体"/>
                <w:i w:val="0"/>
                <w:caps w:val="0"/>
                <w:color w:val="000000"/>
                <w:spacing w:val="0"/>
                <w:sz w:val="20"/>
                <w:szCs w:val="20"/>
                <w:shd w:val="clear" w:color="auto" w:fill="FFFFFF"/>
                <w:lang w:val="en-US" w:eastAsia="zh-CN"/>
              </w:rPr>
              <w:t>《陕西省牲畜屠宰管理条例》</w:t>
            </w:r>
          </w:p>
        </w:tc>
      </w:tr>
      <w:tr w14:paraId="0F35BD4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724" w:type="dxa"/>
            <w:tcBorders>
              <w:tl2br w:val="nil"/>
              <w:tr2bl w:val="nil"/>
            </w:tcBorders>
            <w:noWrap w:val="0"/>
            <w:vAlign w:val="center"/>
          </w:tcPr>
          <w:p w14:paraId="3B28546F">
            <w:pPr>
              <w:keepNext w:val="0"/>
              <w:keepLines w:val="0"/>
              <w:pageBreakBefore w:val="0"/>
              <w:widowControl/>
              <w:suppressLineNumbers w:val="0"/>
              <w:kinsoku/>
              <w:wordWrap/>
              <w:overflowPunct/>
              <w:topLinePunct w:val="0"/>
              <w:autoSpaceDE/>
              <w:autoSpaceDN/>
              <w:bidi w:val="0"/>
              <w:adjustRightInd/>
              <w:snapToGrid/>
              <w:spacing w:line="300" w:lineRule="exact"/>
              <w:ind w:left="0"/>
              <w:jc w:val="center"/>
              <w:textAlignment w:val="center"/>
              <w:rPr>
                <w:rFonts w:hint="eastAsia" w:ascii="宋体" w:hAnsi="宋体" w:eastAsia="宋体" w:cs="宋体"/>
                <w:i w:val="0"/>
                <w:caps w:val="0"/>
                <w:color w:val="000000"/>
                <w:spacing w:val="0"/>
                <w:sz w:val="20"/>
                <w:szCs w:val="20"/>
                <w:shd w:val="clear" w:color="auto" w:fill="FFFFFF"/>
                <w:lang w:val="en-US" w:eastAsia="zh-CN"/>
              </w:rPr>
            </w:pPr>
            <w:r>
              <w:rPr>
                <w:rFonts w:hint="eastAsia" w:ascii="宋体" w:hAnsi="宋体" w:eastAsia="宋体" w:cs="宋体"/>
                <w:i w:val="0"/>
                <w:iCs w:val="0"/>
                <w:color w:val="000000"/>
                <w:kern w:val="0"/>
                <w:sz w:val="20"/>
                <w:szCs w:val="20"/>
                <w:u w:val="none"/>
                <w:lang w:val="en-US" w:eastAsia="zh-CN" w:bidi="ar"/>
              </w:rPr>
              <w:t>159</w:t>
            </w:r>
          </w:p>
        </w:tc>
        <w:tc>
          <w:tcPr>
            <w:tcW w:w="4187" w:type="dxa"/>
            <w:tcBorders>
              <w:tl2br w:val="nil"/>
              <w:tr2bl w:val="nil"/>
            </w:tcBorders>
            <w:noWrap w:val="0"/>
            <w:vAlign w:val="center"/>
          </w:tcPr>
          <w:p w14:paraId="386D6E0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00" w:lineRule="exact"/>
              <w:ind w:left="0" w:leftChars="0" w:right="0" w:rightChars="0"/>
              <w:jc w:val="left"/>
              <w:rPr>
                <w:rFonts w:hint="eastAsia" w:ascii="宋体" w:hAnsi="宋体" w:eastAsia="宋体" w:cs="宋体"/>
                <w:i w:val="0"/>
                <w:caps w:val="0"/>
                <w:color w:val="000000"/>
                <w:spacing w:val="0"/>
                <w:sz w:val="20"/>
                <w:szCs w:val="20"/>
                <w:shd w:val="clear" w:color="auto" w:fill="FFFFFF"/>
                <w:lang w:val="en-US" w:eastAsia="zh-CN"/>
              </w:rPr>
            </w:pPr>
            <w:r>
              <w:rPr>
                <w:rFonts w:hint="eastAsia" w:ascii="宋体" w:hAnsi="宋体" w:eastAsia="宋体" w:cs="宋体"/>
                <w:i w:val="0"/>
                <w:caps w:val="0"/>
                <w:color w:val="000000"/>
                <w:spacing w:val="0"/>
                <w:sz w:val="20"/>
                <w:szCs w:val="20"/>
                <w:shd w:val="clear" w:color="auto" w:fill="FFFFFF"/>
                <w:lang w:val="en-US" w:eastAsia="zh-CN"/>
              </w:rPr>
              <w:t>对未建立牲畜屠宰和肉品检验管理制度或者未在屠宰车间明示牲畜屠宰操作工艺流程图和肉品品质检验工序位置图的；屠宰牲畜不符合国家规定的操作规程和技术要求的；未按照国家规定的肉品品质检验规程和本条例规定要求进行肉品品质检验的；牲畜定点屠宰厂（场）和小型牲畜屠宰场未对检验出的病害牲畜及其产品按照国家有关规定进行无害化处理的；未建立、实施质量追溯制度的处罚</w:t>
            </w:r>
          </w:p>
        </w:tc>
        <w:tc>
          <w:tcPr>
            <w:tcW w:w="5888" w:type="dxa"/>
            <w:tcBorders>
              <w:tl2br w:val="nil"/>
              <w:tr2bl w:val="nil"/>
            </w:tcBorders>
            <w:noWrap w:val="0"/>
            <w:vAlign w:val="center"/>
          </w:tcPr>
          <w:p w14:paraId="059ADA0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00" w:lineRule="exact"/>
              <w:ind w:left="0" w:leftChars="0" w:right="0" w:rightChars="0"/>
              <w:jc w:val="left"/>
              <w:rPr>
                <w:rFonts w:hint="eastAsia" w:ascii="宋体" w:hAnsi="宋体" w:eastAsia="宋体" w:cs="宋体"/>
                <w:i w:val="0"/>
                <w:caps w:val="0"/>
                <w:color w:val="000000"/>
                <w:spacing w:val="0"/>
                <w:kern w:val="0"/>
                <w:sz w:val="20"/>
                <w:szCs w:val="20"/>
                <w:shd w:val="clear" w:color="auto" w:fill="FFFFFF"/>
                <w:lang w:val="en-US" w:eastAsia="zh-CN" w:bidi="ar"/>
              </w:rPr>
            </w:pPr>
            <w:r>
              <w:rPr>
                <w:rFonts w:hint="eastAsia" w:ascii="宋体" w:hAnsi="宋体" w:eastAsia="宋体" w:cs="宋体"/>
                <w:i w:val="0"/>
                <w:caps w:val="0"/>
                <w:color w:val="000000"/>
                <w:spacing w:val="0"/>
                <w:sz w:val="20"/>
                <w:szCs w:val="20"/>
                <w:shd w:val="clear" w:color="auto" w:fill="FFFFFF"/>
                <w:lang w:val="en-US" w:eastAsia="zh-CN"/>
              </w:rPr>
              <w:t>第五十一条　违反本条例第二十一条、第二十三条、第二十四条第一款、第二十七条、第三十条规定，牲畜定点屠宰厂（场）有下列情形之一的，由县级以上商务行政主管部门责令限期改正，处二万元以上五万元以下的罚款；逾期不改正的，责令停业整顿，对其主要负责人处五千元以上一万元以下的罚款：（一）未建立牲畜屠宰和肉品检验管理制度或者未在屠宰车间明示牲畜屠宰操作工艺流程图和肉品品质检验工序位置图的；（二）屠宰牲畜不符合国家规定的操作规程和技术要求的；（三）未按照国家规定的肉品品质检验规程和本条例规定要求进行肉品品质检验的;（四）牲畜定点屠宰厂（场）和小型牲畜屠宰场未对检验出的病害牲畜及其产品按照国家有关规定进行无害化处理的；（五）未建立、实施质量追溯制度的。</w:t>
            </w:r>
          </w:p>
        </w:tc>
        <w:tc>
          <w:tcPr>
            <w:tcW w:w="2660" w:type="dxa"/>
            <w:tcBorders>
              <w:tl2br w:val="nil"/>
              <w:tr2bl w:val="nil"/>
            </w:tcBorders>
            <w:noWrap w:val="0"/>
            <w:vAlign w:val="center"/>
          </w:tcPr>
          <w:p w14:paraId="66469FC6">
            <w:pPr>
              <w:keepNext w:val="0"/>
              <w:keepLines w:val="0"/>
              <w:pageBreakBefore w:val="0"/>
              <w:kinsoku/>
              <w:wordWrap/>
              <w:overflowPunct/>
              <w:topLinePunct w:val="0"/>
              <w:autoSpaceDE/>
              <w:autoSpaceDN/>
              <w:bidi w:val="0"/>
              <w:adjustRightInd/>
              <w:snapToGrid/>
              <w:spacing w:line="300" w:lineRule="exact"/>
              <w:ind w:left="0"/>
              <w:jc w:val="center"/>
              <w:rPr>
                <w:rFonts w:hint="eastAsia" w:ascii="宋体" w:hAnsi="宋体" w:eastAsia="宋体" w:cs="宋体"/>
                <w:i w:val="0"/>
                <w:caps w:val="0"/>
                <w:color w:val="000000"/>
                <w:spacing w:val="0"/>
                <w:kern w:val="2"/>
                <w:sz w:val="20"/>
                <w:szCs w:val="20"/>
                <w:shd w:val="clear" w:color="auto" w:fill="FFFFFF"/>
                <w:lang w:val="en-US" w:eastAsia="zh-CN" w:bidi="ar-SA"/>
              </w:rPr>
            </w:pPr>
            <w:r>
              <w:rPr>
                <w:rFonts w:hint="eastAsia" w:ascii="宋体" w:hAnsi="宋体" w:eastAsia="宋体" w:cs="宋体"/>
                <w:i w:val="0"/>
                <w:caps w:val="0"/>
                <w:color w:val="000000"/>
                <w:spacing w:val="0"/>
                <w:sz w:val="20"/>
                <w:szCs w:val="20"/>
                <w:shd w:val="clear" w:color="auto" w:fill="FFFFFF"/>
                <w:lang w:val="en-US" w:eastAsia="zh-CN"/>
              </w:rPr>
              <w:t>《陕西省牲畜屠宰管理条例》</w:t>
            </w:r>
          </w:p>
        </w:tc>
      </w:tr>
      <w:tr w14:paraId="701743B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724" w:type="dxa"/>
            <w:tcBorders>
              <w:tl2br w:val="nil"/>
              <w:tr2bl w:val="nil"/>
            </w:tcBorders>
            <w:noWrap w:val="0"/>
            <w:vAlign w:val="center"/>
          </w:tcPr>
          <w:p w14:paraId="7301D6EB">
            <w:pPr>
              <w:keepNext w:val="0"/>
              <w:keepLines w:val="0"/>
              <w:pageBreakBefore w:val="0"/>
              <w:widowControl/>
              <w:suppressLineNumbers w:val="0"/>
              <w:kinsoku/>
              <w:wordWrap/>
              <w:overflowPunct/>
              <w:topLinePunct w:val="0"/>
              <w:autoSpaceDE/>
              <w:autoSpaceDN/>
              <w:bidi w:val="0"/>
              <w:adjustRightInd/>
              <w:snapToGrid/>
              <w:spacing w:line="260" w:lineRule="exact"/>
              <w:ind w:left="0"/>
              <w:jc w:val="center"/>
              <w:textAlignment w:val="center"/>
              <w:rPr>
                <w:rFonts w:hint="eastAsia" w:ascii="宋体" w:hAnsi="宋体" w:eastAsia="宋体" w:cs="宋体"/>
                <w:i w:val="0"/>
                <w:caps w:val="0"/>
                <w:color w:val="000000"/>
                <w:spacing w:val="0"/>
                <w:sz w:val="20"/>
                <w:szCs w:val="20"/>
                <w:shd w:val="clear" w:color="auto" w:fill="FFFFFF"/>
                <w:lang w:val="en-US" w:eastAsia="zh-CN"/>
              </w:rPr>
            </w:pPr>
            <w:r>
              <w:rPr>
                <w:rFonts w:hint="eastAsia" w:ascii="宋体" w:hAnsi="宋体" w:eastAsia="宋体" w:cs="宋体"/>
                <w:i w:val="0"/>
                <w:iCs w:val="0"/>
                <w:color w:val="000000"/>
                <w:kern w:val="0"/>
                <w:sz w:val="20"/>
                <w:szCs w:val="20"/>
                <w:u w:val="none"/>
                <w:lang w:val="en-US" w:eastAsia="zh-CN" w:bidi="ar"/>
              </w:rPr>
              <w:t>160</w:t>
            </w:r>
          </w:p>
        </w:tc>
        <w:tc>
          <w:tcPr>
            <w:tcW w:w="4187" w:type="dxa"/>
            <w:tcBorders>
              <w:tl2br w:val="nil"/>
              <w:tr2bl w:val="nil"/>
            </w:tcBorders>
            <w:noWrap w:val="0"/>
            <w:vAlign w:val="center"/>
          </w:tcPr>
          <w:p w14:paraId="2785644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60" w:lineRule="exact"/>
              <w:ind w:left="0" w:leftChars="0" w:right="0" w:rightChars="0"/>
              <w:jc w:val="left"/>
              <w:rPr>
                <w:rFonts w:hint="eastAsia" w:ascii="宋体" w:hAnsi="宋体" w:eastAsia="宋体" w:cs="宋体"/>
                <w:i w:val="0"/>
                <w:caps w:val="0"/>
                <w:color w:val="000000"/>
                <w:spacing w:val="0"/>
                <w:kern w:val="0"/>
                <w:sz w:val="20"/>
                <w:szCs w:val="20"/>
                <w:shd w:val="clear" w:color="auto" w:fill="FFFFFF"/>
                <w:lang w:val="en-US" w:eastAsia="zh-CN" w:bidi="ar"/>
              </w:rPr>
            </w:pPr>
            <w:r>
              <w:rPr>
                <w:rFonts w:hint="eastAsia" w:ascii="宋体" w:hAnsi="宋体" w:eastAsia="宋体" w:cs="宋体"/>
                <w:i w:val="0"/>
                <w:caps w:val="0"/>
                <w:color w:val="000000"/>
                <w:spacing w:val="0"/>
                <w:sz w:val="20"/>
                <w:szCs w:val="20"/>
                <w:shd w:val="clear" w:color="auto" w:fill="FFFFFF"/>
                <w:lang w:val="en-US" w:eastAsia="zh-CN"/>
              </w:rPr>
              <w:t>对牲畜定点屠宰厂（场）出厂（场）未经肉品品质检验或者经肉品品质检验不合格畜类产品的处罚</w:t>
            </w:r>
          </w:p>
        </w:tc>
        <w:tc>
          <w:tcPr>
            <w:tcW w:w="5888" w:type="dxa"/>
            <w:tcBorders>
              <w:tl2br w:val="nil"/>
              <w:tr2bl w:val="nil"/>
            </w:tcBorders>
            <w:noWrap w:val="0"/>
            <w:vAlign w:val="center"/>
          </w:tcPr>
          <w:p w14:paraId="054C972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60" w:lineRule="exact"/>
              <w:ind w:left="0" w:leftChars="0" w:right="0" w:rightChars="0"/>
              <w:jc w:val="left"/>
              <w:rPr>
                <w:rFonts w:hint="eastAsia" w:ascii="宋体" w:hAnsi="宋体" w:eastAsia="宋体" w:cs="宋体"/>
                <w:i w:val="0"/>
                <w:caps w:val="0"/>
                <w:color w:val="000000"/>
                <w:spacing w:val="0"/>
                <w:sz w:val="20"/>
                <w:szCs w:val="20"/>
                <w:shd w:val="clear" w:color="auto" w:fill="FFFFFF"/>
                <w:lang w:val="en-US" w:eastAsia="zh-CN"/>
              </w:rPr>
            </w:pPr>
            <w:r>
              <w:rPr>
                <w:rFonts w:hint="eastAsia" w:ascii="宋体" w:hAnsi="宋体" w:eastAsia="宋体" w:cs="宋体"/>
                <w:i w:val="0"/>
                <w:caps w:val="0"/>
                <w:color w:val="000000"/>
                <w:spacing w:val="0"/>
                <w:sz w:val="20"/>
                <w:szCs w:val="20"/>
                <w:shd w:val="clear" w:color="auto" w:fill="FFFFFF"/>
                <w:lang w:val="en-US" w:eastAsia="zh-CN"/>
              </w:rPr>
              <w:t>第五十二条第一款　违反本条例第二十四条第二款规定，牲畜定点屠宰厂（场）出厂（场）未经肉品品质检验或者经肉品品质检验不合格畜类产品的，由县级以上商务行政主管部门责令停业整顿，没收畜类产品和违法所得，并处货值金额一倍以上三倍以下的罚款，对其主要负责人处一万元以上二万元以下的罚款；货值金额难以确定的，并处五万元以上十万元以下的罚款；造成严重后果的，由设区的市人民政府吊销其牲畜定点屠宰证书；构成犯罪的，依法追究刑事责任。第五十二条第二款违反本条例第二十六条规定，使用种猪、晚阉猪屠宰加工鲜、冻片猪肉和分割鲜、冻猪瘦肉的，由县级以上商务行政主管部门依照前款的规定处罚。</w:t>
            </w:r>
          </w:p>
        </w:tc>
        <w:tc>
          <w:tcPr>
            <w:tcW w:w="2660" w:type="dxa"/>
            <w:tcBorders>
              <w:tl2br w:val="nil"/>
              <w:tr2bl w:val="nil"/>
            </w:tcBorders>
            <w:noWrap w:val="0"/>
            <w:vAlign w:val="center"/>
          </w:tcPr>
          <w:p w14:paraId="67B260B2">
            <w:pPr>
              <w:keepNext w:val="0"/>
              <w:keepLines w:val="0"/>
              <w:pageBreakBefore w:val="0"/>
              <w:kinsoku/>
              <w:wordWrap/>
              <w:overflowPunct/>
              <w:topLinePunct w:val="0"/>
              <w:autoSpaceDE/>
              <w:autoSpaceDN/>
              <w:bidi w:val="0"/>
              <w:adjustRightInd/>
              <w:snapToGrid/>
              <w:spacing w:line="260" w:lineRule="exact"/>
              <w:ind w:left="0"/>
              <w:jc w:val="center"/>
              <w:rPr>
                <w:rFonts w:hint="eastAsia" w:ascii="宋体" w:hAnsi="宋体" w:eastAsia="宋体" w:cs="宋体"/>
                <w:i w:val="0"/>
                <w:caps w:val="0"/>
                <w:color w:val="000000"/>
                <w:spacing w:val="0"/>
                <w:kern w:val="2"/>
                <w:sz w:val="20"/>
                <w:szCs w:val="20"/>
                <w:shd w:val="clear" w:color="auto" w:fill="FFFFFF"/>
                <w:lang w:val="en-US" w:eastAsia="zh-CN" w:bidi="ar-SA"/>
              </w:rPr>
            </w:pPr>
            <w:r>
              <w:rPr>
                <w:rFonts w:hint="eastAsia" w:ascii="宋体" w:hAnsi="宋体" w:eastAsia="宋体" w:cs="宋体"/>
                <w:i w:val="0"/>
                <w:caps w:val="0"/>
                <w:color w:val="000000"/>
                <w:spacing w:val="0"/>
                <w:sz w:val="20"/>
                <w:szCs w:val="20"/>
                <w:shd w:val="clear" w:color="auto" w:fill="FFFFFF"/>
                <w:lang w:val="en-US" w:eastAsia="zh-CN"/>
              </w:rPr>
              <w:t>《陕西省牲畜屠宰管理条例》</w:t>
            </w:r>
          </w:p>
        </w:tc>
      </w:tr>
      <w:tr w14:paraId="25269E7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503" w:hRule="atLeast"/>
          <w:jc w:val="center"/>
        </w:trPr>
        <w:tc>
          <w:tcPr>
            <w:tcW w:w="724" w:type="dxa"/>
            <w:tcBorders>
              <w:tl2br w:val="nil"/>
              <w:tr2bl w:val="nil"/>
            </w:tcBorders>
            <w:noWrap w:val="0"/>
            <w:vAlign w:val="center"/>
          </w:tcPr>
          <w:p w14:paraId="5CB4C57F">
            <w:pPr>
              <w:keepNext w:val="0"/>
              <w:keepLines w:val="0"/>
              <w:pageBreakBefore w:val="0"/>
              <w:widowControl/>
              <w:suppressLineNumbers w:val="0"/>
              <w:kinsoku/>
              <w:wordWrap/>
              <w:overflowPunct/>
              <w:topLinePunct w:val="0"/>
              <w:autoSpaceDE/>
              <w:autoSpaceDN/>
              <w:bidi w:val="0"/>
              <w:adjustRightInd/>
              <w:snapToGrid/>
              <w:spacing w:line="260" w:lineRule="exact"/>
              <w:ind w:left="0"/>
              <w:jc w:val="center"/>
              <w:textAlignment w:val="center"/>
              <w:rPr>
                <w:rFonts w:hint="eastAsia" w:ascii="宋体" w:hAnsi="宋体" w:eastAsia="宋体" w:cs="宋体"/>
                <w:i w:val="0"/>
                <w:caps w:val="0"/>
                <w:color w:val="000000"/>
                <w:spacing w:val="0"/>
                <w:sz w:val="20"/>
                <w:szCs w:val="20"/>
                <w:shd w:val="clear" w:color="auto" w:fill="FFFFFF"/>
                <w:lang w:val="en-US" w:eastAsia="zh-CN"/>
              </w:rPr>
            </w:pPr>
            <w:r>
              <w:rPr>
                <w:rFonts w:hint="eastAsia" w:ascii="宋体" w:hAnsi="宋体" w:eastAsia="宋体" w:cs="宋体"/>
                <w:i w:val="0"/>
                <w:iCs w:val="0"/>
                <w:color w:val="000000"/>
                <w:kern w:val="0"/>
                <w:sz w:val="20"/>
                <w:szCs w:val="20"/>
                <w:u w:val="none"/>
                <w:lang w:val="en-US" w:eastAsia="zh-CN" w:bidi="ar"/>
              </w:rPr>
              <w:t>161</w:t>
            </w:r>
          </w:p>
        </w:tc>
        <w:tc>
          <w:tcPr>
            <w:tcW w:w="4187" w:type="dxa"/>
            <w:tcBorders>
              <w:tl2br w:val="nil"/>
              <w:tr2bl w:val="nil"/>
            </w:tcBorders>
            <w:noWrap w:val="0"/>
            <w:vAlign w:val="center"/>
          </w:tcPr>
          <w:p w14:paraId="79FB989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60" w:lineRule="exact"/>
              <w:ind w:left="0" w:leftChars="0" w:right="0" w:rightChars="0"/>
              <w:jc w:val="left"/>
              <w:rPr>
                <w:rFonts w:hint="eastAsia" w:ascii="宋体" w:hAnsi="宋体" w:eastAsia="宋体" w:cs="宋体"/>
                <w:i w:val="0"/>
                <w:caps w:val="0"/>
                <w:color w:val="000000"/>
                <w:spacing w:val="0"/>
                <w:kern w:val="0"/>
                <w:sz w:val="20"/>
                <w:szCs w:val="20"/>
                <w:shd w:val="clear" w:color="auto" w:fill="FFFFFF"/>
                <w:lang w:val="en-US" w:eastAsia="zh-CN" w:bidi="ar"/>
              </w:rPr>
            </w:pPr>
            <w:r>
              <w:rPr>
                <w:rFonts w:hint="eastAsia" w:ascii="宋体" w:hAnsi="宋体" w:eastAsia="宋体" w:cs="宋体"/>
                <w:i w:val="0"/>
                <w:caps w:val="0"/>
                <w:color w:val="000000"/>
                <w:spacing w:val="0"/>
                <w:sz w:val="20"/>
                <w:szCs w:val="20"/>
                <w:shd w:val="clear" w:color="auto" w:fill="FFFFFF"/>
                <w:lang w:val="en-US" w:eastAsia="zh-CN"/>
              </w:rPr>
              <w:t>对向牲畜、畜类产品注水或者注入其他物质的处罚</w:t>
            </w:r>
          </w:p>
        </w:tc>
        <w:tc>
          <w:tcPr>
            <w:tcW w:w="5888" w:type="dxa"/>
            <w:tcBorders>
              <w:tl2br w:val="nil"/>
              <w:tr2bl w:val="nil"/>
            </w:tcBorders>
            <w:noWrap w:val="0"/>
            <w:vAlign w:val="center"/>
          </w:tcPr>
          <w:p w14:paraId="2B30F9E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60" w:lineRule="exact"/>
              <w:ind w:left="0" w:leftChars="0" w:right="0" w:rightChars="0"/>
              <w:jc w:val="left"/>
              <w:textAlignment w:val="auto"/>
              <w:rPr>
                <w:rFonts w:hint="eastAsia" w:ascii="宋体" w:hAnsi="宋体" w:eastAsia="宋体" w:cs="宋体"/>
                <w:i w:val="0"/>
                <w:caps w:val="0"/>
                <w:color w:val="000000"/>
                <w:spacing w:val="0"/>
                <w:sz w:val="20"/>
                <w:szCs w:val="20"/>
                <w:shd w:val="clear" w:color="auto" w:fill="FFFFFF"/>
                <w:lang w:val="en-US" w:eastAsia="zh-CN"/>
              </w:rPr>
            </w:pPr>
            <w:r>
              <w:rPr>
                <w:rFonts w:hint="eastAsia" w:ascii="宋体" w:hAnsi="宋体" w:eastAsia="宋体" w:cs="宋体"/>
                <w:i w:val="0"/>
                <w:caps w:val="0"/>
                <w:color w:val="000000"/>
                <w:spacing w:val="0"/>
                <w:sz w:val="20"/>
                <w:szCs w:val="20"/>
                <w:shd w:val="clear" w:color="auto" w:fill="FFFFFF"/>
                <w:lang w:val="en-US" w:eastAsia="zh-CN"/>
              </w:rPr>
              <w:t>第五十三条　违反本条例第二十八条第一款规定，向牲畜、畜类产品注水或者注入其他物质的，由县级以上商务行政主管部门没收注水或者注入其他物质的牲畜、畜类产品、注水工具和设备以及违法所得，并处货值金额三倍以上五倍以下罚款，对牲畜定点屠宰厂（场）或者其他单位的主要负责人处一万元以上二万元以下的罚款；货值金额难以确定的，对牲畜定点屠宰厂（场）或者其他单位并处五万元以上十万元以下的罚款，对个人并处一万元以上二万元以下的罚款；构成犯罪的，依法追究刑事责任。牲畜定点屠宰厂（场）向牲畜、畜类产品注水或者注入其他物质的，除依照前款规定处罚外，还应当由县级以上商务行政主管部门责令停业整顿；造成严重后果，或者两次以上对牲畜、畜类产品注水或者注入其他物质的，由设区的市人民政府吊销其牲畜定点屠宰证书。</w:t>
            </w:r>
          </w:p>
        </w:tc>
        <w:tc>
          <w:tcPr>
            <w:tcW w:w="2660" w:type="dxa"/>
            <w:tcBorders>
              <w:tl2br w:val="nil"/>
              <w:tr2bl w:val="nil"/>
            </w:tcBorders>
            <w:noWrap w:val="0"/>
            <w:vAlign w:val="center"/>
          </w:tcPr>
          <w:p w14:paraId="0A84735D">
            <w:pPr>
              <w:keepNext w:val="0"/>
              <w:keepLines w:val="0"/>
              <w:pageBreakBefore w:val="0"/>
              <w:kinsoku/>
              <w:wordWrap/>
              <w:overflowPunct/>
              <w:topLinePunct w:val="0"/>
              <w:autoSpaceDE/>
              <w:autoSpaceDN/>
              <w:bidi w:val="0"/>
              <w:adjustRightInd/>
              <w:snapToGrid/>
              <w:spacing w:line="260" w:lineRule="exact"/>
              <w:ind w:left="0"/>
              <w:jc w:val="center"/>
              <w:rPr>
                <w:rFonts w:hint="eastAsia" w:ascii="宋体" w:hAnsi="宋体" w:eastAsia="宋体" w:cs="宋体"/>
                <w:i w:val="0"/>
                <w:caps w:val="0"/>
                <w:color w:val="000000"/>
                <w:spacing w:val="0"/>
                <w:kern w:val="2"/>
                <w:sz w:val="20"/>
                <w:szCs w:val="20"/>
                <w:shd w:val="clear" w:color="auto" w:fill="FFFFFF"/>
                <w:lang w:val="en-US" w:eastAsia="zh-CN" w:bidi="ar-SA"/>
              </w:rPr>
            </w:pPr>
            <w:r>
              <w:rPr>
                <w:rFonts w:hint="eastAsia" w:ascii="宋体" w:hAnsi="宋体" w:eastAsia="宋体" w:cs="宋体"/>
                <w:i w:val="0"/>
                <w:caps w:val="0"/>
                <w:color w:val="000000"/>
                <w:spacing w:val="0"/>
                <w:sz w:val="20"/>
                <w:szCs w:val="20"/>
                <w:shd w:val="clear" w:color="auto" w:fill="FFFFFF"/>
                <w:lang w:val="en-US" w:eastAsia="zh-CN"/>
              </w:rPr>
              <w:t>《陕西省牲畜屠宰管理条例》</w:t>
            </w:r>
          </w:p>
        </w:tc>
      </w:tr>
      <w:tr w14:paraId="692E8A6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160" w:hRule="atLeast"/>
          <w:jc w:val="center"/>
        </w:trPr>
        <w:tc>
          <w:tcPr>
            <w:tcW w:w="724" w:type="dxa"/>
            <w:tcBorders>
              <w:tl2br w:val="nil"/>
              <w:tr2bl w:val="nil"/>
            </w:tcBorders>
            <w:noWrap w:val="0"/>
            <w:vAlign w:val="center"/>
          </w:tcPr>
          <w:p w14:paraId="6D8227D9">
            <w:pPr>
              <w:keepNext w:val="0"/>
              <w:keepLines w:val="0"/>
              <w:pageBreakBefore w:val="0"/>
              <w:widowControl/>
              <w:suppressLineNumbers w:val="0"/>
              <w:kinsoku/>
              <w:wordWrap/>
              <w:overflowPunct/>
              <w:topLinePunct w:val="0"/>
              <w:autoSpaceDE/>
              <w:autoSpaceDN/>
              <w:bidi w:val="0"/>
              <w:adjustRightInd/>
              <w:snapToGrid/>
              <w:spacing w:line="260" w:lineRule="exact"/>
              <w:ind w:left="0"/>
              <w:jc w:val="center"/>
              <w:textAlignment w:val="center"/>
              <w:rPr>
                <w:rFonts w:hint="eastAsia" w:ascii="宋体" w:hAnsi="宋体" w:eastAsia="宋体" w:cs="宋体"/>
                <w:i w:val="0"/>
                <w:caps w:val="0"/>
                <w:color w:val="000000"/>
                <w:spacing w:val="0"/>
                <w:sz w:val="20"/>
                <w:szCs w:val="20"/>
                <w:shd w:val="clear" w:color="auto" w:fill="FFFFFF"/>
                <w:lang w:val="en-US" w:eastAsia="zh-CN"/>
              </w:rPr>
            </w:pPr>
            <w:r>
              <w:rPr>
                <w:rFonts w:hint="eastAsia" w:ascii="宋体" w:hAnsi="宋体" w:eastAsia="宋体" w:cs="宋体"/>
                <w:i w:val="0"/>
                <w:iCs w:val="0"/>
                <w:color w:val="000000"/>
                <w:kern w:val="0"/>
                <w:sz w:val="20"/>
                <w:szCs w:val="20"/>
                <w:u w:val="none"/>
                <w:lang w:val="en-US" w:eastAsia="zh-CN" w:bidi="ar"/>
              </w:rPr>
              <w:t>162</w:t>
            </w:r>
          </w:p>
        </w:tc>
        <w:tc>
          <w:tcPr>
            <w:tcW w:w="4187" w:type="dxa"/>
            <w:tcBorders>
              <w:tl2br w:val="nil"/>
              <w:tr2bl w:val="nil"/>
            </w:tcBorders>
            <w:noWrap w:val="0"/>
            <w:vAlign w:val="center"/>
          </w:tcPr>
          <w:p w14:paraId="7ABC357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60" w:lineRule="exact"/>
              <w:ind w:left="0" w:leftChars="0" w:right="0" w:rightChars="0"/>
              <w:jc w:val="left"/>
              <w:rPr>
                <w:rFonts w:hint="eastAsia" w:ascii="宋体" w:hAnsi="宋体" w:eastAsia="宋体" w:cs="宋体"/>
                <w:i w:val="0"/>
                <w:caps w:val="0"/>
                <w:color w:val="000000"/>
                <w:spacing w:val="0"/>
                <w:kern w:val="0"/>
                <w:sz w:val="20"/>
                <w:szCs w:val="20"/>
                <w:shd w:val="clear" w:color="auto" w:fill="FFFFFF"/>
                <w:lang w:val="en-US" w:eastAsia="zh-CN" w:bidi="ar"/>
              </w:rPr>
            </w:pPr>
            <w:r>
              <w:rPr>
                <w:rFonts w:hint="eastAsia" w:ascii="宋体" w:hAnsi="宋体" w:eastAsia="宋体" w:cs="宋体"/>
                <w:i w:val="0"/>
                <w:caps w:val="0"/>
                <w:color w:val="000000"/>
                <w:spacing w:val="0"/>
                <w:sz w:val="20"/>
                <w:szCs w:val="20"/>
                <w:shd w:val="clear" w:color="auto" w:fill="FFFFFF"/>
                <w:lang w:val="en-US" w:eastAsia="zh-CN"/>
              </w:rPr>
              <w:t>对牲畜定点屠宰厂（场）、小型牲畜屠宰场屠宰注水或者注入其他物质的牲畜的处罚</w:t>
            </w:r>
          </w:p>
        </w:tc>
        <w:tc>
          <w:tcPr>
            <w:tcW w:w="5888" w:type="dxa"/>
            <w:tcBorders>
              <w:tl2br w:val="nil"/>
              <w:tr2bl w:val="nil"/>
            </w:tcBorders>
            <w:noWrap w:val="0"/>
            <w:vAlign w:val="center"/>
          </w:tcPr>
          <w:p w14:paraId="086AA95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60" w:lineRule="exact"/>
              <w:ind w:left="0" w:leftChars="0" w:right="0" w:rightChars="0"/>
              <w:jc w:val="left"/>
              <w:textAlignment w:val="auto"/>
              <w:rPr>
                <w:rFonts w:hint="eastAsia" w:ascii="宋体" w:hAnsi="宋体" w:eastAsia="宋体" w:cs="宋体"/>
                <w:i w:val="0"/>
                <w:caps w:val="0"/>
                <w:color w:val="000000"/>
                <w:spacing w:val="0"/>
                <w:sz w:val="20"/>
                <w:szCs w:val="20"/>
                <w:shd w:val="clear" w:color="auto" w:fill="FFFFFF"/>
                <w:lang w:val="en-US" w:eastAsia="zh-CN"/>
              </w:rPr>
            </w:pPr>
            <w:r>
              <w:rPr>
                <w:rFonts w:hint="eastAsia" w:ascii="宋体" w:hAnsi="宋体" w:eastAsia="宋体" w:cs="宋体"/>
                <w:i w:val="0"/>
                <w:caps w:val="0"/>
                <w:color w:val="000000"/>
                <w:spacing w:val="0"/>
                <w:sz w:val="20"/>
                <w:szCs w:val="20"/>
                <w:shd w:val="clear" w:color="auto" w:fill="FFFFFF"/>
                <w:lang w:val="en-US" w:eastAsia="zh-CN"/>
              </w:rPr>
              <w:t>第五十四条　违反本条例第二十八条第二款规定，牲畜定点屠宰厂（场）、小型牲畜屠宰场屠宰注水或者注入其他物质的牲畜的，由县级以上商务行政主管部门责令改正，没收注水或者注入其他物质的牲畜及其畜类产品以及违法所得，并处货值金额一倍以上三倍以下的罚款，对其主要负责人处一万元以上二万元以下的罚款；货值金额难以确定的，并处二万元以上五万元以下的罚款；拒不改正的，责令停业整顿；造成严重后果的，由设区的市人民政府吊销其牲畜定点屠宰证书。</w:t>
            </w:r>
          </w:p>
        </w:tc>
        <w:tc>
          <w:tcPr>
            <w:tcW w:w="2660" w:type="dxa"/>
            <w:tcBorders>
              <w:tl2br w:val="nil"/>
              <w:tr2bl w:val="nil"/>
            </w:tcBorders>
            <w:noWrap w:val="0"/>
            <w:vAlign w:val="center"/>
          </w:tcPr>
          <w:p w14:paraId="7216F62B">
            <w:pPr>
              <w:keepNext w:val="0"/>
              <w:keepLines w:val="0"/>
              <w:pageBreakBefore w:val="0"/>
              <w:kinsoku/>
              <w:wordWrap/>
              <w:overflowPunct/>
              <w:topLinePunct w:val="0"/>
              <w:autoSpaceDE/>
              <w:autoSpaceDN/>
              <w:bidi w:val="0"/>
              <w:adjustRightInd/>
              <w:snapToGrid/>
              <w:spacing w:line="260" w:lineRule="exact"/>
              <w:ind w:left="0"/>
              <w:jc w:val="center"/>
              <w:rPr>
                <w:rFonts w:hint="eastAsia" w:ascii="宋体" w:hAnsi="宋体" w:eastAsia="宋体" w:cs="宋体"/>
                <w:i w:val="0"/>
                <w:caps w:val="0"/>
                <w:color w:val="000000"/>
                <w:spacing w:val="0"/>
                <w:kern w:val="2"/>
                <w:sz w:val="20"/>
                <w:szCs w:val="20"/>
                <w:shd w:val="clear" w:color="auto" w:fill="FFFFFF"/>
                <w:lang w:val="en-US" w:eastAsia="zh-CN" w:bidi="ar-SA"/>
              </w:rPr>
            </w:pPr>
            <w:r>
              <w:rPr>
                <w:rFonts w:hint="eastAsia" w:ascii="宋体" w:hAnsi="宋体" w:eastAsia="宋体" w:cs="宋体"/>
                <w:i w:val="0"/>
                <w:caps w:val="0"/>
                <w:color w:val="000000"/>
                <w:spacing w:val="0"/>
                <w:sz w:val="20"/>
                <w:szCs w:val="20"/>
                <w:shd w:val="clear" w:color="auto" w:fill="FFFFFF"/>
                <w:lang w:val="en-US" w:eastAsia="zh-CN"/>
              </w:rPr>
              <w:t>《陕西省牲畜屠宰管理条例》</w:t>
            </w:r>
          </w:p>
        </w:tc>
      </w:tr>
      <w:tr w14:paraId="4981D8B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405" w:hRule="atLeast"/>
          <w:jc w:val="center"/>
        </w:trPr>
        <w:tc>
          <w:tcPr>
            <w:tcW w:w="724" w:type="dxa"/>
            <w:tcBorders>
              <w:tl2br w:val="nil"/>
              <w:tr2bl w:val="nil"/>
            </w:tcBorders>
            <w:noWrap w:val="0"/>
            <w:vAlign w:val="center"/>
          </w:tcPr>
          <w:p w14:paraId="52CE5343">
            <w:pPr>
              <w:keepNext w:val="0"/>
              <w:keepLines w:val="0"/>
              <w:pageBreakBefore w:val="0"/>
              <w:widowControl/>
              <w:suppressLineNumbers w:val="0"/>
              <w:kinsoku/>
              <w:wordWrap/>
              <w:overflowPunct/>
              <w:topLinePunct w:val="0"/>
              <w:autoSpaceDE/>
              <w:autoSpaceDN/>
              <w:bidi w:val="0"/>
              <w:adjustRightInd/>
              <w:snapToGrid/>
              <w:spacing w:line="260" w:lineRule="exact"/>
              <w:ind w:left="0"/>
              <w:jc w:val="center"/>
              <w:textAlignment w:val="center"/>
              <w:rPr>
                <w:rFonts w:hint="eastAsia" w:ascii="宋体" w:hAnsi="宋体" w:eastAsia="宋体" w:cs="宋体"/>
                <w:i w:val="0"/>
                <w:caps w:val="0"/>
                <w:color w:val="000000"/>
                <w:spacing w:val="0"/>
                <w:sz w:val="20"/>
                <w:szCs w:val="20"/>
                <w:shd w:val="clear" w:color="auto" w:fill="FFFFFF"/>
                <w:lang w:val="en-US" w:eastAsia="zh-CN"/>
              </w:rPr>
            </w:pPr>
            <w:r>
              <w:rPr>
                <w:rFonts w:hint="eastAsia" w:ascii="宋体" w:hAnsi="宋体" w:eastAsia="宋体" w:cs="宋体"/>
                <w:i w:val="0"/>
                <w:iCs w:val="0"/>
                <w:color w:val="000000"/>
                <w:kern w:val="0"/>
                <w:sz w:val="20"/>
                <w:szCs w:val="20"/>
                <w:u w:val="none"/>
                <w:lang w:val="en-US" w:eastAsia="zh-CN" w:bidi="ar"/>
              </w:rPr>
              <w:t>163</w:t>
            </w:r>
          </w:p>
        </w:tc>
        <w:tc>
          <w:tcPr>
            <w:tcW w:w="4187" w:type="dxa"/>
            <w:tcBorders>
              <w:tl2br w:val="nil"/>
              <w:tr2bl w:val="nil"/>
            </w:tcBorders>
            <w:noWrap w:val="0"/>
            <w:vAlign w:val="center"/>
          </w:tcPr>
          <w:p w14:paraId="43B4490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60" w:lineRule="exact"/>
              <w:ind w:left="0" w:leftChars="0" w:right="0" w:rightChars="0"/>
              <w:jc w:val="left"/>
              <w:rPr>
                <w:rFonts w:hint="eastAsia" w:ascii="宋体" w:hAnsi="宋体" w:eastAsia="宋体" w:cs="宋体"/>
                <w:i w:val="0"/>
                <w:caps w:val="0"/>
                <w:color w:val="000000"/>
                <w:spacing w:val="0"/>
                <w:kern w:val="0"/>
                <w:sz w:val="20"/>
                <w:szCs w:val="20"/>
                <w:shd w:val="clear" w:color="auto" w:fill="FFFFFF"/>
                <w:lang w:val="en-US" w:eastAsia="zh-CN" w:bidi="ar"/>
              </w:rPr>
            </w:pPr>
            <w:r>
              <w:rPr>
                <w:rFonts w:hint="eastAsia" w:ascii="宋体" w:hAnsi="宋体" w:eastAsia="宋体" w:cs="宋体"/>
                <w:i w:val="0"/>
                <w:caps w:val="0"/>
                <w:color w:val="000000"/>
                <w:spacing w:val="0"/>
                <w:sz w:val="20"/>
                <w:szCs w:val="20"/>
                <w:shd w:val="clear" w:color="auto" w:fill="FFFFFF"/>
                <w:lang w:val="en-US" w:eastAsia="zh-CN"/>
              </w:rPr>
              <w:t>对为非法牲畜屠宰活动提供屠宰场所、产品储存设施，或者为牲畜注水以及注入其他物质提供场所的处罚</w:t>
            </w:r>
          </w:p>
        </w:tc>
        <w:tc>
          <w:tcPr>
            <w:tcW w:w="5888" w:type="dxa"/>
            <w:tcBorders>
              <w:tl2br w:val="nil"/>
              <w:tr2bl w:val="nil"/>
            </w:tcBorders>
            <w:noWrap w:val="0"/>
            <w:vAlign w:val="center"/>
          </w:tcPr>
          <w:p w14:paraId="78FC21C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60" w:lineRule="exact"/>
              <w:ind w:left="0" w:right="0" w:rightChars="0"/>
              <w:jc w:val="left"/>
              <w:textAlignment w:val="auto"/>
              <w:rPr>
                <w:rFonts w:hint="eastAsia" w:ascii="宋体" w:hAnsi="宋体" w:eastAsia="宋体" w:cs="宋体"/>
                <w:i w:val="0"/>
                <w:caps w:val="0"/>
                <w:color w:val="000000"/>
                <w:spacing w:val="0"/>
                <w:sz w:val="20"/>
                <w:szCs w:val="20"/>
                <w:shd w:val="clear" w:color="auto" w:fill="FFFFFF"/>
                <w:lang w:val="en-US" w:eastAsia="zh-CN"/>
              </w:rPr>
            </w:pPr>
            <w:r>
              <w:rPr>
                <w:rFonts w:hint="eastAsia" w:ascii="宋体" w:hAnsi="宋体" w:eastAsia="宋体" w:cs="宋体"/>
                <w:i w:val="0"/>
                <w:caps w:val="0"/>
                <w:color w:val="000000"/>
                <w:spacing w:val="0"/>
                <w:sz w:val="20"/>
                <w:szCs w:val="20"/>
                <w:shd w:val="clear" w:color="auto" w:fill="FFFFFF"/>
                <w:lang w:val="en-US" w:eastAsia="zh-CN"/>
              </w:rPr>
              <w:t>第五十五条　违反本条例第二十九条规定，为非法牲畜屠宰活动提供屠宰场所、产品储存设施，或者为牲畜注水以及注入其他物质提供场所的，由县级以上商务行政主管部门责令改正，没收违法所得，对单位并处二万元以上五万元以下的罚款，对个人并处五千元以上一万元以下的罚款。</w:t>
            </w:r>
          </w:p>
        </w:tc>
        <w:tc>
          <w:tcPr>
            <w:tcW w:w="2660" w:type="dxa"/>
            <w:tcBorders>
              <w:tl2br w:val="nil"/>
              <w:tr2bl w:val="nil"/>
            </w:tcBorders>
            <w:noWrap w:val="0"/>
            <w:vAlign w:val="center"/>
          </w:tcPr>
          <w:p w14:paraId="79C5ED53">
            <w:pPr>
              <w:keepNext w:val="0"/>
              <w:keepLines w:val="0"/>
              <w:pageBreakBefore w:val="0"/>
              <w:kinsoku/>
              <w:wordWrap/>
              <w:overflowPunct/>
              <w:topLinePunct w:val="0"/>
              <w:autoSpaceDE/>
              <w:autoSpaceDN/>
              <w:bidi w:val="0"/>
              <w:adjustRightInd/>
              <w:snapToGrid/>
              <w:spacing w:line="260" w:lineRule="exact"/>
              <w:ind w:left="0"/>
              <w:jc w:val="center"/>
              <w:rPr>
                <w:rFonts w:hint="eastAsia" w:ascii="宋体" w:hAnsi="宋体" w:eastAsia="宋体" w:cs="宋体"/>
                <w:i w:val="0"/>
                <w:caps w:val="0"/>
                <w:color w:val="000000"/>
                <w:spacing w:val="0"/>
                <w:kern w:val="2"/>
                <w:sz w:val="20"/>
                <w:szCs w:val="20"/>
                <w:shd w:val="clear" w:color="auto" w:fill="FFFFFF"/>
                <w:lang w:val="en-US" w:eastAsia="zh-CN" w:bidi="ar-SA"/>
              </w:rPr>
            </w:pPr>
            <w:r>
              <w:rPr>
                <w:rFonts w:hint="eastAsia" w:ascii="宋体" w:hAnsi="宋体" w:eastAsia="宋体" w:cs="宋体"/>
                <w:i w:val="0"/>
                <w:caps w:val="0"/>
                <w:color w:val="000000"/>
                <w:spacing w:val="0"/>
                <w:sz w:val="20"/>
                <w:szCs w:val="20"/>
                <w:shd w:val="clear" w:color="auto" w:fill="FFFFFF"/>
                <w:lang w:val="en-US" w:eastAsia="zh-CN"/>
              </w:rPr>
              <w:t>《陕西省牲畜屠宰管理条例》</w:t>
            </w:r>
          </w:p>
        </w:tc>
      </w:tr>
      <w:tr w14:paraId="0020A7B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33" w:hRule="atLeast"/>
          <w:jc w:val="center"/>
        </w:trPr>
        <w:tc>
          <w:tcPr>
            <w:tcW w:w="724" w:type="dxa"/>
            <w:tcBorders>
              <w:tl2br w:val="nil"/>
              <w:tr2bl w:val="nil"/>
            </w:tcBorders>
            <w:noWrap w:val="0"/>
            <w:vAlign w:val="center"/>
          </w:tcPr>
          <w:p w14:paraId="6ACB2CDA">
            <w:pPr>
              <w:keepNext w:val="0"/>
              <w:keepLines w:val="0"/>
              <w:pageBreakBefore w:val="0"/>
              <w:widowControl/>
              <w:suppressLineNumbers w:val="0"/>
              <w:kinsoku/>
              <w:wordWrap/>
              <w:overflowPunct/>
              <w:topLinePunct w:val="0"/>
              <w:autoSpaceDE/>
              <w:autoSpaceDN/>
              <w:bidi w:val="0"/>
              <w:adjustRightInd/>
              <w:snapToGrid/>
              <w:spacing w:line="260" w:lineRule="exact"/>
              <w:ind w:left="0"/>
              <w:jc w:val="center"/>
              <w:textAlignment w:val="center"/>
              <w:rPr>
                <w:rFonts w:hint="eastAsia" w:ascii="宋体" w:hAnsi="宋体" w:eastAsia="宋体" w:cs="宋体"/>
                <w:i w:val="0"/>
                <w:caps w:val="0"/>
                <w:color w:val="000000"/>
                <w:spacing w:val="0"/>
                <w:sz w:val="20"/>
                <w:szCs w:val="20"/>
                <w:shd w:val="clear" w:color="auto" w:fill="FFFFFF"/>
                <w:lang w:val="en-US" w:eastAsia="zh-CN"/>
              </w:rPr>
            </w:pPr>
            <w:r>
              <w:rPr>
                <w:rFonts w:hint="eastAsia" w:ascii="宋体" w:hAnsi="宋体" w:eastAsia="宋体" w:cs="宋体"/>
                <w:i w:val="0"/>
                <w:iCs w:val="0"/>
                <w:color w:val="000000"/>
                <w:kern w:val="0"/>
                <w:sz w:val="20"/>
                <w:szCs w:val="20"/>
                <w:u w:val="none"/>
                <w:lang w:val="en-US" w:eastAsia="zh-CN" w:bidi="ar"/>
              </w:rPr>
              <w:t>164</w:t>
            </w:r>
          </w:p>
        </w:tc>
        <w:tc>
          <w:tcPr>
            <w:tcW w:w="4187" w:type="dxa"/>
            <w:tcBorders>
              <w:tl2br w:val="nil"/>
              <w:tr2bl w:val="nil"/>
            </w:tcBorders>
            <w:noWrap w:val="0"/>
            <w:vAlign w:val="center"/>
          </w:tcPr>
          <w:p w14:paraId="45FF47D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60" w:lineRule="exact"/>
              <w:ind w:left="0" w:leftChars="0" w:right="0" w:rightChars="0"/>
              <w:jc w:val="left"/>
              <w:rPr>
                <w:rFonts w:hint="eastAsia" w:ascii="宋体" w:hAnsi="宋体" w:eastAsia="宋体" w:cs="宋体"/>
                <w:i w:val="0"/>
                <w:caps w:val="0"/>
                <w:color w:val="000000"/>
                <w:spacing w:val="0"/>
                <w:kern w:val="0"/>
                <w:sz w:val="20"/>
                <w:szCs w:val="20"/>
                <w:shd w:val="clear" w:color="auto" w:fill="FFFFFF"/>
                <w:lang w:val="en-US" w:eastAsia="zh-CN" w:bidi="ar"/>
              </w:rPr>
            </w:pPr>
            <w:r>
              <w:rPr>
                <w:rFonts w:hint="eastAsia" w:ascii="宋体" w:hAnsi="宋体" w:eastAsia="宋体" w:cs="宋体"/>
                <w:i w:val="0"/>
                <w:caps w:val="0"/>
                <w:color w:val="000000"/>
                <w:spacing w:val="0"/>
                <w:sz w:val="20"/>
                <w:szCs w:val="20"/>
                <w:shd w:val="clear" w:color="auto" w:fill="FFFFFF"/>
                <w:lang w:val="en-US" w:eastAsia="zh-CN"/>
              </w:rPr>
              <w:t>对运输畜类产品不符合要求的处罚</w:t>
            </w:r>
          </w:p>
        </w:tc>
        <w:tc>
          <w:tcPr>
            <w:tcW w:w="5888" w:type="dxa"/>
            <w:tcBorders>
              <w:tl2br w:val="nil"/>
              <w:tr2bl w:val="nil"/>
            </w:tcBorders>
            <w:noWrap w:val="0"/>
            <w:vAlign w:val="center"/>
          </w:tcPr>
          <w:p w14:paraId="6C3F7C3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60" w:lineRule="exact"/>
              <w:ind w:left="0" w:leftChars="0" w:right="0" w:rightChars="0"/>
              <w:jc w:val="left"/>
              <w:textAlignment w:val="auto"/>
              <w:rPr>
                <w:rFonts w:hint="eastAsia" w:ascii="宋体" w:hAnsi="宋体" w:eastAsia="宋体" w:cs="宋体"/>
                <w:i w:val="0"/>
                <w:caps w:val="0"/>
                <w:color w:val="000000"/>
                <w:spacing w:val="0"/>
                <w:sz w:val="20"/>
                <w:szCs w:val="20"/>
                <w:shd w:val="clear" w:color="auto" w:fill="FFFFFF"/>
                <w:lang w:val="en-US" w:eastAsia="zh-CN"/>
              </w:rPr>
            </w:pPr>
            <w:r>
              <w:rPr>
                <w:rFonts w:hint="eastAsia" w:ascii="宋体" w:hAnsi="宋体" w:eastAsia="宋体" w:cs="宋体"/>
                <w:i w:val="0"/>
                <w:caps w:val="0"/>
                <w:color w:val="000000"/>
                <w:spacing w:val="0"/>
                <w:sz w:val="20"/>
                <w:szCs w:val="20"/>
                <w:shd w:val="clear" w:color="auto" w:fill="FFFFFF"/>
                <w:lang w:val="en-US" w:eastAsia="zh-CN"/>
              </w:rPr>
              <w:t>第五十八条　违反本条例第三十三条规定，运输畜类产品不符合要求的，由县级以上商务行政主管部门责令改正，并可处一万元以上三万元以下罚款。</w:t>
            </w:r>
          </w:p>
        </w:tc>
        <w:tc>
          <w:tcPr>
            <w:tcW w:w="2660" w:type="dxa"/>
            <w:tcBorders>
              <w:tl2br w:val="nil"/>
              <w:tr2bl w:val="nil"/>
            </w:tcBorders>
            <w:noWrap w:val="0"/>
            <w:vAlign w:val="center"/>
          </w:tcPr>
          <w:p w14:paraId="1392621A">
            <w:pPr>
              <w:keepNext w:val="0"/>
              <w:keepLines w:val="0"/>
              <w:pageBreakBefore w:val="0"/>
              <w:kinsoku/>
              <w:wordWrap/>
              <w:overflowPunct/>
              <w:topLinePunct w:val="0"/>
              <w:autoSpaceDE/>
              <w:autoSpaceDN/>
              <w:bidi w:val="0"/>
              <w:adjustRightInd/>
              <w:snapToGrid/>
              <w:spacing w:line="260" w:lineRule="exact"/>
              <w:ind w:left="0"/>
              <w:jc w:val="center"/>
              <w:rPr>
                <w:rFonts w:hint="eastAsia" w:ascii="宋体" w:hAnsi="宋体" w:eastAsia="宋体" w:cs="宋体"/>
                <w:i w:val="0"/>
                <w:caps w:val="0"/>
                <w:color w:val="000000"/>
                <w:spacing w:val="0"/>
                <w:kern w:val="2"/>
                <w:sz w:val="20"/>
                <w:szCs w:val="20"/>
                <w:shd w:val="clear" w:color="auto" w:fill="FFFFFF"/>
                <w:lang w:val="en-US" w:eastAsia="zh-CN" w:bidi="ar-SA"/>
              </w:rPr>
            </w:pPr>
            <w:r>
              <w:rPr>
                <w:rFonts w:hint="eastAsia" w:ascii="宋体" w:hAnsi="宋体" w:eastAsia="宋体" w:cs="宋体"/>
                <w:i w:val="0"/>
                <w:caps w:val="0"/>
                <w:color w:val="000000"/>
                <w:spacing w:val="0"/>
                <w:sz w:val="20"/>
                <w:szCs w:val="20"/>
                <w:shd w:val="clear" w:color="auto" w:fill="FFFFFF"/>
                <w:lang w:val="en-US" w:eastAsia="zh-CN"/>
              </w:rPr>
              <w:t>《陕西省牲畜屠宰管理条例》</w:t>
            </w:r>
          </w:p>
        </w:tc>
      </w:tr>
      <w:tr w14:paraId="0A2ECF3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73" w:hRule="atLeast"/>
          <w:jc w:val="center"/>
        </w:trPr>
        <w:tc>
          <w:tcPr>
            <w:tcW w:w="724" w:type="dxa"/>
            <w:tcBorders>
              <w:tl2br w:val="nil"/>
              <w:tr2bl w:val="nil"/>
            </w:tcBorders>
            <w:noWrap w:val="0"/>
            <w:vAlign w:val="center"/>
          </w:tcPr>
          <w:p w14:paraId="7E408BF4">
            <w:pPr>
              <w:keepNext w:val="0"/>
              <w:keepLines w:val="0"/>
              <w:pageBreakBefore w:val="0"/>
              <w:widowControl/>
              <w:suppressLineNumbers w:val="0"/>
              <w:kinsoku/>
              <w:wordWrap/>
              <w:overflowPunct/>
              <w:topLinePunct w:val="0"/>
              <w:autoSpaceDE/>
              <w:autoSpaceDN/>
              <w:bidi w:val="0"/>
              <w:adjustRightInd/>
              <w:snapToGrid/>
              <w:spacing w:line="280" w:lineRule="exact"/>
              <w:ind w:left="0"/>
              <w:jc w:val="center"/>
              <w:textAlignment w:val="center"/>
              <w:rPr>
                <w:rFonts w:hint="eastAsia" w:ascii="宋体" w:hAnsi="宋体" w:eastAsia="宋体" w:cs="宋体"/>
                <w:i w:val="0"/>
                <w:caps w:val="0"/>
                <w:color w:val="000000"/>
                <w:spacing w:val="0"/>
                <w:sz w:val="20"/>
                <w:szCs w:val="20"/>
                <w:shd w:val="clear" w:color="auto" w:fill="FFFFFF"/>
                <w:lang w:val="en-US" w:eastAsia="zh-CN"/>
              </w:rPr>
            </w:pPr>
            <w:r>
              <w:rPr>
                <w:rFonts w:hint="eastAsia" w:ascii="宋体" w:hAnsi="宋体" w:eastAsia="宋体" w:cs="宋体"/>
                <w:i w:val="0"/>
                <w:iCs w:val="0"/>
                <w:color w:val="000000"/>
                <w:kern w:val="0"/>
                <w:sz w:val="20"/>
                <w:szCs w:val="20"/>
                <w:u w:val="none"/>
                <w:lang w:val="en-US" w:eastAsia="zh-CN" w:bidi="ar"/>
              </w:rPr>
              <w:t>165</w:t>
            </w:r>
          </w:p>
        </w:tc>
        <w:tc>
          <w:tcPr>
            <w:tcW w:w="4187" w:type="dxa"/>
            <w:tcBorders>
              <w:tl2br w:val="nil"/>
              <w:tr2bl w:val="nil"/>
            </w:tcBorders>
            <w:noWrap w:val="0"/>
            <w:vAlign w:val="center"/>
          </w:tcPr>
          <w:p w14:paraId="59327FE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80" w:lineRule="exact"/>
              <w:ind w:left="0" w:leftChars="0" w:right="0" w:rightChars="0"/>
              <w:jc w:val="left"/>
              <w:rPr>
                <w:rFonts w:hint="eastAsia" w:ascii="宋体" w:hAnsi="宋体" w:eastAsia="宋体" w:cs="宋体"/>
                <w:i w:val="0"/>
                <w:caps w:val="0"/>
                <w:color w:val="000000"/>
                <w:spacing w:val="0"/>
                <w:kern w:val="0"/>
                <w:sz w:val="20"/>
                <w:szCs w:val="20"/>
                <w:shd w:val="clear" w:color="auto" w:fill="FFFFFF"/>
                <w:lang w:val="en-US" w:eastAsia="zh-CN" w:bidi="ar"/>
              </w:rPr>
            </w:pPr>
            <w:r>
              <w:rPr>
                <w:rFonts w:hint="eastAsia" w:ascii="宋体" w:hAnsi="宋体" w:eastAsia="宋体" w:cs="宋体"/>
                <w:i w:val="0"/>
                <w:caps w:val="0"/>
                <w:color w:val="000000"/>
                <w:spacing w:val="0"/>
                <w:sz w:val="20"/>
                <w:szCs w:val="20"/>
                <w:shd w:val="clear" w:color="auto" w:fill="FFFFFF"/>
                <w:lang w:val="en-US" w:eastAsia="zh-CN"/>
              </w:rPr>
              <w:t>对牲畜定点屠宰厂（场）未按要求报送屠宰、销售等相关信息的处罚</w:t>
            </w:r>
          </w:p>
        </w:tc>
        <w:tc>
          <w:tcPr>
            <w:tcW w:w="5888" w:type="dxa"/>
            <w:tcBorders>
              <w:tl2br w:val="nil"/>
              <w:tr2bl w:val="nil"/>
            </w:tcBorders>
            <w:noWrap w:val="0"/>
            <w:vAlign w:val="center"/>
          </w:tcPr>
          <w:p w14:paraId="3F5D3EC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80" w:lineRule="exact"/>
              <w:ind w:left="0" w:right="0" w:rightChars="0"/>
              <w:jc w:val="left"/>
              <w:textAlignment w:val="auto"/>
              <w:rPr>
                <w:rFonts w:hint="eastAsia" w:ascii="宋体" w:hAnsi="宋体" w:eastAsia="宋体" w:cs="宋体"/>
                <w:i w:val="0"/>
                <w:caps w:val="0"/>
                <w:color w:val="000000"/>
                <w:spacing w:val="0"/>
                <w:sz w:val="20"/>
                <w:szCs w:val="20"/>
                <w:shd w:val="clear" w:color="auto" w:fill="FFFFFF"/>
                <w:lang w:val="en-US" w:eastAsia="zh-CN"/>
              </w:rPr>
            </w:pPr>
            <w:r>
              <w:rPr>
                <w:rFonts w:hint="eastAsia" w:ascii="宋体" w:hAnsi="宋体" w:eastAsia="宋体" w:cs="宋体"/>
                <w:i w:val="0"/>
                <w:caps w:val="0"/>
                <w:color w:val="000000"/>
                <w:spacing w:val="0"/>
                <w:sz w:val="20"/>
                <w:szCs w:val="20"/>
                <w:shd w:val="clear" w:color="auto" w:fill="FFFFFF"/>
                <w:lang w:val="en-US" w:eastAsia="zh-CN"/>
              </w:rPr>
              <w:t>第六十条　违反本条例第三十六条规定，牲畜定点屠宰厂（场）未按要求报送屠宰、销售等相关信息的，由县级以上商务行政主管部门责令改正，可处一千元以上一万元以下罚款。</w:t>
            </w:r>
          </w:p>
        </w:tc>
        <w:tc>
          <w:tcPr>
            <w:tcW w:w="2660" w:type="dxa"/>
            <w:tcBorders>
              <w:tl2br w:val="nil"/>
              <w:tr2bl w:val="nil"/>
            </w:tcBorders>
            <w:noWrap w:val="0"/>
            <w:vAlign w:val="center"/>
          </w:tcPr>
          <w:p w14:paraId="322A98C2">
            <w:pPr>
              <w:keepNext w:val="0"/>
              <w:keepLines w:val="0"/>
              <w:pageBreakBefore w:val="0"/>
              <w:kinsoku/>
              <w:wordWrap/>
              <w:overflowPunct/>
              <w:topLinePunct w:val="0"/>
              <w:autoSpaceDE/>
              <w:autoSpaceDN/>
              <w:bidi w:val="0"/>
              <w:adjustRightInd/>
              <w:snapToGrid/>
              <w:spacing w:line="280" w:lineRule="exact"/>
              <w:ind w:left="0"/>
              <w:jc w:val="center"/>
              <w:rPr>
                <w:rFonts w:hint="eastAsia" w:ascii="宋体" w:hAnsi="宋体" w:eastAsia="宋体" w:cs="宋体"/>
                <w:i w:val="0"/>
                <w:caps w:val="0"/>
                <w:color w:val="000000"/>
                <w:spacing w:val="0"/>
                <w:kern w:val="2"/>
                <w:sz w:val="20"/>
                <w:szCs w:val="20"/>
                <w:shd w:val="clear" w:color="auto" w:fill="FFFFFF"/>
                <w:lang w:val="en-US" w:eastAsia="zh-CN" w:bidi="ar-SA"/>
              </w:rPr>
            </w:pPr>
            <w:r>
              <w:rPr>
                <w:rFonts w:hint="eastAsia" w:ascii="宋体" w:hAnsi="宋体" w:eastAsia="宋体" w:cs="宋体"/>
                <w:i w:val="0"/>
                <w:caps w:val="0"/>
                <w:color w:val="000000"/>
                <w:spacing w:val="0"/>
                <w:sz w:val="20"/>
                <w:szCs w:val="20"/>
                <w:shd w:val="clear" w:color="auto" w:fill="FFFFFF"/>
                <w:lang w:val="en-US" w:eastAsia="zh-CN"/>
              </w:rPr>
              <w:t>《陕西省牲畜屠宰管理条例》</w:t>
            </w:r>
          </w:p>
        </w:tc>
      </w:tr>
      <w:tr w14:paraId="09E94D2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05" w:hRule="atLeast"/>
          <w:jc w:val="center"/>
        </w:trPr>
        <w:tc>
          <w:tcPr>
            <w:tcW w:w="724" w:type="dxa"/>
            <w:tcBorders>
              <w:tl2br w:val="nil"/>
              <w:tr2bl w:val="nil"/>
            </w:tcBorders>
            <w:noWrap w:val="0"/>
            <w:vAlign w:val="center"/>
          </w:tcPr>
          <w:p w14:paraId="5E2D647E">
            <w:pPr>
              <w:keepNext w:val="0"/>
              <w:keepLines w:val="0"/>
              <w:pageBreakBefore w:val="0"/>
              <w:widowControl/>
              <w:suppressLineNumbers w:val="0"/>
              <w:kinsoku/>
              <w:wordWrap/>
              <w:overflowPunct/>
              <w:topLinePunct w:val="0"/>
              <w:autoSpaceDE/>
              <w:autoSpaceDN/>
              <w:bidi w:val="0"/>
              <w:adjustRightInd/>
              <w:snapToGrid/>
              <w:spacing w:line="280" w:lineRule="exact"/>
              <w:ind w:left="0"/>
              <w:jc w:val="center"/>
              <w:textAlignment w:val="center"/>
              <w:rPr>
                <w:rFonts w:hint="eastAsia" w:ascii="宋体" w:hAnsi="宋体" w:eastAsia="宋体" w:cs="宋体"/>
                <w:i w:val="0"/>
                <w:caps w:val="0"/>
                <w:color w:val="000000"/>
                <w:spacing w:val="0"/>
                <w:sz w:val="20"/>
                <w:szCs w:val="20"/>
                <w:shd w:val="clear" w:color="auto" w:fill="FFFFFF"/>
                <w:lang w:val="en-US" w:eastAsia="zh-CN"/>
              </w:rPr>
            </w:pPr>
            <w:r>
              <w:rPr>
                <w:rFonts w:hint="eastAsia" w:ascii="宋体" w:hAnsi="宋体" w:eastAsia="宋体" w:cs="宋体"/>
                <w:i w:val="0"/>
                <w:iCs w:val="0"/>
                <w:color w:val="000000"/>
                <w:kern w:val="0"/>
                <w:sz w:val="20"/>
                <w:szCs w:val="20"/>
                <w:u w:val="none"/>
                <w:lang w:val="en-US" w:eastAsia="zh-CN" w:bidi="ar"/>
              </w:rPr>
              <w:t>166</w:t>
            </w:r>
          </w:p>
        </w:tc>
        <w:tc>
          <w:tcPr>
            <w:tcW w:w="4187" w:type="dxa"/>
            <w:tcBorders>
              <w:tl2br w:val="nil"/>
              <w:tr2bl w:val="nil"/>
            </w:tcBorders>
            <w:noWrap w:val="0"/>
            <w:vAlign w:val="center"/>
          </w:tcPr>
          <w:p w14:paraId="2E2C017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80" w:lineRule="exact"/>
              <w:ind w:left="0" w:leftChars="0" w:right="0" w:rightChars="0"/>
              <w:jc w:val="left"/>
              <w:rPr>
                <w:rFonts w:hint="eastAsia" w:ascii="宋体" w:hAnsi="宋体" w:eastAsia="宋体" w:cs="宋体"/>
                <w:i w:val="0"/>
                <w:caps w:val="0"/>
                <w:color w:val="000000"/>
                <w:spacing w:val="0"/>
                <w:kern w:val="0"/>
                <w:sz w:val="20"/>
                <w:szCs w:val="20"/>
                <w:shd w:val="clear" w:color="auto" w:fill="FFFFFF"/>
                <w:lang w:val="en-US" w:eastAsia="zh-CN" w:bidi="ar"/>
              </w:rPr>
            </w:pPr>
            <w:r>
              <w:rPr>
                <w:rFonts w:hint="eastAsia" w:ascii="宋体" w:hAnsi="宋体" w:eastAsia="宋体" w:cs="宋体"/>
                <w:i w:val="0"/>
                <w:caps w:val="0"/>
                <w:color w:val="000000"/>
                <w:spacing w:val="0"/>
                <w:sz w:val="20"/>
                <w:szCs w:val="20"/>
                <w:shd w:val="clear" w:color="auto" w:fill="FFFFFF"/>
                <w:lang w:val="en-US" w:eastAsia="zh-CN"/>
              </w:rPr>
              <w:t>对牲畜定点屠宰厂（场）停业未按规定按时报告的处罚</w:t>
            </w:r>
          </w:p>
        </w:tc>
        <w:tc>
          <w:tcPr>
            <w:tcW w:w="5888" w:type="dxa"/>
            <w:tcBorders>
              <w:tl2br w:val="nil"/>
              <w:tr2bl w:val="nil"/>
            </w:tcBorders>
            <w:noWrap w:val="0"/>
            <w:vAlign w:val="center"/>
          </w:tcPr>
          <w:p w14:paraId="6790937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80" w:lineRule="exact"/>
              <w:ind w:left="0" w:leftChars="0" w:right="0" w:rightChars="0"/>
              <w:jc w:val="left"/>
              <w:textAlignment w:val="auto"/>
              <w:rPr>
                <w:rFonts w:hint="eastAsia" w:ascii="宋体" w:hAnsi="宋体" w:eastAsia="宋体" w:cs="宋体"/>
                <w:i w:val="0"/>
                <w:caps w:val="0"/>
                <w:color w:val="000000"/>
                <w:spacing w:val="0"/>
                <w:sz w:val="20"/>
                <w:szCs w:val="20"/>
                <w:shd w:val="clear" w:color="auto" w:fill="FFFFFF"/>
                <w:lang w:val="en-US" w:eastAsia="zh-CN"/>
              </w:rPr>
            </w:pPr>
            <w:r>
              <w:rPr>
                <w:rFonts w:hint="eastAsia" w:ascii="宋体" w:hAnsi="宋体" w:eastAsia="宋体" w:cs="宋体"/>
                <w:i w:val="0"/>
                <w:caps w:val="0"/>
                <w:color w:val="000000"/>
                <w:spacing w:val="0"/>
                <w:sz w:val="20"/>
                <w:szCs w:val="20"/>
                <w:shd w:val="clear" w:color="auto" w:fill="FFFFFF"/>
                <w:lang w:val="en-US" w:eastAsia="zh-CN"/>
              </w:rPr>
              <w:t>第六十一条　违反本条例第三十七条规定，牲畜定点屠宰厂（场）停业未按规定按时报告的，由县级以上商务行政主管部门责令改正，可处一千元以上一万元以下罚款。</w:t>
            </w:r>
          </w:p>
        </w:tc>
        <w:tc>
          <w:tcPr>
            <w:tcW w:w="2660" w:type="dxa"/>
            <w:tcBorders>
              <w:tl2br w:val="nil"/>
              <w:tr2bl w:val="nil"/>
            </w:tcBorders>
            <w:noWrap w:val="0"/>
            <w:vAlign w:val="center"/>
          </w:tcPr>
          <w:p w14:paraId="440C6421">
            <w:pPr>
              <w:keepNext w:val="0"/>
              <w:keepLines w:val="0"/>
              <w:pageBreakBefore w:val="0"/>
              <w:kinsoku/>
              <w:wordWrap/>
              <w:overflowPunct/>
              <w:topLinePunct w:val="0"/>
              <w:autoSpaceDE/>
              <w:autoSpaceDN/>
              <w:bidi w:val="0"/>
              <w:adjustRightInd/>
              <w:snapToGrid/>
              <w:spacing w:line="280" w:lineRule="exact"/>
              <w:ind w:left="0"/>
              <w:jc w:val="center"/>
              <w:rPr>
                <w:rFonts w:hint="eastAsia" w:ascii="宋体" w:hAnsi="宋体" w:eastAsia="宋体" w:cs="宋体"/>
                <w:i w:val="0"/>
                <w:caps w:val="0"/>
                <w:color w:val="000000"/>
                <w:spacing w:val="0"/>
                <w:kern w:val="2"/>
                <w:sz w:val="20"/>
                <w:szCs w:val="20"/>
                <w:shd w:val="clear" w:color="auto" w:fill="FFFFFF"/>
                <w:lang w:val="en-US" w:eastAsia="zh-CN" w:bidi="ar-SA"/>
              </w:rPr>
            </w:pPr>
            <w:r>
              <w:rPr>
                <w:rFonts w:hint="eastAsia" w:ascii="宋体" w:hAnsi="宋体" w:eastAsia="宋体" w:cs="宋体"/>
                <w:i w:val="0"/>
                <w:caps w:val="0"/>
                <w:color w:val="000000"/>
                <w:spacing w:val="0"/>
                <w:sz w:val="20"/>
                <w:szCs w:val="20"/>
                <w:shd w:val="clear" w:color="auto" w:fill="FFFFFF"/>
                <w:lang w:val="en-US" w:eastAsia="zh-CN"/>
              </w:rPr>
              <w:t>《陕西省牲畜屠宰管理条例》</w:t>
            </w:r>
          </w:p>
        </w:tc>
      </w:tr>
      <w:tr w14:paraId="4453F58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963" w:hRule="atLeast"/>
          <w:jc w:val="center"/>
        </w:trPr>
        <w:tc>
          <w:tcPr>
            <w:tcW w:w="724" w:type="dxa"/>
            <w:tcBorders>
              <w:tl2br w:val="nil"/>
              <w:tr2bl w:val="nil"/>
            </w:tcBorders>
            <w:noWrap w:val="0"/>
            <w:vAlign w:val="center"/>
          </w:tcPr>
          <w:p w14:paraId="39E101F7">
            <w:pPr>
              <w:keepNext w:val="0"/>
              <w:keepLines w:val="0"/>
              <w:pageBreakBefore w:val="0"/>
              <w:widowControl/>
              <w:suppressLineNumbers w:val="0"/>
              <w:kinsoku/>
              <w:wordWrap/>
              <w:overflowPunct/>
              <w:topLinePunct w:val="0"/>
              <w:autoSpaceDE/>
              <w:autoSpaceDN/>
              <w:bidi w:val="0"/>
              <w:adjustRightInd/>
              <w:snapToGrid/>
              <w:spacing w:line="280" w:lineRule="exact"/>
              <w:ind w:left="0"/>
              <w:jc w:val="center"/>
              <w:textAlignment w:val="center"/>
              <w:rPr>
                <w:rFonts w:hint="eastAsia" w:ascii="宋体" w:hAnsi="宋体" w:eastAsia="宋体" w:cs="宋体"/>
                <w:i w:val="0"/>
                <w:caps w:val="0"/>
                <w:color w:val="000000"/>
                <w:spacing w:val="0"/>
                <w:sz w:val="20"/>
                <w:szCs w:val="20"/>
                <w:shd w:val="clear" w:color="auto" w:fill="FFFFFF"/>
                <w:lang w:val="en-US" w:eastAsia="zh-CN"/>
              </w:rPr>
            </w:pPr>
            <w:r>
              <w:rPr>
                <w:rFonts w:hint="eastAsia" w:ascii="宋体" w:hAnsi="宋体" w:eastAsia="宋体" w:cs="宋体"/>
                <w:i w:val="0"/>
                <w:iCs w:val="0"/>
                <w:color w:val="000000"/>
                <w:kern w:val="0"/>
                <w:sz w:val="20"/>
                <w:szCs w:val="20"/>
                <w:u w:val="none"/>
                <w:lang w:val="en-US" w:eastAsia="zh-CN" w:bidi="ar"/>
              </w:rPr>
              <w:t>167</w:t>
            </w:r>
          </w:p>
        </w:tc>
        <w:tc>
          <w:tcPr>
            <w:tcW w:w="4187" w:type="dxa"/>
            <w:tcBorders>
              <w:tl2br w:val="nil"/>
              <w:tr2bl w:val="nil"/>
            </w:tcBorders>
            <w:noWrap w:val="0"/>
            <w:vAlign w:val="center"/>
          </w:tcPr>
          <w:p w14:paraId="2C8DD2B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80" w:lineRule="exact"/>
              <w:ind w:left="0" w:leftChars="0" w:right="0" w:rightChars="0"/>
              <w:jc w:val="left"/>
              <w:rPr>
                <w:rFonts w:hint="eastAsia" w:ascii="宋体" w:hAnsi="宋体" w:eastAsia="宋体" w:cs="宋体"/>
                <w:i w:val="0"/>
                <w:caps w:val="0"/>
                <w:color w:val="000000"/>
                <w:spacing w:val="0"/>
                <w:kern w:val="0"/>
                <w:sz w:val="20"/>
                <w:szCs w:val="20"/>
                <w:shd w:val="clear" w:color="auto" w:fill="FFFFFF"/>
                <w:lang w:val="en-US" w:eastAsia="zh-CN" w:bidi="ar"/>
              </w:rPr>
            </w:pPr>
            <w:r>
              <w:rPr>
                <w:rFonts w:hint="eastAsia" w:ascii="宋体" w:hAnsi="宋体" w:eastAsia="宋体" w:cs="宋体"/>
                <w:i w:val="0"/>
                <w:caps w:val="0"/>
                <w:color w:val="000000"/>
                <w:spacing w:val="0"/>
                <w:sz w:val="20"/>
                <w:szCs w:val="20"/>
                <w:shd w:val="clear" w:color="auto" w:fill="FFFFFF"/>
                <w:lang w:val="en-US" w:eastAsia="zh-CN"/>
              </w:rPr>
              <w:t>对冒用、使用伪造、出租、出借、转让的牲畜定点屠宰证、章、标志牌，非法从事牲畜屠宰活动的处罚</w:t>
            </w:r>
          </w:p>
        </w:tc>
        <w:tc>
          <w:tcPr>
            <w:tcW w:w="5888" w:type="dxa"/>
            <w:tcBorders>
              <w:tl2br w:val="nil"/>
              <w:tr2bl w:val="nil"/>
            </w:tcBorders>
            <w:noWrap w:val="0"/>
            <w:vAlign w:val="center"/>
          </w:tcPr>
          <w:p w14:paraId="7944B6D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80" w:lineRule="exact"/>
              <w:ind w:left="0" w:leftChars="0" w:right="0" w:rightChars="0"/>
              <w:jc w:val="left"/>
              <w:textAlignment w:val="auto"/>
              <w:rPr>
                <w:rFonts w:hint="eastAsia" w:ascii="宋体" w:hAnsi="宋体" w:eastAsia="宋体" w:cs="宋体"/>
                <w:i w:val="0"/>
                <w:caps w:val="0"/>
                <w:color w:val="000000"/>
                <w:spacing w:val="0"/>
                <w:sz w:val="20"/>
                <w:szCs w:val="20"/>
                <w:shd w:val="clear" w:color="auto" w:fill="FFFFFF"/>
                <w:lang w:val="en-US" w:eastAsia="zh-CN"/>
              </w:rPr>
            </w:pPr>
            <w:r>
              <w:rPr>
                <w:rFonts w:hint="eastAsia" w:ascii="宋体" w:hAnsi="宋体" w:eastAsia="宋体" w:cs="宋体"/>
                <w:i w:val="0"/>
                <w:caps w:val="0"/>
                <w:color w:val="000000"/>
                <w:spacing w:val="0"/>
                <w:sz w:val="20"/>
                <w:szCs w:val="20"/>
                <w:shd w:val="clear" w:color="auto" w:fill="FFFFFF"/>
                <w:lang w:val="en-US" w:eastAsia="zh-CN"/>
              </w:rPr>
              <w:t>第六十二条　违反本条例第四十三条规定，冒用、使用伪造、出租、出借、转让的牲畜定点屠宰证、章、标志牌，非法从事牲畜屠宰活动的，由县级以上商务行政主管部门，依照本条例第五十条的规定处罚。出租、出借、转让牲畜定点屠宰证、章、标志牌，由县级以上商务行政主管部门责令改正，没收违法所得，并处一万元以上三万元以下罚款；造成严重后果的，吊销其牲畜定点屠宰证书。</w:t>
            </w:r>
          </w:p>
        </w:tc>
        <w:tc>
          <w:tcPr>
            <w:tcW w:w="2660" w:type="dxa"/>
            <w:tcBorders>
              <w:tl2br w:val="nil"/>
              <w:tr2bl w:val="nil"/>
            </w:tcBorders>
            <w:noWrap w:val="0"/>
            <w:vAlign w:val="center"/>
          </w:tcPr>
          <w:p w14:paraId="4838E8D3">
            <w:pPr>
              <w:keepNext w:val="0"/>
              <w:keepLines w:val="0"/>
              <w:pageBreakBefore w:val="0"/>
              <w:kinsoku/>
              <w:wordWrap/>
              <w:overflowPunct/>
              <w:topLinePunct w:val="0"/>
              <w:autoSpaceDE/>
              <w:autoSpaceDN/>
              <w:bidi w:val="0"/>
              <w:adjustRightInd/>
              <w:snapToGrid/>
              <w:spacing w:line="280" w:lineRule="exact"/>
              <w:ind w:left="0"/>
              <w:jc w:val="center"/>
              <w:rPr>
                <w:rFonts w:hint="eastAsia" w:ascii="宋体" w:hAnsi="宋体" w:eastAsia="宋体" w:cs="宋体"/>
                <w:i w:val="0"/>
                <w:caps w:val="0"/>
                <w:color w:val="000000"/>
                <w:spacing w:val="0"/>
                <w:kern w:val="2"/>
                <w:sz w:val="20"/>
                <w:szCs w:val="20"/>
                <w:shd w:val="clear" w:color="auto" w:fill="FFFFFF"/>
                <w:lang w:val="en-US" w:eastAsia="zh-CN" w:bidi="ar-SA"/>
              </w:rPr>
            </w:pPr>
            <w:r>
              <w:rPr>
                <w:rFonts w:hint="eastAsia" w:ascii="宋体" w:hAnsi="宋体" w:eastAsia="宋体" w:cs="宋体"/>
                <w:i w:val="0"/>
                <w:caps w:val="0"/>
                <w:color w:val="000000"/>
                <w:spacing w:val="0"/>
                <w:sz w:val="20"/>
                <w:szCs w:val="20"/>
                <w:shd w:val="clear" w:color="auto" w:fill="FFFFFF"/>
                <w:lang w:val="en-US" w:eastAsia="zh-CN"/>
              </w:rPr>
              <w:t>《陕西省牲畜屠宰管理条例》</w:t>
            </w:r>
          </w:p>
        </w:tc>
      </w:tr>
      <w:tr w14:paraId="5E5DB2A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83" w:hRule="atLeast"/>
          <w:jc w:val="center"/>
        </w:trPr>
        <w:tc>
          <w:tcPr>
            <w:tcW w:w="724" w:type="dxa"/>
            <w:tcBorders>
              <w:tl2br w:val="nil"/>
              <w:tr2bl w:val="nil"/>
            </w:tcBorders>
            <w:noWrap w:val="0"/>
            <w:vAlign w:val="center"/>
          </w:tcPr>
          <w:p w14:paraId="1329FCC6">
            <w:pPr>
              <w:keepNext w:val="0"/>
              <w:keepLines w:val="0"/>
              <w:pageBreakBefore w:val="0"/>
              <w:widowControl/>
              <w:suppressLineNumbers w:val="0"/>
              <w:kinsoku/>
              <w:wordWrap/>
              <w:overflowPunct/>
              <w:topLinePunct w:val="0"/>
              <w:autoSpaceDE/>
              <w:autoSpaceDN/>
              <w:bidi w:val="0"/>
              <w:adjustRightInd/>
              <w:snapToGrid/>
              <w:spacing w:line="300" w:lineRule="exact"/>
              <w:ind w:left="0"/>
              <w:jc w:val="center"/>
              <w:textAlignment w:val="center"/>
              <w:rPr>
                <w:rFonts w:hint="eastAsia" w:ascii="宋体" w:hAnsi="宋体" w:eastAsia="宋体" w:cs="宋体"/>
                <w:i w:val="0"/>
                <w:caps w:val="0"/>
                <w:color w:val="000000"/>
                <w:spacing w:val="0"/>
                <w:sz w:val="20"/>
                <w:szCs w:val="20"/>
                <w:shd w:val="clear" w:color="auto" w:fill="FFFFFF"/>
                <w:lang w:val="en-US" w:eastAsia="zh-CN"/>
              </w:rPr>
            </w:pPr>
            <w:r>
              <w:rPr>
                <w:rFonts w:hint="eastAsia" w:ascii="宋体" w:hAnsi="宋体" w:eastAsia="宋体" w:cs="宋体"/>
                <w:i w:val="0"/>
                <w:iCs w:val="0"/>
                <w:color w:val="000000"/>
                <w:kern w:val="0"/>
                <w:sz w:val="20"/>
                <w:szCs w:val="20"/>
                <w:u w:val="none"/>
                <w:lang w:val="en-US" w:eastAsia="zh-CN" w:bidi="ar"/>
              </w:rPr>
              <w:t>168</w:t>
            </w:r>
          </w:p>
        </w:tc>
        <w:tc>
          <w:tcPr>
            <w:tcW w:w="4187" w:type="dxa"/>
            <w:tcBorders>
              <w:tl2br w:val="nil"/>
              <w:tr2bl w:val="nil"/>
            </w:tcBorders>
            <w:noWrap w:val="0"/>
            <w:vAlign w:val="center"/>
          </w:tcPr>
          <w:p w14:paraId="0830FD0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00" w:lineRule="exact"/>
              <w:ind w:left="0" w:leftChars="0" w:right="0" w:rightChars="0"/>
              <w:jc w:val="left"/>
              <w:rPr>
                <w:rFonts w:hint="eastAsia" w:ascii="宋体" w:hAnsi="宋体" w:eastAsia="宋体" w:cs="宋体"/>
                <w:i w:val="0"/>
                <w:caps w:val="0"/>
                <w:color w:val="000000"/>
                <w:spacing w:val="0"/>
                <w:sz w:val="20"/>
                <w:szCs w:val="20"/>
                <w:shd w:val="clear" w:color="auto" w:fill="FFFFFF"/>
                <w:lang w:val="en-US" w:eastAsia="zh-CN"/>
              </w:rPr>
            </w:pPr>
            <w:r>
              <w:rPr>
                <w:rFonts w:hint="eastAsia" w:ascii="宋体" w:hAnsi="宋体" w:eastAsia="宋体" w:cs="宋体"/>
                <w:i w:val="0"/>
                <w:caps w:val="0"/>
                <w:color w:val="000000"/>
                <w:spacing w:val="0"/>
                <w:sz w:val="20"/>
                <w:szCs w:val="20"/>
                <w:shd w:val="clear" w:color="auto" w:fill="FFFFFF"/>
                <w:lang w:val="en-US" w:eastAsia="zh-CN"/>
              </w:rPr>
              <w:t>对农业机械维修者未按规定填写维修记录和报送年度维修情况统计表的处罚</w:t>
            </w:r>
          </w:p>
        </w:tc>
        <w:tc>
          <w:tcPr>
            <w:tcW w:w="5888" w:type="dxa"/>
            <w:tcBorders>
              <w:tl2br w:val="nil"/>
              <w:tr2bl w:val="nil"/>
            </w:tcBorders>
            <w:noWrap w:val="0"/>
            <w:vAlign w:val="center"/>
          </w:tcPr>
          <w:p w14:paraId="7B4A21E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00" w:lineRule="exact"/>
              <w:ind w:left="0" w:right="0"/>
              <w:jc w:val="left"/>
              <w:textAlignment w:val="auto"/>
              <w:rPr>
                <w:rFonts w:hint="eastAsia" w:ascii="宋体" w:hAnsi="宋体" w:eastAsia="宋体" w:cs="宋体"/>
                <w:i w:val="0"/>
                <w:caps w:val="0"/>
                <w:color w:val="000000"/>
                <w:spacing w:val="0"/>
                <w:kern w:val="0"/>
                <w:sz w:val="20"/>
                <w:szCs w:val="20"/>
                <w:shd w:val="clear" w:color="auto" w:fill="FFFFFF"/>
                <w:lang w:val="en-US" w:eastAsia="zh-CN" w:bidi="ar"/>
              </w:rPr>
            </w:pPr>
            <w:r>
              <w:rPr>
                <w:rFonts w:hint="eastAsia" w:ascii="宋体" w:hAnsi="宋体" w:eastAsia="宋体" w:cs="宋体"/>
                <w:i w:val="0"/>
                <w:caps w:val="0"/>
                <w:color w:val="000000"/>
                <w:spacing w:val="0"/>
                <w:sz w:val="20"/>
                <w:szCs w:val="20"/>
                <w:shd w:val="clear" w:color="auto" w:fill="FFFFFF"/>
                <w:lang w:val="en-US" w:eastAsia="zh-CN"/>
              </w:rPr>
              <w:t>第二十三条 农业机械维修者未按规定填写维修记录和报送年度维修情况统计表的，由农业机械化主管部门给予警告，限期改正；逾期拒不改正的，处100元以下罚款。</w:t>
            </w:r>
          </w:p>
        </w:tc>
        <w:tc>
          <w:tcPr>
            <w:tcW w:w="2660" w:type="dxa"/>
            <w:tcBorders>
              <w:tl2br w:val="nil"/>
              <w:tr2bl w:val="nil"/>
            </w:tcBorders>
            <w:noWrap w:val="0"/>
            <w:vAlign w:val="center"/>
          </w:tcPr>
          <w:p w14:paraId="637466E0">
            <w:pPr>
              <w:keepNext w:val="0"/>
              <w:keepLines w:val="0"/>
              <w:pageBreakBefore w:val="0"/>
              <w:kinsoku/>
              <w:wordWrap/>
              <w:overflowPunct/>
              <w:topLinePunct w:val="0"/>
              <w:autoSpaceDE/>
              <w:autoSpaceDN/>
              <w:bidi w:val="0"/>
              <w:adjustRightInd/>
              <w:snapToGrid/>
              <w:spacing w:line="300" w:lineRule="exact"/>
              <w:ind w:left="0"/>
              <w:jc w:val="center"/>
              <w:rPr>
                <w:rFonts w:hint="eastAsia" w:ascii="宋体" w:hAnsi="宋体" w:eastAsia="宋体" w:cs="宋体"/>
                <w:kern w:val="2"/>
                <w:sz w:val="20"/>
                <w:szCs w:val="20"/>
                <w:vertAlign w:val="baseline"/>
                <w:lang w:val="en-US" w:eastAsia="zh-CN" w:bidi="ar-SA"/>
              </w:rPr>
            </w:pPr>
            <w:r>
              <w:rPr>
                <w:rFonts w:hint="eastAsia" w:ascii="宋体" w:hAnsi="宋体" w:eastAsia="宋体" w:cs="宋体"/>
                <w:sz w:val="20"/>
                <w:szCs w:val="20"/>
                <w:vertAlign w:val="baseline"/>
                <w:lang w:val="en-US" w:eastAsia="zh-CN"/>
              </w:rPr>
              <w:t>《农业机械维修管理规定》</w:t>
            </w:r>
          </w:p>
        </w:tc>
      </w:tr>
      <w:tr w14:paraId="14B4598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225" w:hRule="atLeast"/>
          <w:jc w:val="center"/>
        </w:trPr>
        <w:tc>
          <w:tcPr>
            <w:tcW w:w="724" w:type="dxa"/>
            <w:tcBorders>
              <w:tl2br w:val="nil"/>
              <w:tr2bl w:val="nil"/>
            </w:tcBorders>
            <w:noWrap w:val="0"/>
            <w:vAlign w:val="center"/>
          </w:tcPr>
          <w:p w14:paraId="23FA3DB9">
            <w:pPr>
              <w:keepNext w:val="0"/>
              <w:keepLines w:val="0"/>
              <w:pageBreakBefore w:val="0"/>
              <w:widowControl/>
              <w:suppressLineNumbers w:val="0"/>
              <w:kinsoku/>
              <w:wordWrap/>
              <w:overflowPunct/>
              <w:topLinePunct w:val="0"/>
              <w:autoSpaceDE/>
              <w:autoSpaceDN/>
              <w:bidi w:val="0"/>
              <w:adjustRightInd/>
              <w:snapToGrid/>
              <w:spacing w:line="300" w:lineRule="exact"/>
              <w:ind w:left="0"/>
              <w:jc w:val="center"/>
              <w:textAlignment w:val="center"/>
              <w:rPr>
                <w:rFonts w:hint="eastAsia" w:ascii="宋体" w:hAnsi="宋体" w:eastAsia="宋体" w:cs="宋体"/>
                <w:i w:val="0"/>
                <w:caps w:val="0"/>
                <w:color w:val="000000"/>
                <w:spacing w:val="0"/>
                <w:sz w:val="20"/>
                <w:szCs w:val="20"/>
                <w:shd w:val="clear" w:color="auto" w:fill="FFFFFF"/>
                <w:lang w:val="en-US" w:eastAsia="zh-CN"/>
              </w:rPr>
            </w:pPr>
            <w:r>
              <w:rPr>
                <w:rFonts w:hint="eastAsia" w:ascii="宋体" w:hAnsi="宋体" w:eastAsia="宋体" w:cs="宋体"/>
                <w:i w:val="0"/>
                <w:iCs w:val="0"/>
                <w:color w:val="000000"/>
                <w:kern w:val="0"/>
                <w:sz w:val="20"/>
                <w:szCs w:val="20"/>
                <w:u w:val="none"/>
                <w:lang w:val="en-US" w:eastAsia="zh-CN" w:bidi="ar"/>
              </w:rPr>
              <w:t>169</w:t>
            </w:r>
          </w:p>
        </w:tc>
        <w:tc>
          <w:tcPr>
            <w:tcW w:w="4187" w:type="dxa"/>
            <w:tcBorders>
              <w:tl2br w:val="nil"/>
              <w:tr2bl w:val="nil"/>
            </w:tcBorders>
            <w:noWrap w:val="0"/>
            <w:vAlign w:val="center"/>
          </w:tcPr>
          <w:p w14:paraId="50E0FFF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00" w:lineRule="exact"/>
              <w:ind w:left="0" w:leftChars="0" w:right="0" w:rightChars="0"/>
              <w:jc w:val="left"/>
              <w:rPr>
                <w:rFonts w:hint="eastAsia" w:ascii="宋体" w:hAnsi="宋体" w:eastAsia="宋体" w:cs="宋体"/>
                <w:i w:val="0"/>
                <w:caps w:val="0"/>
                <w:color w:val="000000"/>
                <w:spacing w:val="0"/>
                <w:kern w:val="0"/>
                <w:sz w:val="20"/>
                <w:szCs w:val="20"/>
                <w:shd w:val="clear" w:color="auto" w:fill="FFFFFF"/>
                <w:lang w:val="en-US" w:eastAsia="zh-CN" w:bidi="ar"/>
              </w:rPr>
            </w:pPr>
            <w:r>
              <w:rPr>
                <w:rFonts w:hint="eastAsia" w:ascii="宋体" w:hAnsi="宋体" w:eastAsia="宋体" w:cs="宋体"/>
                <w:i w:val="0"/>
                <w:caps w:val="0"/>
                <w:color w:val="000000"/>
                <w:spacing w:val="0"/>
                <w:sz w:val="20"/>
                <w:szCs w:val="20"/>
                <w:shd w:val="clear" w:color="auto" w:fill="FFFFFF"/>
                <w:lang w:val="en-US" w:eastAsia="zh-CN"/>
              </w:rPr>
              <w:t>对使用不符合农业机械安全技术标准的配件维修农业机械，或者拼装、改装农业机械整机等行为的处罚</w:t>
            </w:r>
          </w:p>
        </w:tc>
        <w:tc>
          <w:tcPr>
            <w:tcW w:w="5888" w:type="dxa"/>
            <w:tcBorders>
              <w:tl2br w:val="nil"/>
              <w:tr2bl w:val="nil"/>
            </w:tcBorders>
            <w:noWrap w:val="0"/>
            <w:vAlign w:val="center"/>
          </w:tcPr>
          <w:p w14:paraId="5945D6F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00" w:lineRule="exact"/>
              <w:ind w:left="0" w:right="0"/>
              <w:jc w:val="left"/>
              <w:textAlignment w:val="auto"/>
              <w:rPr>
                <w:rFonts w:hint="eastAsia" w:ascii="宋体" w:hAnsi="宋体" w:eastAsia="宋体" w:cs="宋体"/>
                <w:i w:val="0"/>
                <w:caps w:val="0"/>
                <w:color w:val="000000"/>
                <w:spacing w:val="0"/>
                <w:sz w:val="20"/>
                <w:szCs w:val="20"/>
                <w:shd w:val="clear" w:color="auto" w:fill="FFFFFF"/>
                <w:lang w:val="en-US" w:eastAsia="zh-CN"/>
              </w:rPr>
            </w:pPr>
            <w:r>
              <w:rPr>
                <w:rFonts w:hint="eastAsia" w:ascii="宋体" w:hAnsi="宋体" w:eastAsia="宋体" w:cs="宋体"/>
                <w:i w:val="0"/>
                <w:caps w:val="0"/>
                <w:color w:val="000000"/>
                <w:spacing w:val="0"/>
                <w:sz w:val="20"/>
                <w:szCs w:val="20"/>
                <w:shd w:val="clear" w:color="auto" w:fill="FFFFFF"/>
                <w:lang w:val="en-US" w:eastAsia="zh-CN"/>
              </w:rPr>
              <w:t>第四十九条 农业机械维修经营者使用不符合农业机械安全技术标准的配件维修农业机械，或者拼装、改装农业机械整机，或者承揽维修已经达到报废条件的农业机械的，由县级以上地方人民政府农业机械化主管部门责令改正，没收违法所得，并处违法经营额1倍以上2倍以下罚款；拒不改正的，处违法经营额2倍以上5倍以下罚款。第九条第二款第二、五项：禁止农业机械维修者和维修配件销售者从事下列活动：（二）使用不符合国家技术规范强制性要求的维修配件维修农业机械；（五）承揽已报废农业机械维修业务。第二十二条：违反本规定第九条第二款第一、三、四项的，由工商行政管理部门依法处理；违反本规定第九条第二款第二、五项的，由农业机械化主管部门处500元以上1000元以下罚款。</w:t>
            </w:r>
          </w:p>
        </w:tc>
        <w:tc>
          <w:tcPr>
            <w:tcW w:w="2660" w:type="dxa"/>
            <w:tcBorders>
              <w:tl2br w:val="nil"/>
              <w:tr2bl w:val="nil"/>
            </w:tcBorders>
            <w:noWrap w:val="0"/>
            <w:vAlign w:val="center"/>
          </w:tcPr>
          <w:p w14:paraId="6B1ABD12">
            <w:pPr>
              <w:keepNext w:val="0"/>
              <w:keepLines w:val="0"/>
              <w:pageBreakBefore w:val="0"/>
              <w:kinsoku/>
              <w:wordWrap/>
              <w:overflowPunct/>
              <w:topLinePunct w:val="0"/>
              <w:autoSpaceDE/>
              <w:autoSpaceDN/>
              <w:bidi w:val="0"/>
              <w:adjustRightInd/>
              <w:snapToGrid/>
              <w:spacing w:line="300" w:lineRule="exact"/>
              <w:ind w:left="0"/>
              <w:jc w:val="center"/>
              <w:rPr>
                <w:rFonts w:hint="eastAsia" w:ascii="宋体" w:hAnsi="宋体" w:eastAsia="宋体" w:cs="宋体"/>
                <w:sz w:val="20"/>
                <w:szCs w:val="20"/>
                <w:vertAlign w:val="baseline"/>
              </w:rPr>
            </w:pPr>
            <w:r>
              <w:rPr>
                <w:rFonts w:hint="eastAsia" w:ascii="宋体" w:hAnsi="宋体" w:eastAsia="宋体" w:cs="宋体"/>
                <w:sz w:val="20"/>
                <w:szCs w:val="20"/>
                <w:vertAlign w:val="baseline"/>
              </w:rPr>
              <w:t>《农业机械安全监督管理条例》</w:t>
            </w:r>
            <w:r>
              <w:rPr>
                <w:rFonts w:hint="eastAsia" w:ascii="宋体" w:hAnsi="宋体" w:eastAsia="宋体" w:cs="宋体"/>
                <w:sz w:val="20"/>
                <w:szCs w:val="20"/>
                <w:vertAlign w:val="baseline"/>
                <w:lang w:val="en-US" w:eastAsia="zh-CN"/>
              </w:rPr>
              <w:t>《农业机械维修管理规定》</w:t>
            </w:r>
          </w:p>
          <w:p w14:paraId="5D15D7A6">
            <w:pPr>
              <w:keepNext w:val="0"/>
              <w:keepLines w:val="0"/>
              <w:pageBreakBefore w:val="0"/>
              <w:kinsoku/>
              <w:wordWrap/>
              <w:overflowPunct/>
              <w:topLinePunct w:val="0"/>
              <w:autoSpaceDE/>
              <w:autoSpaceDN/>
              <w:bidi w:val="0"/>
              <w:adjustRightInd/>
              <w:snapToGrid/>
              <w:spacing w:line="300" w:lineRule="exact"/>
              <w:ind w:left="0"/>
              <w:jc w:val="center"/>
              <w:rPr>
                <w:rFonts w:hint="eastAsia" w:ascii="宋体" w:hAnsi="宋体" w:eastAsia="宋体" w:cs="宋体"/>
                <w:kern w:val="2"/>
                <w:sz w:val="20"/>
                <w:szCs w:val="20"/>
                <w:vertAlign w:val="baseline"/>
                <w:lang w:val="en-US" w:eastAsia="zh-CN" w:bidi="ar-SA"/>
              </w:rPr>
            </w:pPr>
          </w:p>
        </w:tc>
      </w:tr>
      <w:tr w14:paraId="2B4E870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724" w:type="dxa"/>
            <w:tcBorders>
              <w:tl2br w:val="nil"/>
              <w:tr2bl w:val="nil"/>
            </w:tcBorders>
            <w:noWrap w:val="0"/>
            <w:vAlign w:val="center"/>
          </w:tcPr>
          <w:p w14:paraId="6DD62479">
            <w:pPr>
              <w:keepNext w:val="0"/>
              <w:keepLines w:val="0"/>
              <w:pageBreakBefore w:val="0"/>
              <w:widowControl/>
              <w:suppressLineNumbers w:val="0"/>
              <w:kinsoku/>
              <w:wordWrap/>
              <w:overflowPunct/>
              <w:topLinePunct w:val="0"/>
              <w:autoSpaceDE/>
              <w:autoSpaceDN/>
              <w:bidi w:val="0"/>
              <w:adjustRightInd/>
              <w:snapToGrid/>
              <w:spacing w:line="260" w:lineRule="exact"/>
              <w:ind w:left="0"/>
              <w:jc w:val="center"/>
              <w:textAlignment w:val="center"/>
              <w:rPr>
                <w:rFonts w:hint="eastAsia" w:ascii="宋体" w:hAnsi="宋体" w:eastAsia="宋体" w:cs="宋体"/>
                <w:i w:val="0"/>
                <w:caps w:val="0"/>
                <w:color w:val="000000"/>
                <w:spacing w:val="0"/>
                <w:sz w:val="20"/>
                <w:szCs w:val="20"/>
                <w:shd w:val="clear" w:color="auto" w:fill="FFFFFF"/>
                <w:lang w:val="en-US" w:eastAsia="zh-CN"/>
              </w:rPr>
            </w:pPr>
            <w:r>
              <w:rPr>
                <w:rFonts w:hint="eastAsia" w:ascii="宋体" w:hAnsi="宋体" w:eastAsia="宋体" w:cs="宋体"/>
                <w:i w:val="0"/>
                <w:iCs w:val="0"/>
                <w:color w:val="000000"/>
                <w:kern w:val="0"/>
                <w:sz w:val="20"/>
                <w:szCs w:val="20"/>
                <w:u w:val="none"/>
                <w:lang w:val="en-US" w:eastAsia="zh-CN" w:bidi="ar"/>
              </w:rPr>
              <w:t>170</w:t>
            </w:r>
          </w:p>
        </w:tc>
        <w:tc>
          <w:tcPr>
            <w:tcW w:w="4187" w:type="dxa"/>
            <w:tcBorders>
              <w:tl2br w:val="nil"/>
              <w:tr2bl w:val="nil"/>
            </w:tcBorders>
            <w:noWrap w:val="0"/>
            <w:vAlign w:val="center"/>
          </w:tcPr>
          <w:p w14:paraId="5BBF4D3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60" w:lineRule="exact"/>
              <w:ind w:left="0" w:leftChars="0" w:right="0" w:rightChars="0"/>
              <w:jc w:val="left"/>
              <w:rPr>
                <w:rFonts w:hint="eastAsia" w:ascii="宋体" w:hAnsi="宋体" w:eastAsia="宋体" w:cs="宋体"/>
                <w:i w:val="0"/>
                <w:caps w:val="0"/>
                <w:color w:val="000000"/>
                <w:spacing w:val="0"/>
                <w:kern w:val="0"/>
                <w:sz w:val="20"/>
                <w:szCs w:val="20"/>
                <w:shd w:val="clear" w:color="auto" w:fill="FFFFFF"/>
                <w:lang w:val="en-US" w:eastAsia="zh-CN" w:bidi="ar"/>
              </w:rPr>
            </w:pPr>
            <w:r>
              <w:rPr>
                <w:rFonts w:hint="eastAsia" w:ascii="宋体" w:hAnsi="宋体" w:eastAsia="宋体" w:cs="宋体"/>
                <w:i w:val="0"/>
                <w:caps w:val="0"/>
                <w:color w:val="000000"/>
                <w:spacing w:val="0"/>
                <w:sz w:val="20"/>
                <w:szCs w:val="20"/>
                <w:shd w:val="clear" w:color="auto" w:fill="FFFFFF"/>
                <w:lang w:val="en-US" w:eastAsia="zh-CN"/>
              </w:rPr>
              <w:t>对未按照规定办理登记手续并取得相应的证书和牌照，擅自将拖拉机、联合收割机投入使用等行为的处罚</w:t>
            </w:r>
          </w:p>
        </w:tc>
        <w:tc>
          <w:tcPr>
            <w:tcW w:w="5888" w:type="dxa"/>
            <w:tcBorders>
              <w:tl2br w:val="nil"/>
              <w:tr2bl w:val="nil"/>
            </w:tcBorders>
            <w:noWrap w:val="0"/>
            <w:vAlign w:val="center"/>
          </w:tcPr>
          <w:p w14:paraId="68A9D89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60" w:lineRule="exact"/>
              <w:ind w:left="0" w:right="0"/>
              <w:jc w:val="left"/>
              <w:textAlignment w:val="auto"/>
              <w:rPr>
                <w:rFonts w:hint="eastAsia" w:ascii="宋体" w:hAnsi="宋体" w:eastAsia="宋体" w:cs="宋体"/>
                <w:i w:val="0"/>
                <w:caps w:val="0"/>
                <w:color w:val="000000"/>
                <w:spacing w:val="0"/>
                <w:sz w:val="20"/>
                <w:szCs w:val="20"/>
                <w:shd w:val="clear" w:color="auto" w:fill="FFFFFF"/>
                <w:lang w:val="en-US" w:eastAsia="zh-CN"/>
              </w:rPr>
            </w:pPr>
            <w:r>
              <w:rPr>
                <w:rFonts w:hint="eastAsia" w:ascii="宋体" w:hAnsi="宋体" w:eastAsia="宋体" w:cs="宋体"/>
                <w:i w:val="0"/>
                <w:caps w:val="0"/>
                <w:color w:val="000000"/>
                <w:spacing w:val="0"/>
                <w:sz w:val="20"/>
                <w:szCs w:val="20"/>
                <w:shd w:val="clear" w:color="auto" w:fill="FFFFFF"/>
                <w:lang w:val="en-US" w:eastAsia="zh-CN"/>
              </w:rPr>
              <w:t>第五十条第一款 未按照规定办理登记手续并取得相应的证书和牌照，擅自将拖拉机、联合收割机投入使用，或者未按照规定办理变更登记手续的，由县级以上地方人民政府农业机械化主管部门责令限期补办相关手续；逾期不补办的，责令停止使用；拒不停止使用的，扣押拖拉机、联合收割机，并处200元以上2000元以下罚款。</w:t>
            </w:r>
          </w:p>
        </w:tc>
        <w:tc>
          <w:tcPr>
            <w:tcW w:w="2660" w:type="dxa"/>
            <w:tcBorders>
              <w:tl2br w:val="nil"/>
              <w:tr2bl w:val="nil"/>
            </w:tcBorders>
            <w:noWrap w:val="0"/>
            <w:vAlign w:val="center"/>
          </w:tcPr>
          <w:p w14:paraId="46A84FD9">
            <w:pPr>
              <w:keepNext w:val="0"/>
              <w:keepLines w:val="0"/>
              <w:pageBreakBefore w:val="0"/>
              <w:kinsoku/>
              <w:wordWrap/>
              <w:overflowPunct/>
              <w:topLinePunct w:val="0"/>
              <w:autoSpaceDE/>
              <w:autoSpaceDN/>
              <w:bidi w:val="0"/>
              <w:adjustRightInd/>
              <w:snapToGrid/>
              <w:spacing w:line="260" w:lineRule="exact"/>
              <w:ind w:left="0"/>
              <w:jc w:val="center"/>
              <w:rPr>
                <w:rFonts w:hint="eastAsia" w:ascii="宋体" w:hAnsi="宋体" w:eastAsia="宋体" w:cs="宋体"/>
                <w:kern w:val="2"/>
                <w:sz w:val="20"/>
                <w:szCs w:val="20"/>
                <w:vertAlign w:val="baseline"/>
                <w:lang w:val="en-US" w:eastAsia="zh-CN" w:bidi="ar-SA"/>
              </w:rPr>
            </w:pPr>
            <w:r>
              <w:rPr>
                <w:rFonts w:hint="eastAsia" w:ascii="宋体" w:hAnsi="宋体" w:eastAsia="宋体" w:cs="宋体"/>
                <w:sz w:val="20"/>
                <w:szCs w:val="20"/>
                <w:vertAlign w:val="baseline"/>
              </w:rPr>
              <w:t>《农业机械安全监督管理条例》</w:t>
            </w:r>
          </w:p>
        </w:tc>
      </w:tr>
      <w:tr w14:paraId="4B6C7D0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143" w:hRule="atLeast"/>
          <w:jc w:val="center"/>
        </w:trPr>
        <w:tc>
          <w:tcPr>
            <w:tcW w:w="724" w:type="dxa"/>
            <w:tcBorders>
              <w:tl2br w:val="nil"/>
              <w:tr2bl w:val="nil"/>
            </w:tcBorders>
            <w:noWrap w:val="0"/>
            <w:vAlign w:val="center"/>
          </w:tcPr>
          <w:p w14:paraId="23EAA430">
            <w:pPr>
              <w:keepNext w:val="0"/>
              <w:keepLines w:val="0"/>
              <w:pageBreakBefore w:val="0"/>
              <w:widowControl/>
              <w:suppressLineNumbers w:val="0"/>
              <w:kinsoku/>
              <w:wordWrap/>
              <w:overflowPunct/>
              <w:topLinePunct w:val="0"/>
              <w:autoSpaceDE/>
              <w:autoSpaceDN/>
              <w:bidi w:val="0"/>
              <w:adjustRightInd/>
              <w:snapToGrid/>
              <w:spacing w:line="260" w:lineRule="exact"/>
              <w:ind w:left="0"/>
              <w:jc w:val="center"/>
              <w:textAlignment w:val="center"/>
              <w:rPr>
                <w:rFonts w:hint="eastAsia" w:ascii="宋体" w:hAnsi="宋体" w:eastAsia="宋体" w:cs="宋体"/>
                <w:i w:val="0"/>
                <w:caps w:val="0"/>
                <w:color w:val="000000"/>
                <w:spacing w:val="0"/>
                <w:sz w:val="20"/>
                <w:szCs w:val="20"/>
                <w:shd w:val="clear" w:color="auto" w:fill="FFFFFF"/>
                <w:lang w:val="en-US" w:eastAsia="zh-CN"/>
              </w:rPr>
            </w:pPr>
            <w:r>
              <w:rPr>
                <w:rFonts w:hint="eastAsia" w:ascii="宋体" w:hAnsi="宋体" w:eastAsia="宋体" w:cs="宋体"/>
                <w:i w:val="0"/>
                <w:iCs w:val="0"/>
                <w:color w:val="000000"/>
                <w:kern w:val="0"/>
                <w:sz w:val="20"/>
                <w:szCs w:val="20"/>
                <w:u w:val="none"/>
                <w:lang w:val="en-US" w:eastAsia="zh-CN" w:bidi="ar"/>
              </w:rPr>
              <w:t>171</w:t>
            </w:r>
          </w:p>
        </w:tc>
        <w:tc>
          <w:tcPr>
            <w:tcW w:w="4187" w:type="dxa"/>
            <w:tcBorders>
              <w:tl2br w:val="nil"/>
              <w:tr2bl w:val="nil"/>
            </w:tcBorders>
            <w:noWrap w:val="0"/>
            <w:vAlign w:val="center"/>
          </w:tcPr>
          <w:p w14:paraId="3DCE3EA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60" w:lineRule="exact"/>
              <w:ind w:left="0" w:leftChars="0" w:right="0" w:rightChars="0"/>
              <w:jc w:val="left"/>
              <w:rPr>
                <w:rFonts w:hint="eastAsia" w:ascii="宋体" w:hAnsi="宋体" w:eastAsia="宋体" w:cs="宋体"/>
                <w:i w:val="0"/>
                <w:caps w:val="0"/>
                <w:color w:val="000000"/>
                <w:spacing w:val="0"/>
                <w:kern w:val="0"/>
                <w:sz w:val="20"/>
                <w:szCs w:val="20"/>
                <w:shd w:val="clear" w:color="auto" w:fill="FFFFFF"/>
                <w:lang w:val="en-US" w:eastAsia="zh-CN" w:bidi="ar"/>
              </w:rPr>
            </w:pPr>
            <w:r>
              <w:rPr>
                <w:rFonts w:hint="eastAsia" w:ascii="宋体" w:hAnsi="宋体" w:eastAsia="宋体" w:cs="宋体"/>
                <w:i w:val="0"/>
                <w:caps w:val="0"/>
                <w:color w:val="000000"/>
                <w:spacing w:val="0"/>
                <w:sz w:val="20"/>
                <w:szCs w:val="20"/>
                <w:shd w:val="clear" w:color="auto" w:fill="FFFFFF"/>
                <w:lang w:val="en-US" w:eastAsia="zh-CN"/>
              </w:rPr>
              <w:t>对伪造、变造或者使用伪造、变造的拖拉机、联合收割机证书和牌照等行为的处罚</w:t>
            </w:r>
          </w:p>
        </w:tc>
        <w:tc>
          <w:tcPr>
            <w:tcW w:w="5888" w:type="dxa"/>
            <w:tcBorders>
              <w:tl2br w:val="nil"/>
              <w:tr2bl w:val="nil"/>
            </w:tcBorders>
            <w:noWrap w:val="0"/>
            <w:vAlign w:val="center"/>
          </w:tcPr>
          <w:p w14:paraId="64A3287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exact"/>
              <w:ind w:left="0" w:leftChars="0" w:right="0" w:rightChars="0"/>
              <w:jc w:val="left"/>
              <w:textAlignment w:val="auto"/>
              <w:rPr>
                <w:rFonts w:hint="eastAsia" w:ascii="宋体" w:hAnsi="宋体" w:eastAsia="宋体" w:cs="宋体"/>
                <w:i w:val="0"/>
                <w:caps w:val="0"/>
                <w:color w:val="000000"/>
                <w:spacing w:val="0"/>
                <w:sz w:val="20"/>
                <w:szCs w:val="20"/>
                <w:shd w:val="clear" w:color="auto" w:fill="FFFFFF"/>
                <w:lang w:val="en-US" w:eastAsia="zh-CN"/>
              </w:rPr>
            </w:pPr>
            <w:r>
              <w:rPr>
                <w:rFonts w:hint="eastAsia" w:ascii="宋体" w:hAnsi="宋体" w:eastAsia="宋体" w:cs="宋体"/>
                <w:i w:val="0"/>
                <w:caps w:val="0"/>
                <w:color w:val="000000"/>
                <w:spacing w:val="0"/>
                <w:sz w:val="20"/>
                <w:szCs w:val="20"/>
                <w:shd w:val="clear" w:color="auto" w:fill="FFFFFF"/>
                <w:lang w:val="en-US" w:eastAsia="zh-CN"/>
              </w:rPr>
              <w:t>第五十一条 伪造、变造或者使用伪造、变造的拖拉机、联合收割机证书和牌照的，或者使用其他拖拉机、联合收割机的证书和牌照的，由县级以上地方人民政府农业机械化主管部门收缴伪造、变造或者使用的证书和牌照，对违法行为人予以批评教育，并处200元以上2000元以下罚款。</w:t>
            </w:r>
          </w:p>
        </w:tc>
        <w:tc>
          <w:tcPr>
            <w:tcW w:w="2660" w:type="dxa"/>
            <w:tcBorders>
              <w:tl2br w:val="nil"/>
              <w:tr2bl w:val="nil"/>
            </w:tcBorders>
            <w:noWrap w:val="0"/>
            <w:vAlign w:val="center"/>
          </w:tcPr>
          <w:p w14:paraId="53D00320">
            <w:pPr>
              <w:keepNext w:val="0"/>
              <w:keepLines w:val="0"/>
              <w:pageBreakBefore w:val="0"/>
              <w:kinsoku/>
              <w:wordWrap/>
              <w:overflowPunct/>
              <w:topLinePunct w:val="0"/>
              <w:autoSpaceDE/>
              <w:autoSpaceDN/>
              <w:bidi w:val="0"/>
              <w:adjustRightInd/>
              <w:snapToGrid/>
              <w:spacing w:line="260" w:lineRule="exact"/>
              <w:ind w:left="0"/>
              <w:jc w:val="center"/>
              <w:rPr>
                <w:rFonts w:hint="eastAsia" w:ascii="宋体" w:hAnsi="宋体" w:eastAsia="宋体" w:cs="宋体"/>
                <w:kern w:val="2"/>
                <w:sz w:val="20"/>
                <w:szCs w:val="20"/>
                <w:vertAlign w:val="baseline"/>
                <w:lang w:val="en-US" w:eastAsia="zh-CN" w:bidi="ar-SA"/>
              </w:rPr>
            </w:pPr>
            <w:r>
              <w:rPr>
                <w:rFonts w:hint="eastAsia" w:ascii="宋体" w:hAnsi="宋体" w:eastAsia="宋体" w:cs="宋体"/>
                <w:sz w:val="20"/>
                <w:szCs w:val="20"/>
                <w:vertAlign w:val="baseline"/>
              </w:rPr>
              <w:t>《农业机械安全监督管理条例》</w:t>
            </w:r>
          </w:p>
        </w:tc>
      </w:tr>
      <w:tr w14:paraId="1B576C9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73" w:hRule="atLeast"/>
          <w:jc w:val="center"/>
        </w:trPr>
        <w:tc>
          <w:tcPr>
            <w:tcW w:w="724" w:type="dxa"/>
            <w:tcBorders>
              <w:tl2br w:val="nil"/>
              <w:tr2bl w:val="nil"/>
            </w:tcBorders>
            <w:noWrap w:val="0"/>
            <w:vAlign w:val="center"/>
          </w:tcPr>
          <w:p w14:paraId="319DA536">
            <w:pPr>
              <w:keepNext w:val="0"/>
              <w:keepLines w:val="0"/>
              <w:pageBreakBefore w:val="0"/>
              <w:widowControl/>
              <w:suppressLineNumbers w:val="0"/>
              <w:kinsoku/>
              <w:wordWrap/>
              <w:overflowPunct/>
              <w:topLinePunct w:val="0"/>
              <w:autoSpaceDE/>
              <w:autoSpaceDN/>
              <w:bidi w:val="0"/>
              <w:adjustRightInd/>
              <w:snapToGrid/>
              <w:spacing w:line="260" w:lineRule="exact"/>
              <w:ind w:left="0"/>
              <w:jc w:val="center"/>
              <w:textAlignment w:val="center"/>
              <w:rPr>
                <w:rFonts w:hint="eastAsia" w:ascii="宋体" w:hAnsi="宋体" w:eastAsia="宋体" w:cs="宋体"/>
                <w:i w:val="0"/>
                <w:caps w:val="0"/>
                <w:color w:val="000000"/>
                <w:spacing w:val="0"/>
                <w:sz w:val="20"/>
                <w:szCs w:val="20"/>
                <w:shd w:val="clear" w:color="auto" w:fill="FFFFFF"/>
                <w:lang w:val="en-US" w:eastAsia="zh-CN"/>
              </w:rPr>
            </w:pPr>
            <w:r>
              <w:rPr>
                <w:rFonts w:hint="eastAsia" w:ascii="宋体" w:hAnsi="宋体" w:eastAsia="宋体" w:cs="宋体"/>
                <w:i w:val="0"/>
                <w:iCs w:val="0"/>
                <w:color w:val="000000"/>
                <w:kern w:val="0"/>
                <w:sz w:val="20"/>
                <w:szCs w:val="20"/>
                <w:u w:val="none"/>
                <w:lang w:val="en-US" w:eastAsia="zh-CN" w:bidi="ar"/>
              </w:rPr>
              <w:t>172</w:t>
            </w:r>
          </w:p>
        </w:tc>
        <w:tc>
          <w:tcPr>
            <w:tcW w:w="4187" w:type="dxa"/>
            <w:tcBorders>
              <w:tl2br w:val="nil"/>
              <w:tr2bl w:val="nil"/>
            </w:tcBorders>
            <w:noWrap w:val="0"/>
            <w:vAlign w:val="center"/>
          </w:tcPr>
          <w:p w14:paraId="651DEEA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60" w:lineRule="exact"/>
              <w:ind w:left="0" w:leftChars="0" w:right="0" w:rightChars="0"/>
              <w:jc w:val="left"/>
              <w:rPr>
                <w:rFonts w:hint="eastAsia" w:ascii="宋体" w:hAnsi="宋体" w:eastAsia="宋体" w:cs="宋体"/>
                <w:i w:val="0"/>
                <w:caps w:val="0"/>
                <w:color w:val="000000"/>
                <w:spacing w:val="0"/>
                <w:kern w:val="0"/>
                <w:sz w:val="20"/>
                <w:szCs w:val="20"/>
                <w:shd w:val="clear" w:color="auto" w:fill="FFFFFF"/>
                <w:lang w:val="en-US" w:eastAsia="zh-CN" w:bidi="ar"/>
              </w:rPr>
            </w:pPr>
            <w:r>
              <w:rPr>
                <w:rFonts w:hint="eastAsia" w:ascii="宋体" w:hAnsi="宋体" w:eastAsia="宋体" w:cs="宋体"/>
                <w:i w:val="0"/>
                <w:caps w:val="0"/>
                <w:color w:val="000000"/>
                <w:spacing w:val="0"/>
                <w:sz w:val="20"/>
                <w:szCs w:val="20"/>
                <w:shd w:val="clear" w:color="auto" w:fill="FFFFFF"/>
                <w:lang w:val="en-US" w:eastAsia="zh-CN"/>
              </w:rPr>
              <w:t>对未取得拖拉机、联合收割机操作证件而操作拖拉机、联合收割机的处罚</w:t>
            </w:r>
          </w:p>
        </w:tc>
        <w:tc>
          <w:tcPr>
            <w:tcW w:w="5888" w:type="dxa"/>
            <w:tcBorders>
              <w:tl2br w:val="nil"/>
              <w:tr2bl w:val="nil"/>
            </w:tcBorders>
            <w:noWrap w:val="0"/>
            <w:vAlign w:val="center"/>
          </w:tcPr>
          <w:p w14:paraId="782DC30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60" w:lineRule="exact"/>
              <w:ind w:left="0" w:leftChars="0" w:right="0" w:rightChars="0"/>
              <w:jc w:val="left"/>
              <w:textAlignment w:val="auto"/>
              <w:rPr>
                <w:rFonts w:hint="eastAsia" w:ascii="宋体" w:hAnsi="宋体" w:eastAsia="宋体" w:cs="宋体"/>
                <w:i w:val="0"/>
                <w:caps w:val="0"/>
                <w:color w:val="000000"/>
                <w:spacing w:val="0"/>
                <w:sz w:val="20"/>
                <w:szCs w:val="20"/>
                <w:shd w:val="clear" w:color="auto" w:fill="FFFFFF"/>
                <w:lang w:val="en-US" w:eastAsia="zh-CN"/>
              </w:rPr>
            </w:pPr>
            <w:r>
              <w:rPr>
                <w:rFonts w:hint="eastAsia" w:ascii="宋体" w:hAnsi="宋体" w:eastAsia="宋体" w:cs="宋体"/>
                <w:i w:val="0"/>
                <w:caps w:val="0"/>
                <w:color w:val="000000"/>
                <w:spacing w:val="0"/>
                <w:sz w:val="20"/>
                <w:szCs w:val="20"/>
                <w:shd w:val="clear" w:color="auto" w:fill="FFFFFF"/>
                <w:lang w:val="en-US" w:eastAsia="zh-CN"/>
              </w:rPr>
              <w:t>第五十二条 未取得拖拉机、联合收割机操作证件而操作拖拉机、联合收割机的，由县级以上地方人民政府农业机械化主管部门责令改正，处100元以上500元以下罚款。</w:t>
            </w:r>
          </w:p>
        </w:tc>
        <w:tc>
          <w:tcPr>
            <w:tcW w:w="2660" w:type="dxa"/>
            <w:tcBorders>
              <w:tl2br w:val="nil"/>
              <w:tr2bl w:val="nil"/>
            </w:tcBorders>
            <w:noWrap w:val="0"/>
            <w:vAlign w:val="center"/>
          </w:tcPr>
          <w:p w14:paraId="7F788E12">
            <w:pPr>
              <w:keepNext w:val="0"/>
              <w:keepLines w:val="0"/>
              <w:pageBreakBefore w:val="0"/>
              <w:kinsoku/>
              <w:wordWrap/>
              <w:overflowPunct/>
              <w:topLinePunct w:val="0"/>
              <w:autoSpaceDE/>
              <w:autoSpaceDN/>
              <w:bidi w:val="0"/>
              <w:adjustRightInd/>
              <w:snapToGrid/>
              <w:spacing w:line="260" w:lineRule="exact"/>
              <w:ind w:left="0"/>
              <w:jc w:val="center"/>
              <w:rPr>
                <w:rFonts w:hint="eastAsia" w:ascii="宋体" w:hAnsi="宋体" w:eastAsia="宋体" w:cs="宋体"/>
                <w:kern w:val="2"/>
                <w:sz w:val="20"/>
                <w:szCs w:val="20"/>
                <w:vertAlign w:val="baseline"/>
                <w:lang w:val="en-US" w:eastAsia="zh-CN" w:bidi="ar-SA"/>
              </w:rPr>
            </w:pPr>
            <w:r>
              <w:rPr>
                <w:rFonts w:hint="eastAsia" w:ascii="宋体" w:hAnsi="宋体" w:eastAsia="宋体" w:cs="宋体"/>
                <w:sz w:val="20"/>
                <w:szCs w:val="20"/>
                <w:vertAlign w:val="baseline"/>
              </w:rPr>
              <w:t>《农业机械安全监督管理条例》</w:t>
            </w:r>
          </w:p>
        </w:tc>
      </w:tr>
      <w:tr w14:paraId="105C343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724" w:type="dxa"/>
            <w:tcBorders>
              <w:tl2br w:val="nil"/>
              <w:tr2bl w:val="nil"/>
            </w:tcBorders>
            <w:noWrap w:val="0"/>
            <w:vAlign w:val="center"/>
          </w:tcPr>
          <w:p w14:paraId="5869C97F">
            <w:pPr>
              <w:keepNext w:val="0"/>
              <w:keepLines w:val="0"/>
              <w:pageBreakBefore w:val="0"/>
              <w:widowControl/>
              <w:suppressLineNumbers w:val="0"/>
              <w:kinsoku/>
              <w:wordWrap/>
              <w:overflowPunct/>
              <w:topLinePunct w:val="0"/>
              <w:autoSpaceDE/>
              <w:autoSpaceDN/>
              <w:bidi w:val="0"/>
              <w:adjustRightInd/>
              <w:snapToGrid/>
              <w:spacing w:line="260" w:lineRule="exact"/>
              <w:ind w:left="0"/>
              <w:jc w:val="center"/>
              <w:textAlignment w:val="center"/>
              <w:rPr>
                <w:rFonts w:hint="eastAsia" w:ascii="宋体" w:hAnsi="宋体" w:eastAsia="宋体" w:cs="宋体"/>
                <w:sz w:val="20"/>
                <w:szCs w:val="20"/>
              </w:rPr>
            </w:pPr>
            <w:r>
              <w:rPr>
                <w:rFonts w:hint="eastAsia" w:ascii="宋体" w:hAnsi="宋体" w:eastAsia="宋体" w:cs="宋体"/>
                <w:i w:val="0"/>
                <w:iCs w:val="0"/>
                <w:color w:val="000000"/>
                <w:kern w:val="0"/>
                <w:sz w:val="20"/>
                <w:szCs w:val="20"/>
                <w:u w:val="none"/>
                <w:lang w:val="en-US" w:eastAsia="zh-CN" w:bidi="ar"/>
              </w:rPr>
              <w:t>173</w:t>
            </w:r>
          </w:p>
        </w:tc>
        <w:tc>
          <w:tcPr>
            <w:tcW w:w="4187" w:type="dxa"/>
            <w:tcBorders>
              <w:tl2br w:val="nil"/>
              <w:tr2bl w:val="nil"/>
            </w:tcBorders>
            <w:noWrap w:val="0"/>
            <w:vAlign w:val="center"/>
          </w:tcPr>
          <w:p w14:paraId="31F494E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60" w:lineRule="exact"/>
              <w:ind w:left="0" w:leftChars="0" w:right="0" w:rightChars="0"/>
              <w:jc w:val="left"/>
              <w:textAlignment w:val="auto"/>
              <w:rPr>
                <w:rFonts w:hint="eastAsia" w:ascii="宋体" w:hAnsi="宋体" w:eastAsia="宋体" w:cs="宋体"/>
                <w:kern w:val="0"/>
                <w:sz w:val="20"/>
                <w:szCs w:val="20"/>
                <w:lang w:val="en-US" w:eastAsia="zh-CN" w:bidi="ar"/>
              </w:rPr>
            </w:pPr>
            <w:r>
              <w:rPr>
                <w:rFonts w:hint="eastAsia" w:ascii="宋体" w:hAnsi="宋体" w:eastAsia="宋体" w:cs="宋体"/>
                <w:sz w:val="20"/>
                <w:szCs w:val="20"/>
              </w:rPr>
              <w:t>拖拉机、联合收割机操作人员操作与本人操作证件规定不相符的拖拉机、联合收割机，或者操作未按照规定登记、检验或者检验不合格、安全设施不全、机件失效的拖拉机、联合收割机，或者使用国家管制的精神药品、麻醉品后操作拖拉机、联合收割机，或者患有妨碍安全操作的疾病操作拖拉机、联合收割机的</w:t>
            </w:r>
            <w:r>
              <w:rPr>
                <w:rFonts w:hint="eastAsia" w:ascii="宋体" w:hAnsi="宋体" w:eastAsia="宋体" w:cs="宋体"/>
                <w:sz w:val="20"/>
                <w:szCs w:val="20"/>
                <w:lang w:eastAsia="zh-CN"/>
              </w:rPr>
              <w:t>处罚</w:t>
            </w:r>
          </w:p>
        </w:tc>
        <w:tc>
          <w:tcPr>
            <w:tcW w:w="5888" w:type="dxa"/>
            <w:tcBorders>
              <w:tl2br w:val="nil"/>
              <w:tr2bl w:val="nil"/>
            </w:tcBorders>
            <w:noWrap w:val="0"/>
            <w:vAlign w:val="center"/>
          </w:tcPr>
          <w:p w14:paraId="7467382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exact"/>
              <w:ind w:left="0" w:leftChars="0" w:right="0" w:rightChars="0"/>
              <w:jc w:val="left"/>
              <w:textAlignment w:val="auto"/>
              <w:rPr>
                <w:rFonts w:hint="eastAsia" w:ascii="宋体" w:hAnsi="宋体" w:eastAsia="宋体" w:cs="宋体"/>
                <w:i w:val="0"/>
                <w:caps w:val="0"/>
                <w:color w:val="000000"/>
                <w:spacing w:val="0"/>
                <w:kern w:val="0"/>
                <w:sz w:val="20"/>
                <w:szCs w:val="20"/>
                <w:shd w:val="clear" w:color="auto" w:fill="FFFFFF"/>
                <w:lang w:val="en-US" w:eastAsia="zh-CN" w:bidi="ar"/>
              </w:rPr>
            </w:pPr>
            <w:r>
              <w:rPr>
                <w:rFonts w:hint="eastAsia" w:ascii="宋体" w:hAnsi="宋体" w:eastAsia="宋体" w:cs="宋体"/>
                <w:sz w:val="20"/>
                <w:szCs w:val="20"/>
              </w:rPr>
              <w:t>第五十三条</w:t>
            </w:r>
            <w:r>
              <w:rPr>
                <w:rFonts w:hint="eastAsia" w:ascii="宋体" w:hAnsi="宋体" w:eastAsia="宋体" w:cs="宋体"/>
                <w:sz w:val="20"/>
                <w:szCs w:val="20"/>
                <w:lang w:val="en-US" w:eastAsia="zh-CN"/>
              </w:rPr>
              <w:t xml:space="preserve"> </w:t>
            </w:r>
            <w:r>
              <w:rPr>
                <w:rFonts w:hint="eastAsia" w:ascii="宋体" w:hAnsi="宋体" w:eastAsia="宋体" w:cs="宋体"/>
                <w:sz w:val="20"/>
                <w:szCs w:val="20"/>
              </w:rPr>
              <w:t>拖拉机、联合收割机操作人员操作与本人操作证件规定不相符的拖拉机、联合收割机，或者操作未按照规定登记、检验或者检验不合格、安全设施不全、机件失效的拖拉机、联合收割机，或者使用国家管制的精神药品、麻醉品后操作拖拉机、联合收割机，或者患有妨碍安全操作的疾病操作拖拉机、联合收割机的，由县级以上地方人民政府农业机械化主管部门对违法行为人予以批评教育，责令改正；拒不改正的，处100元以上500元以下罚款；情节严重的，吊销有关人员的操作证件。</w:t>
            </w:r>
          </w:p>
        </w:tc>
        <w:tc>
          <w:tcPr>
            <w:tcW w:w="2660" w:type="dxa"/>
            <w:tcBorders>
              <w:tl2br w:val="nil"/>
              <w:tr2bl w:val="nil"/>
            </w:tcBorders>
            <w:noWrap w:val="0"/>
            <w:vAlign w:val="center"/>
          </w:tcPr>
          <w:p w14:paraId="162253C3">
            <w:pPr>
              <w:keepNext w:val="0"/>
              <w:keepLines w:val="0"/>
              <w:pageBreakBefore w:val="0"/>
              <w:kinsoku/>
              <w:wordWrap/>
              <w:overflowPunct/>
              <w:topLinePunct w:val="0"/>
              <w:autoSpaceDE/>
              <w:autoSpaceDN/>
              <w:bidi w:val="0"/>
              <w:adjustRightInd/>
              <w:snapToGrid/>
              <w:spacing w:line="260" w:lineRule="exact"/>
              <w:ind w:left="0"/>
              <w:jc w:val="center"/>
              <w:rPr>
                <w:rFonts w:hint="eastAsia" w:ascii="宋体" w:hAnsi="宋体" w:eastAsia="宋体" w:cs="宋体"/>
                <w:kern w:val="2"/>
                <w:sz w:val="20"/>
                <w:szCs w:val="20"/>
                <w:vertAlign w:val="baseline"/>
                <w:lang w:val="en-US" w:eastAsia="zh-CN" w:bidi="ar-SA"/>
              </w:rPr>
            </w:pPr>
            <w:r>
              <w:rPr>
                <w:rFonts w:hint="eastAsia" w:ascii="宋体" w:hAnsi="宋体" w:eastAsia="宋体" w:cs="宋体"/>
                <w:sz w:val="20"/>
                <w:szCs w:val="20"/>
                <w:vertAlign w:val="baseline"/>
              </w:rPr>
              <w:t>《农业机械安全监督管理条例》</w:t>
            </w:r>
          </w:p>
        </w:tc>
      </w:tr>
      <w:tr w14:paraId="7F7E34C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724" w:type="dxa"/>
            <w:tcBorders>
              <w:tl2br w:val="nil"/>
              <w:tr2bl w:val="nil"/>
            </w:tcBorders>
            <w:noWrap w:val="0"/>
            <w:vAlign w:val="center"/>
          </w:tcPr>
          <w:p w14:paraId="7936E729">
            <w:pPr>
              <w:keepNext w:val="0"/>
              <w:keepLines w:val="0"/>
              <w:pageBreakBefore w:val="0"/>
              <w:widowControl/>
              <w:suppressLineNumbers w:val="0"/>
              <w:kinsoku/>
              <w:wordWrap/>
              <w:overflowPunct/>
              <w:topLinePunct w:val="0"/>
              <w:autoSpaceDE/>
              <w:autoSpaceDN/>
              <w:bidi w:val="0"/>
              <w:adjustRightInd/>
              <w:snapToGrid/>
              <w:spacing w:line="260" w:lineRule="exact"/>
              <w:ind w:left="0"/>
              <w:jc w:val="center"/>
              <w:textAlignment w:val="center"/>
              <w:rPr>
                <w:rFonts w:hint="eastAsia" w:ascii="宋体" w:hAnsi="宋体" w:eastAsia="宋体" w:cs="宋体"/>
                <w:i w:val="0"/>
                <w:caps w:val="0"/>
                <w:color w:val="000000"/>
                <w:spacing w:val="0"/>
                <w:sz w:val="20"/>
                <w:szCs w:val="20"/>
                <w:shd w:val="clear" w:color="auto" w:fill="FFFFFF"/>
                <w:lang w:val="en-US" w:eastAsia="zh-CN"/>
              </w:rPr>
            </w:pPr>
            <w:r>
              <w:rPr>
                <w:rFonts w:hint="eastAsia" w:ascii="宋体" w:hAnsi="宋体" w:eastAsia="宋体" w:cs="宋体"/>
                <w:i w:val="0"/>
                <w:iCs w:val="0"/>
                <w:color w:val="000000"/>
                <w:kern w:val="0"/>
                <w:sz w:val="20"/>
                <w:szCs w:val="20"/>
                <w:u w:val="none"/>
                <w:lang w:val="en-US" w:eastAsia="zh-CN" w:bidi="ar"/>
              </w:rPr>
              <w:t>174</w:t>
            </w:r>
          </w:p>
        </w:tc>
        <w:tc>
          <w:tcPr>
            <w:tcW w:w="4187" w:type="dxa"/>
            <w:tcBorders>
              <w:tl2br w:val="nil"/>
              <w:tr2bl w:val="nil"/>
            </w:tcBorders>
            <w:noWrap w:val="0"/>
            <w:vAlign w:val="center"/>
          </w:tcPr>
          <w:p w14:paraId="4E5900B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60" w:lineRule="exact"/>
              <w:ind w:left="0" w:leftChars="0" w:right="0" w:rightChars="0"/>
              <w:jc w:val="left"/>
              <w:rPr>
                <w:rFonts w:hint="eastAsia" w:ascii="宋体" w:hAnsi="宋体" w:eastAsia="宋体" w:cs="宋体"/>
                <w:i w:val="0"/>
                <w:caps w:val="0"/>
                <w:color w:val="000000"/>
                <w:spacing w:val="0"/>
                <w:kern w:val="0"/>
                <w:sz w:val="20"/>
                <w:szCs w:val="20"/>
                <w:shd w:val="clear" w:color="auto" w:fill="FFFFFF"/>
                <w:lang w:val="en-US" w:eastAsia="zh-CN" w:bidi="ar"/>
              </w:rPr>
            </w:pPr>
            <w:r>
              <w:rPr>
                <w:rFonts w:hint="eastAsia" w:ascii="宋体" w:hAnsi="宋体" w:eastAsia="宋体" w:cs="宋体"/>
                <w:i w:val="0"/>
                <w:caps w:val="0"/>
                <w:color w:val="000000"/>
                <w:spacing w:val="0"/>
                <w:sz w:val="20"/>
                <w:szCs w:val="20"/>
                <w:shd w:val="clear" w:color="auto" w:fill="FFFFFF"/>
                <w:lang w:val="en-US" w:eastAsia="zh-CN"/>
              </w:rPr>
              <w:t>对拖拉机、联合收割机违规载人的处罚</w:t>
            </w:r>
          </w:p>
        </w:tc>
        <w:tc>
          <w:tcPr>
            <w:tcW w:w="5888" w:type="dxa"/>
            <w:tcBorders>
              <w:tl2br w:val="nil"/>
              <w:tr2bl w:val="nil"/>
            </w:tcBorders>
            <w:noWrap w:val="0"/>
            <w:vAlign w:val="center"/>
          </w:tcPr>
          <w:p w14:paraId="64CC7E3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60" w:lineRule="exact"/>
              <w:ind w:left="0" w:leftChars="0" w:right="0" w:rightChars="0"/>
              <w:jc w:val="left"/>
              <w:textAlignment w:val="auto"/>
              <w:rPr>
                <w:rFonts w:hint="eastAsia" w:ascii="宋体" w:hAnsi="宋体" w:eastAsia="宋体" w:cs="宋体"/>
                <w:i w:val="0"/>
                <w:caps w:val="0"/>
                <w:color w:val="000000"/>
                <w:spacing w:val="0"/>
                <w:w w:val="100"/>
                <w:sz w:val="20"/>
                <w:szCs w:val="20"/>
                <w:shd w:val="clear" w:color="auto" w:fill="FFFFFF"/>
                <w:lang w:val="en-US" w:eastAsia="zh-CN"/>
              </w:rPr>
            </w:pPr>
            <w:r>
              <w:rPr>
                <w:rFonts w:hint="eastAsia" w:ascii="宋体" w:hAnsi="宋体" w:eastAsia="宋体" w:cs="宋体"/>
                <w:i w:val="0"/>
                <w:caps w:val="0"/>
                <w:color w:val="000000"/>
                <w:spacing w:val="0"/>
                <w:w w:val="100"/>
                <w:sz w:val="20"/>
                <w:szCs w:val="20"/>
                <w:shd w:val="clear" w:color="auto" w:fill="FFFFFF"/>
                <w:lang w:val="en-US" w:eastAsia="zh-CN"/>
              </w:rPr>
              <w:t>《中华人民共和国农业机械化促进法》第三十一条 农业机械驾驶、操作人员违反国家规定的安全操作规程，违章作业的，责令改正，依照有关法律、行政法规的规定予以处罚；构成犯罪的，依法追究刑事责任。《农业机械安全监督管理条例》第五十四条第一款：使用拖拉机、联合收割机违反规定载人的，由县级以上地方人民政府农业机械化主管部门对违法行为人予以批评教育，责令改正；拒不改正的，扣押拖拉机、联合收割机的证书、牌照；情节严重的，吊销有关人员的操作证件。非法从事经营性道路旅客运输的，由交通主管部门依照道路运输管理法律、行政法规处罚。</w:t>
            </w:r>
          </w:p>
        </w:tc>
        <w:tc>
          <w:tcPr>
            <w:tcW w:w="2660" w:type="dxa"/>
            <w:tcBorders>
              <w:tl2br w:val="nil"/>
              <w:tr2bl w:val="nil"/>
            </w:tcBorders>
            <w:noWrap w:val="0"/>
            <w:vAlign w:val="center"/>
          </w:tcPr>
          <w:p w14:paraId="2C2FF48D">
            <w:pPr>
              <w:keepNext w:val="0"/>
              <w:keepLines w:val="0"/>
              <w:pageBreakBefore w:val="0"/>
              <w:kinsoku/>
              <w:wordWrap/>
              <w:overflowPunct/>
              <w:topLinePunct w:val="0"/>
              <w:autoSpaceDE/>
              <w:autoSpaceDN/>
              <w:bidi w:val="0"/>
              <w:adjustRightInd/>
              <w:snapToGrid/>
              <w:spacing w:line="260" w:lineRule="exact"/>
              <w:ind w:left="0"/>
              <w:jc w:val="center"/>
              <w:rPr>
                <w:rFonts w:hint="eastAsia" w:ascii="宋体" w:hAnsi="宋体" w:eastAsia="宋体" w:cs="宋体"/>
                <w:kern w:val="2"/>
                <w:sz w:val="20"/>
                <w:szCs w:val="20"/>
                <w:vertAlign w:val="baseline"/>
                <w:lang w:val="en-US" w:eastAsia="zh-CN" w:bidi="ar-SA"/>
              </w:rPr>
            </w:pPr>
            <w:r>
              <w:rPr>
                <w:rFonts w:hint="eastAsia" w:ascii="宋体" w:hAnsi="宋体" w:eastAsia="宋体" w:cs="宋体"/>
                <w:i w:val="0"/>
                <w:caps w:val="0"/>
                <w:color w:val="000000"/>
                <w:spacing w:val="0"/>
                <w:sz w:val="20"/>
                <w:szCs w:val="20"/>
                <w:shd w:val="clear" w:color="auto" w:fill="FFFFFF"/>
                <w:lang w:val="en-US" w:eastAsia="zh-CN"/>
              </w:rPr>
              <w:t>《农业机械安全监督管理条例》</w:t>
            </w:r>
          </w:p>
        </w:tc>
      </w:tr>
      <w:tr w14:paraId="1B18587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580" w:hRule="atLeast"/>
          <w:jc w:val="center"/>
        </w:trPr>
        <w:tc>
          <w:tcPr>
            <w:tcW w:w="724" w:type="dxa"/>
            <w:tcBorders>
              <w:tl2br w:val="nil"/>
              <w:tr2bl w:val="nil"/>
            </w:tcBorders>
            <w:noWrap w:val="0"/>
            <w:vAlign w:val="center"/>
          </w:tcPr>
          <w:p w14:paraId="217733A1">
            <w:pPr>
              <w:keepNext w:val="0"/>
              <w:keepLines w:val="0"/>
              <w:pageBreakBefore w:val="0"/>
              <w:widowControl/>
              <w:suppressLineNumbers w:val="0"/>
              <w:kinsoku/>
              <w:wordWrap/>
              <w:overflowPunct/>
              <w:topLinePunct w:val="0"/>
              <w:autoSpaceDE/>
              <w:autoSpaceDN/>
              <w:bidi w:val="0"/>
              <w:adjustRightInd/>
              <w:snapToGrid/>
              <w:spacing w:line="300" w:lineRule="exact"/>
              <w:ind w:left="0"/>
              <w:jc w:val="center"/>
              <w:textAlignment w:val="center"/>
              <w:rPr>
                <w:rFonts w:hint="eastAsia" w:ascii="宋体" w:hAnsi="宋体" w:eastAsia="宋体" w:cs="宋体"/>
                <w:i w:val="0"/>
                <w:caps w:val="0"/>
                <w:color w:val="000000"/>
                <w:spacing w:val="0"/>
                <w:sz w:val="20"/>
                <w:szCs w:val="20"/>
                <w:shd w:val="clear" w:color="auto" w:fill="FFFFFF"/>
                <w:lang w:val="en-US" w:eastAsia="zh-CN"/>
              </w:rPr>
            </w:pPr>
            <w:r>
              <w:rPr>
                <w:rFonts w:hint="eastAsia" w:ascii="宋体" w:hAnsi="宋体" w:eastAsia="宋体" w:cs="宋体"/>
                <w:i w:val="0"/>
                <w:iCs w:val="0"/>
                <w:color w:val="000000"/>
                <w:kern w:val="0"/>
                <w:sz w:val="20"/>
                <w:szCs w:val="20"/>
                <w:u w:val="none"/>
                <w:lang w:val="en-US" w:eastAsia="zh-CN" w:bidi="ar"/>
              </w:rPr>
              <w:t>175</w:t>
            </w:r>
          </w:p>
        </w:tc>
        <w:tc>
          <w:tcPr>
            <w:tcW w:w="4187" w:type="dxa"/>
            <w:tcBorders>
              <w:tl2br w:val="nil"/>
              <w:tr2bl w:val="nil"/>
            </w:tcBorders>
            <w:noWrap w:val="0"/>
            <w:vAlign w:val="center"/>
          </w:tcPr>
          <w:p w14:paraId="6721B1A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00" w:lineRule="exact"/>
              <w:ind w:left="0" w:leftChars="0" w:right="0" w:rightChars="0"/>
              <w:jc w:val="left"/>
              <w:rPr>
                <w:rFonts w:hint="eastAsia" w:ascii="宋体" w:hAnsi="宋体" w:eastAsia="宋体" w:cs="宋体"/>
                <w:i w:val="0"/>
                <w:caps w:val="0"/>
                <w:color w:val="000000"/>
                <w:spacing w:val="0"/>
                <w:kern w:val="0"/>
                <w:sz w:val="20"/>
                <w:szCs w:val="20"/>
                <w:shd w:val="clear" w:color="auto" w:fill="FFFFFF"/>
                <w:lang w:val="en-US" w:eastAsia="zh-CN" w:bidi="ar"/>
              </w:rPr>
            </w:pPr>
            <w:r>
              <w:rPr>
                <w:rFonts w:hint="eastAsia" w:ascii="宋体" w:hAnsi="宋体" w:eastAsia="宋体" w:cs="宋体"/>
                <w:i w:val="0"/>
                <w:caps w:val="0"/>
                <w:color w:val="000000"/>
                <w:spacing w:val="0"/>
                <w:sz w:val="20"/>
                <w:szCs w:val="20"/>
                <w:shd w:val="clear" w:color="auto" w:fill="FFFFFF"/>
                <w:lang w:val="en-US" w:eastAsia="zh-CN"/>
              </w:rPr>
              <w:t>对农业机械存在事故隐患拒不纠正的处罚</w:t>
            </w:r>
          </w:p>
        </w:tc>
        <w:tc>
          <w:tcPr>
            <w:tcW w:w="5888" w:type="dxa"/>
            <w:tcBorders>
              <w:tl2br w:val="nil"/>
              <w:tr2bl w:val="nil"/>
            </w:tcBorders>
            <w:noWrap w:val="0"/>
            <w:vAlign w:val="center"/>
          </w:tcPr>
          <w:p w14:paraId="2F090CB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00" w:lineRule="exact"/>
              <w:ind w:left="0" w:leftChars="0" w:right="0" w:rightChars="0"/>
              <w:jc w:val="left"/>
              <w:rPr>
                <w:rFonts w:hint="eastAsia" w:ascii="宋体" w:hAnsi="宋体" w:eastAsia="宋体" w:cs="宋体"/>
                <w:i w:val="0"/>
                <w:caps w:val="0"/>
                <w:color w:val="000000"/>
                <w:spacing w:val="0"/>
                <w:sz w:val="20"/>
                <w:szCs w:val="20"/>
                <w:shd w:val="clear" w:color="auto" w:fill="FFFFFF"/>
                <w:lang w:val="en-US" w:eastAsia="zh-CN"/>
              </w:rPr>
            </w:pPr>
            <w:r>
              <w:rPr>
                <w:rFonts w:hint="eastAsia" w:ascii="宋体" w:hAnsi="宋体" w:eastAsia="宋体" w:cs="宋体"/>
                <w:i w:val="0"/>
                <w:caps w:val="0"/>
                <w:color w:val="000000"/>
                <w:spacing w:val="0"/>
                <w:sz w:val="20"/>
                <w:szCs w:val="20"/>
                <w:shd w:val="clear" w:color="auto" w:fill="FFFFFF"/>
                <w:lang w:val="en-US" w:eastAsia="zh-CN"/>
              </w:rPr>
              <w:t>第五十五条第一款 经检验、检查发现农业机械存在事故隐患，经农业机械化主管部门告知拒不排除并继续使用的，由县级以上地方人民政府农业机械化主管部门对违法行为人予以批评教育，责令改正；拒不改正的，责令停止使用；拒不停止使用的，扣押存在事故隐患的农业机械。</w:t>
            </w:r>
          </w:p>
        </w:tc>
        <w:tc>
          <w:tcPr>
            <w:tcW w:w="2660" w:type="dxa"/>
            <w:tcBorders>
              <w:tl2br w:val="nil"/>
              <w:tr2bl w:val="nil"/>
            </w:tcBorders>
            <w:noWrap w:val="0"/>
            <w:vAlign w:val="center"/>
          </w:tcPr>
          <w:p w14:paraId="5BEDEC19">
            <w:pPr>
              <w:keepNext w:val="0"/>
              <w:keepLines w:val="0"/>
              <w:pageBreakBefore w:val="0"/>
              <w:kinsoku/>
              <w:wordWrap/>
              <w:overflowPunct/>
              <w:topLinePunct w:val="0"/>
              <w:autoSpaceDE/>
              <w:autoSpaceDN/>
              <w:bidi w:val="0"/>
              <w:adjustRightInd/>
              <w:snapToGrid/>
              <w:spacing w:line="300" w:lineRule="exact"/>
              <w:ind w:left="0"/>
              <w:jc w:val="center"/>
              <w:rPr>
                <w:rFonts w:hint="eastAsia" w:ascii="宋体" w:hAnsi="宋体" w:eastAsia="宋体" w:cs="宋体"/>
                <w:i w:val="0"/>
                <w:caps w:val="0"/>
                <w:color w:val="000000"/>
                <w:spacing w:val="0"/>
                <w:kern w:val="2"/>
                <w:sz w:val="20"/>
                <w:szCs w:val="20"/>
                <w:shd w:val="clear" w:color="auto" w:fill="FFFFFF"/>
                <w:lang w:val="en-US" w:eastAsia="zh-CN" w:bidi="ar-SA"/>
              </w:rPr>
            </w:pPr>
            <w:r>
              <w:rPr>
                <w:rFonts w:hint="eastAsia" w:ascii="宋体" w:hAnsi="宋体" w:eastAsia="宋体" w:cs="宋体"/>
                <w:i w:val="0"/>
                <w:caps w:val="0"/>
                <w:color w:val="000000"/>
                <w:spacing w:val="0"/>
                <w:sz w:val="20"/>
                <w:szCs w:val="20"/>
                <w:shd w:val="clear" w:color="auto" w:fill="FFFFFF"/>
                <w:lang w:val="en-US" w:eastAsia="zh-CN"/>
              </w:rPr>
              <w:t>《农业机械安全监督管理条例》</w:t>
            </w:r>
          </w:p>
        </w:tc>
      </w:tr>
      <w:tr w14:paraId="185FCFF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543" w:hRule="atLeast"/>
          <w:jc w:val="center"/>
        </w:trPr>
        <w:tc>
          <w:tcPr>
            <w:tcW w:w="724" w:type="dxa"/>
            <w:tcBorders>
              <w:tl2br w:val="nil"/>
              <w:tr2bl w:val="nil"/>
            </w:tcBorders>
            <w:noWrap w:val="0"/>
            <w:vAlign w:val="center"/>
          </w:tcPr>
          <w:p w14:paraId="721F98C1">
            <w:pPr>
              <w:keepNext w:val="0"/>
              <w:keepLines w:val="0"/>
              <w:pageBreakBefore w:val="0"/>
              <w:widowControl/>
              <w:suppressLineNumbers w:val="0"/>
              <w:kinsoku/>
              <w:wordWrap/>
              <w:overflowPunct/>
              <w:topLinePunct w:val="0"/>
              <w:autoSpaceDE/>
              <w:autoSpaceDN/>
              <w:bidi w:val="0"/>
              <w:adjustRightInd/>
              <w:snapToGrid/>
              <w:spacing w:line="300" w:lineRule="exact"/>
              <w:ind w:left="0"/>
              <w:jc w:val="center"/>
              <w:textAlignment w:val="center"/>
              <w:rPr>
                <w:rFonts w:hint="eastAsia" w:ascii="宋体" w:hAnsi="宋体" w:eastAsia="宋体" w:cs="宋体"/>
                <w:i w:val="0"/>
                <w:caps w:val="0"/>
                <w:color w:val="000000"/>
                <w:spacing w:val="0"/>
                <w:sz w:val="20"/>
                <w:szCs w:val="20"/>
                <w:shd w:val="clear" w:color="auto" w:fill="FFFFFF"/>
                <w:lang w:val="en-US" w:eastAsia="zh-CN"/>
              </w:rPr>
            </w:pPr>
            <w:r>
              <w:rPr>
                <w:rFonts w:hint="eastAsia" w:ascii="宋体" w:hAnsi="宋体" w:eastAsia="宋体" w:cs="宋体"/>
                <w:i w:val="0"/>
                <w:iCs w:val="0"/>
                <w:color w:val="000000"/>
                <w:kern w:val="0"/>
                <w:sz w:val="20"/>
                <w:szCs w:val="20"/>
                <w:u w:val="none"/>
                <w:lang w:val="en-US" w:eastAsia="zh-CN" w:bidi="ar"/>
              </w:rPr>
              <w:t>176</w:t>
            </w:r>
          </w:p>
        </w:tc>
        <w:tc>
          <w:tcPr>
            <w:tcW w:w="4187" w:type="dxa"/>
            <w:tcBorders>
              <w:tl2br w:val="nil"/>
              <w:tr2bl w:val="nil"/>
            </w:tcBorders>
            <w:noWrap w:val="0"/>
            <w:vAlign w:val="center"/>
          </w:tcPr>
          <w:p w14:paraId="533CA80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00" w:lineRule="exact"/>
              <w:ind w:left="0" w:leftChars="0" w:right="0" w:rightChars="0"/>
              <w:jc w:val="left"/>
              <w:rPr>
                <w:rFonts w:hint="eastAsia" w:ascii="宋体" w:hAnsi="宋体" w:eastAsia="宋体" w:cs="宋体"/>
                <w:i w:val="0"/>
                <w:caps w:val="0"/>
                <w:color w:val="000000"/>
                <w:spacing w:val="0"/>
                <w:kern w:val="0"/>
                <w:sz w:val="20"/>
                <w:szCs w:val="20"/>
                <w:shd w:val="clear" w:color="auto" w:fill="FFFFFF"/>
                <w:lang w:val="en-US" w:eastAsia="zh-CN" w:bidi="ar"/>
              </w:rPr>
            </w:pPr>
            <w:r>
              <w:rPr>
                <w:rFonts w:hint="eastAsia" w:ascii="宋体" w:hAnsi="宋体" w:eastAsia="宋体" w:cs="宋体"/>
                <w:i w:val="0"/>
                <w:caps w:val="0"/>
                <w:color w:val="000000"/>
                <w:spacing w:val="0"/>
                <w:sz w:val="20"/>
                <w:szCs w:val="20"/>
                <w:shd w:val="clear" w:color="auto" w:fill="FFFFFF"/>
                <w:lang w:val="en-US" w:eastAsia="zh-CN"/>
              </w:rPr>
              <w:t>对跨区作业中介服务组织不配备相应的服务设施和技术人员等行为的处罚</w:t>
            </w:r>
          </w:p>
        </w:tc>
        <w:tc>
          <w:tcPr>
            <w:tcW w:w="5888" w:type="dxa"/>
            <w:tcBorders>
              <w:tl2br w:val="nil"/>
              <w:tr2bl w:val="nil"/>
            </w:tcBorders>
            <w:noWrap w:val="0"/>
            <w:vAlign w:val="center"/>
          </w:tcPr>
          <w:p w14:paraId="5AF62DD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00" w:lineRule="exact"/>
              <w:ind w:left="0" w:leftChars="0" w:right="0" w:rightChars="0"/>
              <w:jc w:val="left"/>
              <w:rPr>
                <w:rFonts w:hint="eastAsia" w:ascii="宋体" w:hAnsi="宋体" w:eastAsia="宋体" w:cs="宋体"/>
                <w:i w:val="0"/>
                <w:caps w:val="0"/>
                <w:color w:val="000000"/>
                <w:spacing w:val="0"/>
                <w:sz w:val="20"/>
                <w:szCs w:val="20"/>
                <w:shd w:val="clear" w:color="auto" w:fill="FFFFFF"/>
                <w:lang w:val="en-US" w:eastAsia="zh-CN"/>
              </w:rPr>
            </w:pPr>
            <w:r>
              <w:rPr>
                <w:rFonts w:hint="eastAsia" w:ascii="宋体" w:hAnsi="宋体" w:eastAsia="宋体" w:cs="宋体"/>
                <w:i w:val="0"/>
                <w:caps w:val="0"/>
                <w:color w:val="000000"/>
                <w:spacing w:val="0"/>
                <w:sz w:val="20"/>
                <w:szCs w:val="20"/>
                <w:shd w:val="clear" w:color="auto" w:fill="FFFFFF"/>
                <w:lang w:val="en-US" w:eastAsia="zh-CN"/>
              </w:rPr>
              <w:t>第二十八条：跨区作业中介服务组织不配备相应的服务设施和技术人员，没有兑现服务承诺，只收费不服务或者多收费少服务的，由县级以上农机管理部门给予警告，责令退还服务费，可并处500元以上1000元以下的罚款；违反有关收费标准的，由县级以上农机管理部门配合价格主管部门依法查处。</w:t>
            </w:r>
          </w:p>
        </w:tc>
        <w:tc>
          <w:tcPr>
            <w:tcW w:w="2660" w:type="dxa"/>
            <w:tcBorders>
              <w:tl2br w:val="nil"/>
              <w:tr2bl w:val="nil"/>
            </w:tcBorders>
            <w:noWrap w:val="0"/>
            <w:vAlign w:val="center"/>
          </w:tcPr>
          <w:p w14:paraId="27058801">
            <w:pPr>
              <w:keepNext w:val="0"/>
              <w:keepLines w:val="0"/>
              <w:pageBreakBefore w:val="0"/>
              <w:kinsoku/>
              <w:wordWrap/>
              <w:overflowPunct/>
              <w:topLinePunct w:val="0"/>
              <w:autoSpaceDE/>
              <w:autoSpaceDN/>
              <w:bidi w:val="0"/>
              <w:adjustRightInd/>
              <w:snapToGrid/>
              <w:spacing w:line="300" w:lineRule="exact"/>
              <w:ind w:left="0"/>
              <w:jc w:val="center"/>
              <w:rPr>
                <w:rFonts w:hint="eastAsia" w:ascii="宋体" w:hAnsi="宋体" w:eastAsia="宋体" w:cs="宋体"/>
                <w:kern w:val="2"/>
                <w:sz w:val="20"/>
                <w:szCs w:val="20"/>
                <w:vertAlign w:val="baseline"/>
                <w:lang w:val="en-US" w:eastAsia="zh-CN" w:bidi="ar-SA"/>
              </w:rPr>
            </w:pPr>
            <w:r>
              <w:rPr>
                <w:rFonts w:hint="eastAsia" w:ascii="宋体" w:hAnsi="宋体" w:eastAsia="宋体" w:cs="宋体"/>
                <w:sz w:val="20"/>
                <w:szCs w:val="20"/>
                <w:vertAlign w:val="baseline"/>
              </w:rPr>
              <w:t>《联合收割机跨区作业管理办法》</w:t>
            </w:r>
          </w:p>
        </w:tc>
      </w:tr>
      <w:tr w14:paraId="6ED909A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724" w:type="dxa"/>
            <w:tcBorders>
              <w:tl2br w:val="nil"/>
              <w:tr2bl w:val="nil"/>
            </w:tcBorders>
            <w:noWrap w:val="0"/>
            <w:vAlign w:val="center"/>
          </w:tcPr>
          <w:p w14:paraId="2AE828C2">
            <w:pPr>
              <w:keepNext w:val="0"/>
              <w:keepLines w:val="0"/>
              <w:pageBreakBefore w:val="0"/>
              <w:widowControl/>
              <w:suppressLineNumbers w:val="0"/>
              <w:kinsoku/>
              <w:wordWrap/>
              <w:overflowPunct/>
              <w:topLinePunct w:val="0"/>
              <w:autoSpaceDE/>
              <w:autoSpaceDN/>
              <w:bidi w:val="0"/>
              <w:adjustRightInd/>
              <w:snapToGrid/>
              <w:spacing w:line="300" w:lineRule="exact"/>
              <w:ind w:left="0"/>
              <w:jc w:val="center"/>
              <w:textAlignment w:val="center"/>
              <w:rPr>
                <w:rFonts w:hint="eastAsia" w:ascii="宋体" w:hAnsi="宋体" w:eastAsia="宋体" w:cs="宋体"/>
                <w:i w:val="0"/>
                <w:caps w:val="0"/>
                <w:color w:val="000000"/>
                <w:spacing w:val="0"/>
                <w:sz w:val="20"/>
                <w:szCs w:val="20"/>
                <w:shd w:val="clear" w:color="auto" w:fill="FFFFFF"/>
                <w:lang w:val="en-US" w:eastAsia="zh-CN"/>
              </w:rPr>
            </w:pPr>
            <w:r>
              <w:rPr>
                <w:rFonts w:hint="eastAsia" w:ascii="宋体" w:hAnsi="宋体" w:eastAsia="宋体" w:cs="宋体"/>
                <w:i w:val="0"/>
                <w:iCs w:val="0"/>
                <w:color w:val="000000"/>
                <w:kern w:val="0"/>
                <w:sz w:val="20"/>
                <w:szCs w:val="20"/>
                <w:u w:val="none"/>
                <w:lang w:val="en-US" w:eastAsia="zh-CN" w:bidi="ar"/>
              </w:rPr>
              <w:t>177</w:t>
            </w:r>
          </w:p>
        </w:tc>
        <w:tc>
          <w:tcPr>
            <w:tcW w:w="4187" w:type="dxa"/>
            <w:tcBorders>
              <w:tl2br w:val="nil"/>
              <w:tr2bl w:val="nil"/>
            </w:tcBorders>
            <w:noWrap w:val="0"/>
            <w:vAlign w:val="center"/>
          </w:tcPr>
          <w:p w14:paraId="4EDAA96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00" w:lineRule="exact"/>
              <w:ind w:left="0" w:leftChars="0" w:right="0" w:rightChars="0"/>
              <w:jc w:val="left"/>
              <w:rPr>
                <w:rFonts w:hint="eastAsia" w:ascii="宋体" w:hAnsi="宋体" w:eastAsia="宋体" w:cs="宋体"/>
                <w:i w:val="0"/>
                <w:caps w:val="0"/>
                <w:color w:val="000000"/>
                <w:spacing w:val="0"/>
                <w:kern w:val="0"/>
                <w:sz w:val="20"/>
                <w:szCs w:val="20"/>
                <w:shd w:val="clear" w:color="auto" w:fill="FFFFFF"/>
                <w:lang w:val="en-US" w:eastAsia="zh-CN" w:bidi="ar"/>
              </w:rPr>
            </w:pPr>
            <w:r>
              <w:rPr>
                <w:rFonts w:hint="eastAsia" w:ascii="宋体" w:hAnsi="宋体" w:eastAsia="宋体" w:cs="宋体"/>
                <w:i w:val="0"/>
                <w:caps w:val="0"/>
                <w:color w:val="000000"/>
                <w:spacing w:val="0"/>
                <w:sz w:val="20"/>
                <w:szCs w:val="20"/>
                <w:shd w:val="clear" w:color="auto" w:fill="FFFFFF"/>
                <w:lang w:val="en-US" w:eastAsia="zh-CN"/>
              </w:rPr>
              <w:t>对持假冒《作业证》或扰乱跨区作业秩序的处罚</w:t>
            </w:r>
          </w:p>
        </w:tc>
        <w:tc>
          <w:tcPr>
            <w:tcW w:w="5888" w:type="dxa"/>
            <w:tcBorders>
              <w:tl2br w:val="nil"/>
              <w:tr2bl w:val="nil"/>
            </w:tcBorders>
            <w:noWrap w:val="0"/>
            <w:vAlign w:val="center"/>
          </w:tcPr>
          <w:p w14:paraId="1165CDB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00" w:lineRule="exact"/>
              <w:ind w:left="0" w:leftChars="0" w:right="0" w:rightChars="0"/>
              <w:jc w:val="left"/>
              <w:rPr>
                <w:rFonts w:hint="eastAsia" w:ascii="宋体" w:hAnsi="宋体" w:eastAsia="宋体" w:cs="宋体"/>
                <w:i w:val="0"/>
                <w:caps w:val="0"/>
                <w:color w:val="000000"/>
                <w:spacing w:val="0"/>
                <w:sz w:val="20"/>
                <w:szCs w:val="20"/>
                <w:shd w:val="clear" w:color="auto" w:fill="FFFFFF"/>
                <w:lang w:val="en-US" w:eastAsia="zh-CN"/>
              </w:rPr>
            </w:pPr>
            <w:r>
              <w:rPr>
                <w:rFonts w:hint="eastAsia" w:ascii="宋体" w:hAnsi="宋体" w:eastAsia="宋体" w:cs="宋体"/>
                <w:i w:val="0"/>
                <w:caps w:val="0"/>
                <w:color w:val="000000"/>
                <w:spacing w:val="0"/>
                <w:sz w:val="20"/>
                <w:szCs w:val="20"/>
                <w:shd w:val="clear" w:color="auto" w:fill="FFFFFF"/>
                <w:lang w:val="en-US" w:eastAsia="zh-CN"/>
              </w:rPr>
              <w:t>第三十条持假冒《作业证》或扰乱跨区作业秩序的，由县级以上农机管理部门责令停止违法行为，纳入当地农机管理部门统一管理，可并处50元以上100元以下的罚款；情节严重的，可并处100元以上200元以下的罚款。</w:t>
            </w:r>
          </w:p>
        </w:tc>
        <w:tc>
          <w:tcPr>
            <w:tcW w:w="2660" w:type="dxa"/>
            <w:tcBorders>
              <w:tl2br w:val="nil"/>
              <w:tr2bl w:val="nil"/>
            </w:tcBorders>
            <w:noWrap w:val="0"/>
            <w:vAlign w:val="center"/>
          </w:tcPr>
          <w:p w14:paraId="0EF81C18">
            <w:pPr>
              <w:keepNext w:val="0"/>
              <w:keepLines w:val="0"/>
              <w:pageBreakBefore w:val="0"/>
              <w:kinsoku/>
              <w:wordWrap/>
              <w:overflowPunct/>
              <w:topLinePunct w:val="0"/>
              <w:autoSpaceDE/>
              <w:autoSpaceDN/>
              <w:bidi w:val="0"/>
              <w:adjustRightInd/>
              <w:snapToGrid/>
              <w:spacing w:line="300" w:lineRule="exact"/>
              <w:ind w:left="0"/>
              <w:jc w:val="center"/>
              <w:rPr>
                <w:rFonts w:hint="eastAsia" w:ascii="宋体" w:hAnsi="宋体" w:eastAsia="宋体" w:cs="宋体"/>
                <w:kern w:val="2"/>
                <w:sz w:val="20"/>
                <w:szCs w:val="20"/>
                <w:vertAlign w:val="baseline"/>
                <w:lang w:val="en-US" w:eastAsia="zh-CN" w:bidi="ar-SA"/>
              </w:rPr>
            </w:pPr>
            <w:r>
              <w:rPr>
                <w:rFonts w:hint="eastAsia" w:ascii="宋体" w:hAnsi="宋体" w:eastAsia="宋体" w:cs="宋体"/>
                <w:sz w:val="20"/>
                <w:szCs w:val="20"/>
                <w:vertAlign w:val="baseline"/>
              </w:rPr>
              <w:t>《联合收割机跨区作业管理办法》</w:t>
            </w:r>
          </w:p>
        </w:tc>
      </w:tr>
      <w:tr w14:paraId="6332D0A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17" w:hRule="atLeast"/>
          <w:jc w:val="center"/>
        </w:trPr>
        <w:tc>
          <w:tcPr>
            <w:tcW w:w="724" w:type="dxa"/>
            <w:tcBorders>
              <w:tl2br w:val="nil"/>
              <w:tr2bl w:val="nil"/>
            </w:tcBorders>
            <w:noWrap w:val="0"/>
            <w:vAlign w:val="center"/>
          </w:tcPr>
          <w:p w14:paraId="4FB554C0">
            <w:pPr>
              <w:keepNext w:val="0"/>
              <w:keepLines w:val="0"/>
              <w:pageBreakBefore w:val="0"/>
              <w:widowControl/>
              <w:suppressLineNumbers w:val="0"/>
              <w:kinsoku/>
              <w:wordWrap/>
              <w:overflowPunct/>
              <w:topLinePunct w:val="0"/>
              <w:autoSpaceDE/>
              <w:autoSpaceDN/>
              <w:bidi w:val="0"/>
              <w:adjustRightInd/>
              <w:snapToGrid/>
              <w:spacing w:line="300" w:lineRule="exact"/>
              <w:ind w:left="0"/>
              <w:jc w:val="center"/>
              <w:textAlignment w:val="center"/>
              <w:rPr>
                <w:rFonts w:hint="eastAsia" w:ascii="宋体" w:hAnsi="宋体" w:eastAsia="宋体" w:cs="宋体"/>
                <w:i w:val="0"/>
                <w:caps w:val="0"/>
                <w:color w:val="000000"/>
                <w:spacing w:val="0"/>
                <w:kern w:val="0"/>
                <w:sz w:val="20"/>
                <w:szCs w:val="20"/>
                <w:shd w:val="clear" w:color="auto" w:fill="FFFFFF"/>
                <w:lang w:val="en-US" w:eastAsia="zh-CN" w:bidi="ar"/>
              </w:rPr>
            </w:pPr>
            <w:r>
              <w:rPr>
                <w:rFonts w:hint="eastAsia" w:ascii="宋体" w:hAnsi="宋体" w:eastAsia="宋体" w:cs="宋体"/>
                <w:i w:val="0"/>
                <w:iCs w:val="0"/>
                <w:color w:val="000000"/>
                <w:kern w:val="0"/>
                <w:sz w:val="20"/>
                <w:szCs w:val="20"/>
                <w:u w:val="none"/>
                <w:lang w:val="en-US" w:eastAsia="zh-CN" w:bidi="ar"/>
              </w:rPr>
              <w:t>178</w:t>
            </w:r>
          </w:p>
        </w:tc>
        <w:tc>
          <w:tcPr>
            <w:tcW w:w="4187" w:type="dxa"/>
            <w:tcBorders>
              <w:tl2br w:val="nil"/>
              <w:tr2bl w:val="nil"/>
            </w:tcBorders>
            <w:noWrap w:val="0"/>
            <w:vAlign w:val="center"/>
          </w:tcPr>
          <w:p w14:paraId="048EC9D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00" w:lineRule="exact"/>
              <w:ind w:left="0" w:leftChars="0" w:right="0" w:rightChars="0"/>
              <w:jc w:val="left"/>
              <w:rPr>
                <w:rFonts w:hint="eastAsia" w:ascii="宋体" w:hAnsi="宋体" w:eastAsia="宋体" w:cs="宋体"/>
                <w:i w:val="0"/>
                <w:caps w:val="0"/>
                <w:color w:val="000000"/>
                <w:spacing w:val="0"/>
                <w:kern w:val="0"/>
                <w:sz w:val="20"/>
                <w:szCs w:val="20"/>
                <w:shd w:val="clear" w:color="auto" w:fill="FFFFFF"/>
                <w:lang w:val="en-US" w:eastAsia="zh-CN" w:bidi="ar"/>
              </w:rPr>
            </w:pPr>
            <w:r>
              <w:rPr>
                <w:rFonts w:hint="eastAsia" w:ascii="宋体" w:hAnsi="宋体" w:eastAsia="宋体" w:cs="宋体"/>
                <w:i w:val="0"/>
                <w:caps w:val="0"/>
                <w:color w:val="000000"/>
                <w:spacing w:val="0"/>
                <w:kern w:val="0"/>
                <w:sz w:val="20"/>
                <w:szCs w:val="20"/>
                <w:shd w:val="clear" w:color="auto" w:fill="FFFFFF"/>
                <w:lang w:val="en-US" w:eastAsia="zh-CN" w:bidi="ar"/>
              </w:rPr>
              <w:t>对超越范围承揽无技术能力保障的维修项目的处罚</w:t>
            </w:r>
          </w:p>
        </w:tc>
        <w:tc>
          <w:tcPr>
            <w:tcW w:w="5888" w:type="dxa"/>
            <w:tcBorders>
              <w:tl2br w:val="nil"/>
              <w:tr2bl w:val="nil"/>
            </w:tcBorders>
            <w:noWrap w:val="0"/>
            <w:vAlign w:val="center"/>
          </w:tcPr>
          <w:p w14:paraId="6057BFE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00" w:lineRule="exact"/>
              <w:ind w:left="0" w:leftChars="0" w:right="0" w:rightChars="0"/>
              <w:jc w:val="left"/>
              <w:rPr>
                <w:rFonts w:hint="eastAsia" w:ascii="宋体" w:hAnsi="宋体" w:eastAsia="宋体" w:cs="宋体"/>
                <w:i w:val="0"/>
                <w:caps w:val="0"/>
                <w:color w:val="000000"/>
                <w:spacing w:val="0"/>
                <w:kern w:val="0"/>
                <w:sz w:val="20"/>
                <w:szCs w:val="20"/>
                <w:shd w:val="clear" w:color="auto" w:fill="FFFFFF"/>
                <w:lang w:val="en-US" w:eastAsia="zh-CN" w:bidi="ar"/>
              </w:rPr>
            </w:pPr>
            <w:r>
              <w:rPr>
                <w:rFonts w:hint="eastAsia" w:ascii="宋体" w:hAnsi="宋体" w:eastAsia="宋体" w:cs="宋体"/>
                <w:i w:val="0"/>
                <w:caps w:val="0"/>
                <w:color w:val="000000"/>
                <w:spacing w:val="0"/>
                <w:kern w:val="0"/>
                <w:sz w:val="20"/>
                <w:szCs w:val="20"/>
                <w:shd w:val="clear" w:color="auto" w:fill="FFFFFF"/>
                <w:lang w:val="en-US" w:eastAsia="zh-CN" w:bidi="ar"/>
              </w:rPr>
              <w:t>第二十一条 违反本规定，超越范围承揽无技术能力保障的维修项目的，由农业机械化主管部门处200元以上500元以下罚款。</w:t>
            </w:r>
          </w:p>
        </w:tc>
        <w:tc>
          <w:tcPr>
            <w:tcW w:w="2660" w:type="dxa"/>
            <w:tcBorders>
              <w:tl2br w:val="nil"/>
              <w:tr2bl w:val="nil"/>
            </w:tcBorders>
            <w:noWrap w:val="0"/>
            <w:vAlign w:val="center"/>
          </w:tcPr>
          <w:p w14:paraId="1327BA2D">
            <w:pPr>
              <w:keepNext w:val="0"/>
              <w:keepLines w:val="0"/>
              <w:pageBreakBefore w:val="0"/>
              <w:kinsoku/>
              <w:wordWrap/>
              <w:overflowPunct/>
              <w:topLinePunct w:val="0"/>
              <w:autoSpaceDE/>
              <w:autoSpaceDN/>
              <w:bidi w:val="0"/>
              <w:adjustRightInd/>
              <w:snapToGrid/>
              <w:spacing w:line="300" w:lineRule="exact"/>
              <w:ind w:left="0"/>
              <w:jc w:val="center"/>
              <w:rPr>
                <w:rFonts w:hint="eastAsia" w:ascii="宋体" w:hAnsi="宋体" w:eastAsia="宋体" w:cs="宋体"/>
                <w:kern w:val="2"/>
                <w:sz w:val="20"/>
                <w:szCs w:val="20"/>
                <w:vertAlign w:val="baseline"/>
                <w:lang w:val="en-US" w:eastAsia="zh-CN" w:bidi="ar-SA"/>
              </w:rPr>
            </w:pPr>
            <w:r>
              <w:rPr>
                <w:rFonts w:hint="eastAsia" w:ascii="宋体" w:hAnsi="宋体" w:eastAsia="宋体" w:cs="宋体"/>
                <w:kern w:val="2"/>
                <w:sz w:val="20"/>
                <w:szCs w:val="20"/>
                <w:vertAlign w:val="baseline"/>
                <w:lang w:val="en-US" w:eastAsia="zh-CN" w:bidi="ar-SA"/>
              </w:rPr>
              <w:t>《农业机械维修管理规定》</w:t>
            </w:r>
          </w:p>
        </w:tc>
      </w:tr>
      <w:tr w14:paraId="0A5FB44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724" w:type="dxa"/>
            <w:tcBorders>
              <w:tl2br w:val="nil"/>
              <w:tr2bl w:val="nil"/>
            </w:tcBorders>
            <w:noWrap w:val="0"/>
            <w:vAlign w:val="center"/>
          </w:tcPr>
          <w:p w14:paraId="34F35704">
            <w:pPr>
              <w:keepNext w:val="0"/>
              <w:keepLines w:val="0"/>
              <w:pageBreakBefore w:val="0"/>
              <w:widowControl/>
              <w:suppressLineNumbers w:val="0"/>
              <w:kinsoku/>
              <w:wordWrap/>
              <w:overflowPunct/>
              <w:topLinePunct w:val="0"/>
              <w:autoSpaceDE/>
              <w:autoSpaceDN/>
              <w:bidi w:val="0"/>
              <w:adjustRightInd/>
              <w:snapToGrid/>
              <w:spacing w:line="300" w:lineRule="exact"/>
              <w:ind w:left="0"/>
              <w:jc w:val="center"/>
              <w:textAlignment w:val="center"/>
              <w:rPr>
                <w:rFonts w:hint="eastAsia" w:ascii="宋体" w:hAnsi="宋体" w:eastAsia="宋体" w:cs="宋体"/>
                <w:i w:val="0"/>
                <w:caps w:val="0"/>
                <w:color w:val="000000"/>
                <w:spacing w:val="0"/>
                <w:kern w:val="0"/>
                <w:sz w:val="20"/>
                <w:szCs w:val="20"/>
                <w:shd w:val="clear" w:color="auto" w:fill="FFFFFF"/>
                <w:lang w:val="en-US" w:eastAsia="zh-CN" w:bidi="ar"/>
              </w:rPr>
            </w:pPr>
            <w:r>
              <w:rPr>
                <w:rFonts w:hint="eastAsia" w:ascii="宋体" w:hAnsi="宋体" w:eastAsia="宋体" w:cs="宋体"/>
                <w:i w:val="0"/>
                <w:iCs w:val="0"/>
                <w:color w:val="000000"/>
                <w:kern w:val="0"/>
                <w:sz w:val="20"/>
                <w:szCs w:val="20"/>
                <w:u w:val="none"/>
                <w:lang w:val="en-US" w:eastAsia="zh-CN" w:bidi="ar"/>
              </w:rPr>
              <w:t>179</w:t>
            </w:r>
          </w:p>
        </w:tc>
        <w:tc>
          <w:tcPr>
            <w:tcW w:w="4187" w:type="dxa"/>
            <w:tcBorders>
              <w:tl2br w:val="nil"/>
              <w:tr2bl w:val="nil"/>
            </w:tcBorders>
            <w:noWrap w:val="0"/>
            <w:vAlign w:val="center"/>
          </w:tcPr>
          <w:p w14:paraId="77241C6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00" w:lineRule="exact"/>
              <w:ind w:left="0" w:leftChars="0" w:right="0" w:rightChars="0"/>
              <w:jc w:val="left"/>
              <w:rPr>
                <w:rFonts w:hint="eastAsia" w:ascii="宋体" w:hAnsi="宋体" w:eastAsia="宋体" w:cs="宋体"/>
                <w:i w:val="0"/>
                <w:caps w:val="0"/>
                <w:color w:val="000000"/>
                <w:spacing w:val="0"/>
                <w:kern w:val="0"/>
                <w:sz w:val="20"/>
                <w:szCs w:val="20"/>
                <w:shd w:val="clear" w:color="auto" w:fill="FFFFFF"/>
                <w:lang w:val="en-US" w:eastAsia="zh-CN" w:bidi="ar"/>
              </w:rPr>
            </w:pPr>
            <w:r>
              <w:rPr>
                <w:rFonts w:hint="eastAsia" w:ascii="宋体" w:hAnsi="宋体" w:eastAsia="宋体" w:cs="宋体"/>
                <w:i w:val="0"/>
                <w:caps w:val="0"/>
                <w:color w:val="000000"/>
                <w:spacing w:val="0"/>
                <w:kern w:val="0"/>
                <w:sz w:val="20"/>
                <w:szCs w:val="20"/>
                <w:shd w:val="clear" w:color="auto" w:fill="FFFFFF"/>
                <w:lang w:val="en-US" w:eastAsia="zh-CN" w:bidi="ar"/>
              </w:rPr>
              <w:t>对使用不符合国家技术规范强制性要求的维修配件维修农业机械；承揽已报废农业机械维修业务的处罚</w:t>
            </w:r>
          </w:p>
        </w:tc>
        <w:tc>
          <w:tcPr>
            <w:tcW w:w="5888" w:type="dxa"/>
            <w:tcBorders>
              <w:tl2br w:val="nil"/>
              <w:tr2bl w:val="nil"/>
            </w:tcBorders>
            <w:noWrap w:val="0"/>
            <w:vAlign w:val="center"/>
          </w:tcPr>
          <w:p w14:paraId="1A2029B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00" w:lineRule="exact"/>
              <w:ind w:left="0" w:leftChars="0" w:right="0" w:rightChars="0"/>
              <w:jc w:val="left"/>
              <w:rPr>
                <w:rFonts w:hint="eastAsia" w:ascii="宋体" w:hAnsi="宋体" w:eastAsia="宋体" w:cs="宋体"/>
                <w:sz w:val="20"/>
                <w:szCs w:val="20"/>
                <w:lang w:val="en-US" w:eastAsia="zh-CN"/>
              </w:rPr>
            </w:pPr>
            <w:r>
              <w:rPr>
                <w:rFonts w:hint="eastAsia" w:ascii="宋体" w:hAnsi="宋体" w:eastAsia="宋体" w:cs="宋体"/>
                <w:sz w:val="20"/>
                <w:szCs w:val="20"/>
              </w:rPr>
              <w:t>第二十二条 违反本规定第十三条第二款第一、三、四项的，由工商行政管理部门依法处理；违反本规定第十三条第二款第二、五项的，由农业机械化主管部门处500元以上1000元以下罚款。第十三条</w:t>
            </w:r>
            <w:r>
              <w:rPr>
                <w:rFonts w:hint="eastAsia" w:ascii="宋体" w:hAnsi="宋体" w:eastAsia="宋体" w:cs="宋体"/>
                <w:sz w:val="20"/>
                <w:szCs w:val="20"/>
                <w:lang w:eastAsia="zh-CN"/>
              </w:rPr>
              <w:t>第二款</w:t>
            </w:r>
            <w:r>
              <w:rPr>
                <w:rFonts w:hint="eastAsia" w:ascii="宋体" w:hAnsi="宋体" w:eastAsia="宋体" w:cs="宋体"/>
                <w:sz w:val="20"/>
                <w:szCs w:val="20"/>
              </w:rPr>
              <w:t>禁止农业机械维修者和维修配件销售者从事下列活动：（二）使用不符合国家技术规范强制性要求的维修配件维修农业机械；（五）承揽已报废农业机械维修业务。</w:t>
            </w:r>
          </w:p>
        </w:tc>
        <w:tc>
          <w:tcPr>
            <w:tcW w:w="2660" w:type="dxa"/>
            <w:tcBorders>
              <w:tl2br w:val="nil"/>
              <w:tr2bl w:val="nil"/>
            </w:tcBorders>
            <w:noWrap w:val="0"/>
            <w:vAlign w:val="center"/>
          </w:tcPr>
          <w:p w14:paraId="4E509A3B">
            <w:pPr>
              <w:keepNext w:val="0"/>
              <w:keepLines w:val="0"/>
              <w:pageBreakBefore w:val="0"/>
              <w:kinsoku/>
              <w:wordWrap/>
              <w:overflowPunct/>
              <w:topLinePunct w:val="0"/>
              <w:autoSpaceDE/>
              <w:autoSpaceDN/>
              <w:bidi w:val="0"/>
              <w:adjustRightInd/>
              <w:snapToGrid/>
              <w:spacing w:line="300" w:lineRule="exact"/>
              <w:ind w:left="0"/>
              <w:jc w:val="center"/>
              <w:rPr>
                <w:rFonts w:hint="eastAsia" w:ascii="宋体" w:hAnsi="宋体" w:eastAsia="宋体" w:cs="宋体"/>
                <w:i w:val="0"/>
                <w:caps w:val="0"/>
                <w:color w:val="000000"/>
                <w:spacing w:val="0"/>
                <w:kern w:val="2"/>
                <w:sz w:val="20"/>
                <w:szCs w:val="20"/>
                <w:shd w:val="clear" w:color="auto" w:fill="FFFFFF"/>
                <w:lang w:val="en-US" w:eastAsia="zh-CN" w:bidi="ar-SA"/>
              </w:rPr>
            </w:pPr>
            <w:r>
              <w:rPr>
                <w:rFonts w:hint="eastAsia" w:ascii="宋体" w:hAnsi="宋体" w:eastAsia="宋体" w:cs="宋体"/>
                <w:kern w:val="2"/>
                <w:sz w:val="20"/>
                <w:szCs w:val="20"/>
                <w:vertAlign w:val="baseline"/>
                <w:lang w:val="en-US" w:eastAsia="zh-CN" w:bidi="ar-SA"/>
              </w:rPr>
              <w:t>《农业机械维修管理规定》</w:t>
            </w:r>
          </w:p>
        </w:tc>
      </w:tr>
      <w:tr w14:paraId="31F8E7A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021" w:hRule="atLeast"/>
          <w:jc w:val="center"/>
        </w:trPr>
        <w:tc>
          <w:tcPr>
            <w:tcW w:w="724" w:type="dxa"/>
            <w:tcBorders>
              <w:tl2br w:val="nil"/>
              <w:tr2bl w:val="nil"/>
            </w:tcBorders>
            <w:noWrap w:val="0"/>
            <w:vAlign w:val="center"/>
          </w:tcPr>
          <w:p w14:paraId="6E2C2959">
            <w:pPr>
              <w:keepNext w:val="0"/>
              <w:keepLines w:val="0"/>
              <w:pageBreakBefore w:val="0"/>
              <w:widowControl/>
              <w:suppressLineNumbers w:val="0"/>
              <w:kinsoku/>
              <w:wordWrap/>
              <w:overflowPunct/>
              <w:topLinePunct w:val="0"/>
              <w:autoSpaceDE/>
              <w:autoSpaceDN/>
              <w:bidi w:val="0"/>
              <w:adjustRightInd/>
              <w:snapToGrid/>
              <w:spacing w:line="300" w:lineRule="exact"/>
              <w:ind w:left="0"/>
              <w:jc w:val="center"/>
              <w:textAlignment w:val="center"/>
              <w:rPr>
                <w:rFonts w:hint="eastAsia" w:ascii="宋体" w:hAnsi="宋体" w:eastAsia="宋体" w:cs="宋体"/>
                <w:i w:val="0"/>
                <w:caps w:val="0"/>
                <w:color w:val="000000"/>
                <w:spacing w:val="0"/>
                <w:kern w:val="0"/>
                <w:sz w:val="20"/>
                <w:szCs w:val="20"/>
                <w:shd w:val="clear" w:color="auto" w:fill="FFFFFF"/>
                <w:lang w:val="en-US" w:eastAsia="zh-CN" w:bidi="ar"/>
              </w:rPr>
            </w:pPr>
            <w:r>
              <w:rPr>
                <w:rFonts w:hint="eastAsia" w:ascii="宋体" w:hAnsi="宋体" w:eastAsia="宋体" w:cs="宋体"/>
                <w:i w:val="0"/>
                <w:iCs w:val="0"/>
                <w:color w:val="000000"/>
                <w:kern w:val="0"/>
                <w:sz w:val="20"/>
                <w:szCs w:val="20"/>
                <w:u w:val="none"/>
                <w:lang w:val="en-US" w:eastAsia="zh-CN" w:bidi="ar"/>
              </w:rPr>
              <w:t>180</w:t>
            </w:r>
          </w:p>
        </w:tc>
        <w:tc>
          <w:tcPr>
            <w:tcW w:w="4187" w:type="dxa"/>
            <w:tcBorders>
              <w:tl2br w:val="nil"/>
              <w:tr2bl w:val="nil"/>
            </w:tcBorders>
            <w:noWrap w:val="0"/>
            <w:vAlign w:val="center"/>
          </w:tcPr>
          <w:p w14:paraId="7009906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00" w:lineRule="exact"/>
              <w:ind w:left="0" w:leftChars="0" w:right="0" w:rightChars="0"/>
              <w:jc w:val="left"/>
              <w:rPr>
                <w:rFonts w:hint="eastAsia" w:ascii="宋体" w:hAnsi="宋体" w:eastAsia="宋体" w:cs="宋体"/>
                <w:i w:val="0"/>
                <w:caps w:val="0"/>
                <w:color w:val="000000"/>
                <w:spacing w:val="0"/>
                <w:kern w:val="0"/>
                <w:sz w:val="20"/>
                <w:szCs w:val="20"/>
                <w:shd w:val="clear" w:color="auto" w:fill="FFFFFF"/>
                <w:lang w:val="en-US" w:eastAsia="zh-CN" w:bidi="ar"/>
              </w:rPr>
            </w:pPr>
            <w:r>
              <w:rPr>
                <w:rFonts w:hint="eastAsia" w:ascii="宋体" w:hAnsi="宋体" w:eastAsia="宋体" w:cs="宋体"/>
                <w:i w:val="0"/>
                <w:caps w:val="0"/>
                <w:color w:val="000000"/>
                <w:spacing w:val="0"/>
                <w:kern w:val="0"/>
                <w:sz w:val="20"/>
                <w:szCs w:val="20"/>
                <w:shd w:val="clear" w:color="auto" w:fill="FFFFFF"/>
                <w:lang w:val="en-US" w:eastAsia="zh-CN" w:bidi="ar"/>
              </w:rPr>
              <w:t>对农业机械维修者未按规定填写维修记录和报送年度维修情况统计表的处罚</w:t>
            </w:r>
          </w:p>
        </w:tc>
        <w:tc>
          <w:tcPr>
            <w:tcW w:w="5888" w:type="dxa"/>
            <w:tcBorders>
              <w:tl2br w:val="nil"/>
              <w:tr2bl w:val="nil"/>
            </w:tcBorders>
            <w:noWrap w:val="0"/>
            <w:vAlign w:val="center"/>
          </w:tcPr>
          <w:p w14:paraId="2DBF226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00" w:lineRule="exact"/>
              <w:ind w:left="0" w:leftChars="0" w:right="0" w:rightChars="0"/>
              <w:jc w:val="left"/>
              <w:rPr>
                <w:rFonts w:hint="eastAsia" w:ascii="宋体" w:hAnsi="宋体" w:eastAsia="宋体" w:cs="宋体"/>
                <w:i w:val="0"/>
                <w:caps w:val="0"/>
                <w:color w:val="000000"/>
                <w:spacing w:val="0"/>
                <w:kern w:val="0"/>
                <w:sz w:val="20"/>
                <w:szCs w:val="20"/>
                <w:shd w:val="clear" w:color="auto" w:fill="FFFFFF"/>
                <w:lang w:val="en-US" w:eastAsia="zh-CN" w:bidi="ar"/>
              </w:rPr>
            </w:pPr>
            <w:r>
              <w:rPr>
                <w:rFonts w:hint="eastAsia" w:ascii="宋体" w:hAnsi="宋体" w:eastAsia="宋体" w:cs="宋体"/>
                <w:i w:val="0"/>
                <w:caps w:val="0"/>
                <w:color w:val="000000"/>
                <w:spacing w:val="0"/>
                <w:kern w:val="0"/>
                <w:sz w:val="20"/>
                <w:szCs w:val="20"/>
                <w:shd w:val="clear" w:color="auto" w:fill="FFFFFF"/>
                <w:lang w:val="en-US" w:eastAsia="zh-CN" w:bidi="ar"/>
              </w:rPr>
              <w:t>第二十三条 农业机械维修者未按规定填写维修记录和报送年度维修情况统计表的，由农业机械化主管部门给予警告，限期改正；逾期拒不改正的，处100元以下罚款：</w:t>
            </w:r>
          </w:p>
        </w:tc>
        <w:tc>
          <w:tcPr>
            <w:tcW w:w="2660" w:type="dxa"/>
            <w:tcBorders>
              <w:tl2br w:val="nil"/>
              <w:tr2bl w:val="nil"/>
            </w:tcBorders>
            <w:noWrap w:val="0"/>
            <w:vAlign w:val="center"/>
          </w:tcPr>
          <w:p w14:paraId="48DDCE82">
            <w:pPr>
              <w:keepNext w:val="0"/>
              <w:keepLines w:val="0"/>
              <w:pageBreakBefore w:val="0"/>
              <w:kinsoku/>
              <w:wordWrap/>
              <w:overflowPunct/>
              <w:topLinePunct w:val="0"/>
              <w:autoSpaceDE/>
              <w:autoSpaceDN/>
              <w:bidi w:val="0"/>
              <w:adjustRightInd/>
              <w:snapToGrid/>
              <w:spacing w:line="300" w:lineRule="exact"/>
              <w:ind w:left="0"/>
              <w:jc w:val="center"/>
              <w:rPr>
                <w:rFonts w:hint="eastAsia" w:ascii="宋体" w:hAnsi="宋体" w:eastAsia="宋体" w:cs="宋体"/>
                <w:kern w:val="2"/>
                <w:sz w:val="20"/>
                <w:szCs w:val="20"/>
                <w:vertAlign w:val="baseline"/>
                <w:lang w:val="en-US" w:eastAsia="zh-CN" w:bidi="ar-SA"/>
              </w:rPr>
            </w:pPr>
            <w:r>
              <w:rPr>
                <w:rFonts w:hint="eastAsia" w:ascii="宋体" w:hAnsi="宋体" w:eastAsia="宋体" w:cs="宋体"/>
                <w:kern w:val="2"/>
                <w:sz w:val="20"/>
                <w:szCs w:val="20"/>
                <w:vertAlign w:val="baseline"/>
                <w:lang w:val="en-US" w:eastAsia="zh-CN" w:bidi="ar-SA"/>
              </w:rPr>
              <w:t>《农业机械维修管理规定》</w:t>
            </w:r>
          </w:p>
        </w:tc>
      </w:tr>
      <w:tr w14:paraId="2A19DBD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543" w:hRule="atLeast"/>
          <w:jc w:val="center"/>
        </w:trPr>
        <w:tc>
          <w:tcPr>
            <w:tcW w:w="724" w:type="dxa"/>
            <w:tcBorders>
              <w:tl2br w:val="nil"/>
              <w:tr2bl w:val="nil"/>
            </w:tcBorders>
            <w:noWrap w:val="0"/>
            <w:vAlign w:val="center"/>
          </w:tcPr>
          <w:p w14:paraId="3522EE69">
            <w:pPr>
              <w:keepNext w:val="0"/>
              <w:keepLines w:val="0"/>
              <w:pageBreakBefore w:val="0"/>
              <w:widowControl/>
              <w:suppressLineNumbers w:val="0"/>
              <w:kinsoku/>
              <w:wordWrap/>
              <w:overflowPunct/>
              <w:topLinePunct w:val="0"/>
              <w:autoSpaceDE/>
              <w:autoSpaceDN/>
              <w:bidi w:val="0"/>
              <w:adjustRightInd/>
              <w:snapToGrid/>
              <w:spacing w:line="300" w:lineRule="exact"/>
              <w:ind w:left="0"/>
              <w:jc w:val="center"/>
              <w:textAlignment w:val="center"/>
              <w:rPr>
                <w:rFonts w:hint="eastAsia" w:ascii="宋体" w:hAnsi="宋体" w:eastAsia="宋体" w:cs="宋体"/>
                <w:i w:val="0"/>
                <w:caps w:val="0"/>
                <w:color w:val="000000"/>
                <w:spacing w:val="0"/>
                <w:sz w:val="20"/>
                <w:szCs w:val="20"/>
                <w:shd w:val="clear" w:color="auto" w:fill="FFFFFF"/>
                <w:lang w:val="en-US" w:eastAsia="zh-CN"/>
              </w:rPr>
            </w:pPr>
            <w:r>
              <w:rPr>
                <w:rFonts w:hint="eastAsia" w:ascii="宋体" w:hAnsi="宋体" w:eastAsia="宋体" w:cs="宋体"/>
                <w:i w:val="0"/>
                <w:iCs w:val="0"/>
                <w:color w:val="000000"/>
                <w:kern w:val="0"/>
                <w:sz w:val="20"/>
                <w:szCs w:val="20"/>
                <w:u w:val="none"/>
                <w:lang w:val="en-US" w:eastAsia="zh-CN" w:bidi="ar"/>
              </w:rPr>
              <w:t>181</w:t>
            </w:r>
          </w:p>
        </w:tc>
        <w:tc>
          <w:tcPr>
            <w:tcW w:w="4187" w:type="dxa"/>
            <w:tcBorders>
              <w:tl2br w:val="nil"/>
              <w:tr2bl w:val="nil"/>
            </w:tcBorders>
            <w:noWrap w:val="0"/>
            <w:vAlign w:val="center"/>
          </w:tcPr>
          <w:p w14:paraId="0DB476D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00" w:lineRule="exact"/>
              <w:ind w:left="0" w:leftChars="0" w:right="0" w:rightChars="0"/>
              <w:jc w:val="left"/>
              <w:rPr>
                <w:rFonts w:hint="eastAsia" w:ascii="宋体" w:hAnsi="宋体" w:eastAsia="宋体" w:cs="宋体"/>
                <w:i w:val="0"/>
                <w:caps w:val="0"/>
                <w:color w:val="000000"/>
                <w:spacing w:val="0"/>
                <w:kern w:val="0"/>
                <w:sz w:val="20"/>
                <w:szCs w:val="20"/>
                <w:shd w:val="clear" w:color="auto" w:fill="FFFFFF"/>
                <w:lang w:val="en-US" w:eastAsia="zh-CN" w:bidi="ar"/>
              </w:rPr>
            </w:pPr>
            <w:r>
              <w:rPr>
                <w:rFonts w:hint="eastAsia" w:ascii="宋体" w:hAnsi="宋体" w:eastAsia="宋体" w:cs="宋体"/>
                <w:i w:val="0"/>
                <w:caps w:val="0"/>
                <w:color w:val="000000"/>
                <w:spacing w:val="0"/>
                <w:sz w:val="20"/>
                <w:szCs w:val="20"/>
                <w:shd w:val="clear" w:color="auto" w:fill="FFFFFF"/>
                <w:lang w:val="en-US" w:eastAsia="zh-CN"/>
              </w:rPr>
              <w:t>对拖拉机驾驶培训机构等违反规定的处罚</w:t>
            </w:r>
          </w:p>
        </w:tc>
        <w:tc>
          <w:tcPr>
            <w:tcW w:w="5888" w:type="dxa"/>
            <w:tcBorders>
              <w:tl2br w:val="nil"/>
              <w:tr2bl w:val="nil"/>
            </w:tcBorders>
            <w:noWrap w:val="0"/>
            <w:vAlign w:val="center"/>
          </w:tcPr>
          <w:p w14:paraId="596F493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00" w:lineRule="exact"/>
              <w:ind w:left="0" w:leftChars="0" w:right="0" w:rightChars="0"/>
              <w:jc w:val="left"/>
              <w:rPr>
                <w:rFonts w:hint="eastAsia" w:ascii="宋体" w:hAnsi="宋体" w:eastAsia="宋体" w:cs="宋体"/>
                <w:i w:val="0"/>
                <w:caps w:val="0"/>
                <w:color w:val="000000"/>
                <w:spacing w:val="0"/>
                <w:sz w:val="20"/>
                <w:szCs w:val="20"/>
                <w:shd w:val="clear" w:color="auto" w:fill="FFFFFF"/>
                <w:lang w:val="en-US" w:eastAsia="zh-CN"/>
              </w:rPr>
            </w:pPr>
            <w:r>
              <w:rPr>
                <w:rFonts w:hint="eastAsia" w:ascii="宋体" w:hAnsi="宋体" w:eastAsia="宋体" w:cs="宋体"/>
                <w:i w:val="0"/>
                <w:caps w:val="0"/>
                <w:color w:val="000000"/>
                <w:spacing w:val="0"/>
                <w:sz w:val="20"/>
                <w:szCs w:val="20"/>
                <w:shd w:val="clear" w:color="auto" w:fill="FFFFFF"/>
                <w:lang w:val="en-US" w:eastAsia="zh-CN"/>
              </w:rPr>
              <w:t>第二十四条 对违反本规定的单位和个人，由县级以上地方人民政府农机主管部门按以下规定处罚：(一)未取得培训许可擅自从事拖拉机驾驶培训业务的，责令停办，有违法所得的，处违法所得三倍以下罚款，但最高不超过三万元；无违法所得的，处一万元以下罚款；(二)未按统一的教学计划、教学大纲和规定教材进行培训的，责令改正，处二千元以下罚款；(三)聘用未经省级人民政府农机主管部门考核合格的人员从事拖拉机驾驶员培训教学工作的，责令改正，处五千元以下罚款。</w:t>
            </w:r>
          </w:p>
        </w:tc>
        <w:tc>
          <w:tcPr>
            <w:tcW w:w="2660" w:type="dxa"/>
            <w:tcBorders>
              <w:tl2br w:val="nil"/>
              <w:tr2bl w:val="nil"/>
            </w:tcBorders>
            <w:noWrap w:val="0"/>
            <w:vAlign w:val="center"/>
          </w:tcPr>
          <w:p w14:paraId="53B317B6">
            <w:pPr>
              <w:keepNext w:val="0"/>
              <w:keepLines w:val="0"/>
              <w:pageBreakBefore w:val="0"/>
              <w:kinsoku/>
              <w:wordWrap/>
              <w:overflowPunct/>
              <w:topLinePunct w:val="0"/>
              <w:autoSpaceDE/>
              <w:autoSpaceDN/>
              <w:bidi w:val="0"/>
              <w:adjustRightInd/>
              <w:snapToGrid/>
              <w:spacing w:line="300" w:lineRule="exact"/>
              <w:ind w:left="0"/>
              <w:jc w:val="center"/>
              <w:rPr>
                <w:rFonts w:hint="eastAsia" w:ascii="宋体" w:hAnsi="宋体" w:eastAsia="宋体" w:cs="宋体"/>
                <w:kern w:val="2"/>
                <w:sz w:val="20"/>
                <w:szCs w:val="20"/>
                <w:vertAlign w:val="baseline"/>
                <w:lang w:val="en-US" w:eastAsia="zh-CN" w:bidi="ar-SA"/>
              </w:rPr>
            </w:pPr>
            <w:r>
              <w:rPr>
                <w:rFonts w:hint="eastAsia" w:ascii="宋体" w:hAnsi="宋体" w:eastAsia="宋体" w:cs="宋体"/>
                <w:i w:val="0"/>
                <w:caps w:val="0"/>
                <w:color w:val="000000"/>
                <w:spacing w:val="0"/>
                <w:sz w:val="20"/>
                <w:szCs w:val="20"/>
                <w:shd w:val="clear" w:color="auto" w:fill="FFFFFF"/>
                <w:lang w:val="en-US" w:eastAsia="zh-CN"/>
              </w:rPr>
              <w:t>《拖拉机驾驶培训管理办法》</w:t>
            </w:r>
          </w:p>
        </w:tc>
      </w:tr>
      <w:tr w14:paraId="5C25E0A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042" w:hRule="atLeast"/>
          <w:jc w:val="center"/>
        </w:trPr>
        <w:tc>
          <w:tcPr>
            <w:tcW w:w="724" w:type="dxa"/>
            <w:tcBorders>
              <w:tl2br w:val="nil"/>
              <w:tr2bl w:val="nil"/>
            </w:tcBorders>
            <w:noWrap w:val="0"/>
            <w:vAlign w:val="center"/>
          </w:tcPr>
          <w:p w14:paraId="5131ADE0">
            <w:pPr>
              <w:keepNext w:val="0"/>
              <w:keepLines w:val="0"/>
              <w:pageBreakBefore w:val="0"/>
              <w:widowControl/>
              <w:suppressLineNumbers w:val="0"/>
              <w:kinsoku/>
              <w:wordWrap/>
              <w:overflowPunct/>
              <w:topLinePunct w:val="0"/>
              <w:autoSpaceDE/>
              <w:autoSpaceDN/>
              <w:bidi w:val="0"/>
              <w:adjustRightInd/>
              <w:snapToGrid/>
              <w:spacing w:line="300" w:lineRule="exact"/>
              <w:ind w:left="0"/>
              <w:jc w:val="center"/>
              <w:textAlignment w:val="center"/>
              <w:rPr>
                <w:rFonts w:hint="eastAsia" w:ascii="宋体" w:hAnsi="宋体" w:eastAsia="宋体" w:cs="宋体"/>
                <w:i w:val="0"/>
                <w:caps w:val="0"/>
                <w:color w:val="000000"/>
                <w:spacing w:val="0"/>
                <w:sz w:val="20"/>
                <w:szCs w:val="20"/>
                <w:shd w:val="clear" w:color="auto" w:fill="FFFFFF"/>
                <w:lang w:val="en-US" w:eastAsia="zh-CN"/>
              </w:rPr>
            </w:pPr>
            <w:r>
              <w:rPr>
                <w:rFonts w:hint="eastAsia" w:ascii="宋体" w:hAnsi="宋体" w:eastAsia="宋体" w:cs="宋体"/>
                <w:i w:val="0"/>
                <w:iCs w:val="0"/>
                <w:color w:val="000000"/>
                <w:kern w:val="0"/>
                <w:sz w:val="20"/>
                <w:szCs w:val="20"/>
                <w:u w:val="none"/>
                <w:lang w:val="en-US" w:eastAsia="zh-CN" w:bidi="ar"/>
              </w:rPr>
              <w:t>182</w:t>
            </w:r>
          </w:p>
        </w:tc>
        <w:tc>
          <w:tcPr>
            <w:tcW w:w="4187" w:type="dxa"/>
            <w:tcBorders>
              <w:tl2br w:val="nil"/>
              <w:tr2bl w:val="nil"/>
            </w:tcBorders>
            <w:noWrap w:val="0"/>
            <w:vAlign w:val="center"/>
          </w:tcPr>
          <w:p w14:paraId="0A4399B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00" w:lineRule="exact"/>
              <w:ind w:left="0" w:leftChars="0" w:right="0" w:rightChars="0"/>
              <w:jc w:val="left"/>
              <w:rPr>
                <w:rFonts w:hint="eastAsia" w:ascii="宋体" w:hAnsi="宋体" w:eastAsia="宋体" w:cs="宋体"/>
                <w:i w:val="0"/>
                <w:caps w:val="0"/>
                <w:color w:val="000000"/>
                <w:spacing w:val="0"/>
                <w:sz w:val="20"/>
                <w:szCs w:val="20"/>
                <w:shd w:val="clear" w:color="auto" w:fill="FFFFFF"/>
                <w:lang w:val="en-US" w:eastAsia="zh-CN"/>
              </w:rPr>
            </w:pPr>
            <w:r>
              <w:rPr>
                <w:rFonts w:hint="eastAsia" w:ascii="宋体" w:hAnsi="宋体" w:eastAsia="宋体" w:cs="宋体"/>
                <w:i w:val="0"/>
                <w:caps w:val="0"/>
                <w:color w:val="000000"/>
                <w:spacing w:val="0"/>
                <w:sz w:val="20"/>
                <w:szCs w:val="20"/>
                <w:shd w:val="clear" w:color="auto" w:fill="FFFFFF"/>
                <w:lang w:val="en-US" w:eastAsia="zh-CN"/>
              </w:rPr>
              <w:t>对农业机械维修厂（点）未取得农业机械维修技术合格证书；未在核定的修理范围内开展业务的处罚</w:t>
            </w:r>
          </w:p>
        </w:tc>
        <w:tc>
          <w:tcPr>
            <w:tcW w:w="5888" w:type="dxa"/>
            <w:tcBorders>
              <w:tl2br w:val="nil"/>
              <w:tr2bl w:val="nil"/>
            </w:tcBorders>
            <w:noWrap w:val="0"/>
            <w:vAlign w:val="center"/>
          </w:tcPr>
          <w:p w14:paraId="41CEA04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00" w:lineRule="exact"/>
              <w:ind w:left="0" w:leftChars="0" w:right="0" w:rightChars="0"/>
              <w:jc w:val="left"/>
              <w:rPr>
                <w:rFonts w:hint="eastAsia" w:ascii="宋体" w:hAnsi="宋体" w:eastAsia="宋体" w:cs="宋体"/>
                <w:i w:val="0"/>
                <w:caps w:val="0"/>
                <w:color w:val="000000"/>
                <w:spacing w:val="0"/>
                <w:kern w:val="0"/>
                <w:sz w:val="20"/>
                <w:szCs w:val="20"/>
                <w:shd w:val="clear" w:color="auto" w:fill="FFFFFF"/>
                <w:lang w:val="en-US" w:eastAsia="zh-CN" w:bidi="ar"/>
              </w:rPr>
            </w:pPr>
            <w:r>
              <w:rPr>
                <w:rFonts w:hint="eastAsia" w:ascii="宋体" w:hAnsi="宋体" w:eastAsia="宋体" w:cs="宋体"/>
                <w:i w:val="0"/>
                <w:caps w:val="0"/>
                <w:color w:val="000000"/>
                <w:spacing w:val="0"/>
                <w:sz w:val="20"/>
                <w:szCs w:val="20"/>
                <w:shd w:val="clear" w:color="auto" w:fill="FFFFFF"/>
                <w:lang w:val="en-US" w:eastAsia="zh-CN"/>
              </w:rPr>
              <w:t>第四十三条　违反本条例第十七条、第十八条第一款规定的，由县级以上农业机械行政主管部门责令停止违法行为，并视其情节轻重处以警告、五十元以上五百元以下罚款。</w:t>
            </w:r>
          </w:p>
        </w:tc>
        <w:tc>
          <w:tcPr>
            <w:tcW w:w="2660" w:type="dxa"/>
            <w:tcBorders>
              <w:tl2br w:val="nil"/>
              <w:tr2bl w:val="nil"/>
            </w:tcBorders>
            <w:noWrap w:val="0"/>
            <w:vAlign w:val="center"/>
          </w:tcPr>
          <w:p w14:paraId="30F5CAA4">
            <w:pPr>
              <w:keepNext w:val="0"/>
              <w:keepLines w:val="0"/>
              <w:pageBreakBefore w:val="0"/>
              <w:kinsoku/>
              <w:wordWrap/>
              <w:overflowPunct/>
              <w:topLinePunct w:val="0"/>
              <w:autoSpaceDE/>
              <w:autoSpaceDN/>
              <w:bidi w:val="0"/>
              <w:adjustRightInd/>
              <w:snapToGrid/>
              <w:spacing w:line="300" w:lineRule="exact"/>
              <w:ind w:left="0"/>
              <w:jc w:val="center"/>
              <w:rPr>
                <w:rFonts w:hint="eastAsia" w:ascii="宋体" w:hAnsi="宋体" w:eastAsia="宋体" w:cs="宋体"/>
                <w:i w:val="0"/>
                <w:caps w:val="0"/>
                <w:color w:val="000000"/>
                <w:spacing w:val="0"/>
                <w:kern w:val="2"/>
                <w:sz w:val="20"/>
                <w:szCs w:val="20"/>
                <w:shd w:val="clear" w:color="auto" w:fill="FFFFFF"/>
                <w:lang w:val="en-US" w:eastAsia="zh-CN" w:bidi="ar-SA"/>
              </w:rPr>
            </w:pPr>
            <w:r>
              <w:rPr>
                <w:rFonts w:hint="eastAsia" w:ascii="宋体" w:hAnsi="宋体" w:eastAsia="宋体" w:cs="宋体"/>
                <w:i w:val="0"/>
                <w:caps w:val="0"/>
                <w:color w:val="000000"/>
                <w:spacing w:val="0"/>
                <w:sz w:val="20"/>
                <w:szCs w:val="20"/>
                <w:shd w:val="clear" w:color="auto" w:fill="FFFFFF"/>
                <w:lang w:val="en-US" w:eastAsia="zh-CN"/>
              </w:rPr>
              <w:t>《陕西省农业机械管理条例》</w:t>
            </w:r>
          </w:p>
        </w:tc>
      </w:tr>
      <w:tr w14:paraId="45C8381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330" w:hRule="atLeast"/>
          <w:jc w:val="center"/>
        </w:trPr>
        <w:tc>
          <w:tcPr>
            <w:tcW w:w="724" w:type="dxa"/>
            <w:tcBorders>
              <w:tl2br w:val="nil"/>
              <w:tr2bl w:val="nil"/>
            </w:tcBorders>
            <w:noWrap w:val="0"/>
            <w:vAlign w:val="center"/>
          </w:tcPr>
          <w:p w14:paraId="578867EF">
            <w:pPr>
              <w:keepNext w:val="0"/>
              <w:keepLines w:val="0"/>
              <w:pageBreakBefore w:val="0"/>
              <w:widowControl/>
              <w:suppressLineNumbers w:val="0"/>
              <w:kinsoku/>
              <w:wordWrap/>
              <w:overflowPunct/>
              <w:topLinePunct w:val="0"/>
              <w:autoSpaceDE/>
              <w:autoSpaceDN/>
              <w:bidi w:val="0"/>
              <w:adjustRightInd/>
              <w:snapToGrid/>
              <w:spacing w:line="300" w:lineRule="exact"/>
              <w:ind w:left="0"/>
              <w:jc w:val="center"/>
              <w:textAlignment w:val="center"/>
              <w:rPr>
                <w:rFonts w:hint="eastAsia" w:ascii="宋体" w:hAnsi="宋体" w:eastAsia="宋体" w:cs="宋体"/>
                <w:i w:val="0"/>
                <w:caps w:val="0"/>
                <w:color w:val="000000"/>
                <w:spacing w:val="0"/>
                <w:sz w:val="20"/>
                <w:szCs w:val="20"/>
                <w:shd w:val="clear" w:color="auto" w:fill="FFFFFF"/>
                <w:lang w:val="en-US" w:eastAsia="zh-CN"/>
              </w:rPr>
            </w:pPr>
            <w:r>
              <w:rPr>
                <w:rFonts w:hint="eastAsia" w:ascii="宋体" w:hAnsi="宋体" w:eastAsia="宋体" w:cs="宋体"/>
                <w:i w:val="0"/>
                <w:iCs w:val="0"/>
                <w:color w:val="000000"/>
                <w:kern w:val="0"/>
                <w:sz w:val="20"/>
                <w:szCs w:val="20"/>
                <w:u w:val="none"/>
                <w:lang w:val="en-US" w:eastAsia="zh-CN" w:bidi="ar"/>
              </w:rPr>
              <w:t>183</w:t>
            </w:r>
          </w:p>
        </w:tc>
        <w:tc>
          <w:tcPr>
            <w:tcW w:w="4187" w:type="dxa"/>
            <w:tcBorders>
              <w:tl2br w:val="nil"/>
              <w:tr2bl w:val="nil"/>
            </w:tcBorders>
            <w:noWrap w:val="0"/>
            <w:vAlign w:val="center"/>
          </w:tcPr>
          <w:p w14:paraId="3579683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00" w:lineRule="exact"/>
              <w:ind w:left="0" w:leftChars="0" w:right="0" w:rightChars="0"/>
              <w:jc w:val="left"/>
              <w:rPr>
                <w:rFonts w:hint="eastAsia" w:ascii="宋体" w:hAnsi="宋体" w:eastAsia="宋体" w:cs="宋体"/>
                <w:i w:val="0"/>
                <w:caps w:val="0"/>
                <w:color w:val="000000"/>
                <w:spacing w:val="0"/>
                <w:sz w:val="20"/>
                <w:szCs w:val="20"/>
                <w:shd w:val="clear" w:color="auto" w:fill="FFFFFF"/>
                <w:lang w:val="en-US" w:eastAsia="zh-CN"/>
              </w:rPr>
            </w:pPr>
            <w:r>
              <w:rPr>
                <w:rFonts w:hint="eastAsia" w:ascii="宋体" w:hAnsi="宋体" w:eastAsia="宋体" w:cs="宋体"/>
                <w:i w:val="0"/>
                <w:caps w:val="0"/>
                <w:color w:val="000000"/>
                <w:spacing w:val="0"/>
                <w:sz w:val="20"/>
                <w:szCs w:val="20"/>
                <w:shd w:val="clear" w:color="auto" w:fill="FFFFFF"/>
                <w:lang w:val="en-US" w:eastAsia="zh-CN"/>
              </w:rPr>
              <w:t>对拖拉机、联合收割机等应当登记而未登记的；未参加年检或年检不合格的；驾驶、操作人未取得驾驶证、操作证的处罚</w:t>
            </w:r>
          </w:p>
        </w:tc>
        <w:tc>
          <w:tcPr>
            <w:tcW w:w="5888" w:type="dxa"/>
            <w:tcBorders>
              <w:tl2br w:val="nil"/>
              <w:tr2bl w:val="nil"/>
            </w:tcBorders>
            <w:noWrap w:val="0"/>
            <w:vAlign w:val="center"/>
          </w:tcPr>
          <w:p w14:paraId="6C5C028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00" w:lineRule="exact"/>
              <w:ind w:left="0" w:leftChars="0" w:right="0" w:rightChars="0"/>
              <w:jc w:val="left"/>
              <w:rPr>
                <w:rFonts w:hint="eastAsia" w:ascii="宋体" w:hAnsi="宋体" w:eastAsia="宋体" w:cs="宋体"/>
                <w:i w:val="0"/>
                <w:caps w:val="0"/>
                <w:color w:val="000000"/>
                <w:spacing w:val="0"/>
                <w:sz w:val="20"/>
                <w:szCs w:val="20"/>
                <w:shd w:val="clear" w:color="auto" w:fill="FFFFFF"/>
                <w:lang w:val="en-US" w:eastAsia="zh-CN"/>
              </w:rPr>
            </w:pPr>
            <w:r>
              <w:rPr>
                <w:rFonts w:hint="eastAsia" w:ascii="宋体" w:hAnsi="宋体" w:eastAsia="宋体" w:cs="宋体"/>
                <w:i w:val="0"/>
                <w:caps w:val="0"/>
                <w:color w:val="000000"/>
                <w:spacing w:val="0"/>
                <w:sz w:val="20"/>
                <w:szCs w:val="20"/>
                <w:shd w:val="clear" w:color="auto" w:fill="FFFFFF"/>
                <w:lang w:val="en-US" w:eastAsia="zh-CN"/>
              </w:rPr>
              <w:t>第四十四条　违反本条例第二十一条、第二十二条、第二十三条规定的，由县级以上农业机械安全监理机构责令停止违法行为，限期改正，并视其情节轻重处以警告、五十元以上二百元以下罚款、吊销农业机械驾驶证或操作证。</w:t>
            </w:r>
          </w:p>
        </w:tc>
        <w:tc>
          <w:tcPr>
            <w:tcW w:w="2660" w:type="dxa"/>
            <w:tcBorders>
              <w:tl2br w:val="nil"/>
              <w:tr2bl w:val="nil"/>
            </w:tcBorders>
            <w:noWrap w:val="0"/>
            <w:vAlign w:val="center"/>
          </w:tcPr>
          <w:p w14:paraId="097FFA7D">
            <w:pPr>
              <w:keepNext w:val="0"/>
              <w:keepLines w:val="0"/>
              <w:pageBreakBefore w:val="0"/>
              <w:kinsoku/>
              <w:wordWrap/>
              <w:overflowPunct/>
              <w:topLinePunct w:val="0"/>
              <w:autoSpaceDE/>
              <w:autoSpaceDN/>
              <w:bidi w:val="0"/>
              <w:adjustRightInd/>
              <w:snapToGrid/>
              <w:spacing w:line="300" w:lineRule="exact"/>
              <w:ind w:left="0"/>
              <w:jc w:val="center"/>
              <w:rPr>
                <w:rFonts w:hint="eastAsia" w:ascii="宋体" w:hAnsi="宋体" w:eastAsia="宋体" w:cs="宋体"/>
                <w:i w:val="0"/>
                <w:caps w:val="0"/>
                <w:color w:val="000000"/>
                <w:spacing w:val="0"/>
                <w:kern w:val="2"/>
                <w:sz w:val="20"/>
                <w:szCs w:val="20"/>
                <w:shd w:val="clear" w:color="auto" w:fill="FFFFFF"/>
                <w:lang w:val="en-US" w:eastAsia="zh-CN" w:bidi="ar-SA"/>
              </w:rPr>
            </w:pPr>
            <w:r>
              <w:rPr>
                <w:rFonts w:hint="eastAsia" w:ascii="宋体" w:hAnsi="宋体" w:eastAsia="宋体" w:cs="宋体"/>
                <w:i w:val="0"/>
                <w:caps w:val="0"/>
                <w:color w:val="000000"/>
                <w:spacing w:val="0"/>
                <w:sz w:val="20"/>
                <w:szCs w:val="20"/>
                <w:shd w:val="clear" w:color="auto" w:fill="FFFFFF"/>
                <w:lang w:val="en-US" w:eastAsia="zh-CN"/>
              </w:rPr>
              <w:t>《陕西省农业机械管理条例》</w:t>
            </w:r>
          </w:p>
        </w:tc>
      </w:tr>
      <w:tr w14:paraId="143C60F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724" w:type="dxa"/>
            <w:tcBorders>
              <w:tl2br w:val="nil"/>
              <w:tr2bl w:val="nil"/>
            </w:tcBorders>
            <w:noWrap w:val="0"/>
            <w:vAlign w:val="center"/>
          </w:tcPr>
          <w:p w14:paraId="7CFA0DDB">
            <w:pPr>
              <w:keepNext w:val="0"/>
              <w:keepLines w:val="0"/>
              <w:pageBreakBefore w:val="0"/>
              <w:widowControl/>
              <w:suppressLineNumbers w:val="0"/>
              <w:kinsoku/>
              <w:wordWrap/>
              <w:overflowPunct/>
              <w:topLinePunct w:val="0"/>
              <w:autoSpaceDE/>
              <w:autoSpaceDN/>
              <w:bidi w:val="0"/>
              <w:adjustRightInd/>
              <w:snapToGrid/>
              <w:spacing w:line="300" w:lineRule="exact"/>
              <w:ind w:left="0"/>
              <w:jc w:val="center"/>
              <w:textAlignment w:val="center"/>
              <w:rPr>
                <w:rFonts w:hint="eastAsia" w:ascii="宋体" w:hAnsi="宋体" w:eastAsia="宋体" w:cs="宋体"/>
                <w:i w:val="0"/>
                <w:caps w:val="0"/>
                <w:color w:val="000000"/>
                <w:spacing w:val="0"/>
                <w:sz w:val="20"/>
                <w:szCs w:val="20"/>
                <w:shd w:val="clear" w:color="auto" w:fill="FFFFFF"/>
                <w:lang w:val="en-US" w:eastAsia="zh-CN"/>
              </w:rPr>
            </w:pPr>
            <w:r>
              <w:rPr>
                <w:rFonts w:hint="eastAsia" w:ascii="宋体" w:hAnsi="宋体" w:eastAsia="宋体" w:cs="宋体"/>
                <w:i w:val="0"/>
                <w:iCs w:val="0"/>
                <w:color w:val="000000"/>
                <w:kern w:val="0"/>
                <w:sz w:val="20"/>
                <w:szCs w:val="20"/>
                <w:u w:val="none"/>
                <w:lang w:val="en-US" w:eastAsia="zh-CN" w:bidi="ar"/>
              </w:rPr>
              <w:t>184</w:t>
            </w:r>
          </w:p>
        </w:tc>
        <w:tc>
          <w:tcPr>
            <w:tcW w:w="4187" w:type="dxa"/>
            <w:tcBorders>
              <w:tl2br w:val="nil"/>
              <w:tr2bl w:val="nil"/>
            </w:tcBorders>
            <w:noWrap w:val="0"/>
            <w:vAlign w:val="center"/>
          </w:tcPr>
          <w:p w14:paraId="095C0FD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00" w:lineRule="exact"/>
              <w:ind w:left="0" w:leftChars="0" w:right="0" w:rightChars="0"/>
              <w:jc w:val="left"/>
              <w:rPr>
                <w:rFonts w:hint="eastAsia" w:ascii="宋体" w:hAnsi="宋体" w:eastAsia="宋体" w:cs="宋体"/>
                <w:i w:val="0"/>
                <w:caps w:val="0"/>
                <w:color w:val="000000"/>
                <w:spacing w:val="0"/>
                <w:kern w:val="0"/>
                <w:sz w:val="20"/>
                <w:szCs w:val="20"/>
                <w:shd w:val="clear" w:color="auto" w:fill="FFFFFF"/>
                <w:lang w:val="en-US" w:eastAsia="zh-CN" w:bidi="ar"/>
              </w:rPr>
            </w:pPr>
            <w:r>
              <w:rPr>
                <w:rFonts w:hint="eastAsia" w:ascii="宋体" w:hAnsi="宋体" w:eastAsia="宋体" w:cs="宋体"/>
                <w:i w:val="0"/>
                <w:caps w:val="0"/>
                <w:color w:val="000000"/>
                <w:spacing w:val="0"/>
                <w:sz w:val="20"/>
                <w:szCs w:val="20"/>
                <w:shd w:val="clear" w:color="auto" w:fill="FFFFFF"/>
                <w:lang w:val="en-US" w:eastAsia="zh-CN"/>
              </w:rPr>
              <w:t>对在相关自然保护区域、禁渔区、禁渔期猎捕国家重点保护水生野生动物，未取得特许猎捕证、未按照特许猎捕证规定猎捕、杀害国家重点保护水生野生动物，或者使用禁用的工具、方法猎捕国家重点保护水生野生动物行为的处罚</w:t>
            </w:r>
          </w:p>
        </w:tc>
        <w:tc>
          <w:tcPr>
            <w:tcW w:w="5888" w:type="dxa"/>
            <w:tcBorders>
              <w:tl2br w:val="nil"/>
              <w:tr2bl w:val="nil"/>
            </w:tcBorders>
            <w:noWrap w:val="0"/>
            <w:vAlign w:val="center"/>
          </w:tcPr>
          <w:p w14:paraId="13D189E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00" w:lineRule="exact"/>
              <w:ind w:left="0" w:leftChars="0" w:right="0" w:rightChars="0"/>
              <w:jc w:val="left"/>
              <w:rPr>
                <w:rFonts w:hint="eastAsia" w:ascii="宋体" w:hAnsi="宋体" w:eastAsia="宋体" w:cs="宋体"/>
                <w:i w:val="0"/>
                <w:caps w:val="0"/>
                <w:color w:val="000000"/>
                <w:spacing w:val="0"/>
                <w:sz w:val="20"/>
                <w:szCs w:val="20"/>
                <w:shd w:val="clear" w:color="auto" w:fill="FFFFFF"/>
                <w:lang w:val="en-US" w:eastAsia="zh-CN"/>
              </w:rPr>
            </w:pPr>
            <w:r>
              <w:rPr>
                <w:rFonts w:hint="eastAsia" w:ascii="宋体" w:hAnsi="宋体" w:eastAsia="宋体" w:cs="宋体"/>
                <w:i w:val="0"/>
                <w:caps w:val="0"/>
                <w:color w:val="000000"/>
                <w:spacing w:val="0"/>
                <w:sz w:val="20"/>
                <w:szCs w:val="20"/>
                <w:shd w:val="clear" w:color="auto" w:fill="FFFFFF"/>
                <w:lang w:val="en-US" w:eastAsia="zh-CN"/>
              </w:rPr>
              <w:t>第四十五条 违反本法第二十条、第二十一条、第二十三条第一款、第二十四条第一款规定，在相关自然保护区域、禁猎（渔）区、禁猎（渔）期猎捕国家重点保护野生动物，未取得特许猎捕证、未按照特许猎捕证规定猎捕、杀害国家重点保护野生动物，或者使用禁用的工具、方法猎捕国家重点保护野生动物的，由县级以上人民政府野生动物保护主管部门、海洋执法部门或者有关保护区域管理机构按照职责分工没收猎获物、猎捕工具和违法所得，吊销特许猎捕证，并处猎获物价值二倍以上十倍以下的罚款；没有猎获物的，并处一万元以上五万元以下的罚款；构成犯罪的，依法追究刑事责任。</w:t>
            </w:r>
          </w:p>
        </w:tc>
        <w:tc>
          <w:tcPr>
            <w:tcW w:w="2660" w:type="dxa"/>
            <w:tcBorders>
              <w:tl2br w:val="nil"/>
              <w:tr2bl w:val="nil"/>
            </w:tcBorders>
            <w:noWrap w:val="0"/>
            <w:vAlign w:val="center"/>
          </w:tcPr>
          <w:p w14:paraId="18FDC122">
            <w:pPr>
              <w:keepNext w:val="0"/>
              <w:keepLines w:val="0"/>
              <w:pageBreakBefore w:val="0"/>
              <w:kinsoku/>
              <w:wordWrap/>
              <w:overflowPunct/>
              <w:topLinePunct w:val="0"/>
              <w:autoSpaceDE/>
              <w:autoSpaceDN/>
              <w:bidi w:val="0"/>
              <w:adjustRightInd/>
              <w:snapToGrid/>
              <w:spacing w:line="300" w:lineRule="exact"/>
              <w:ind w:left="0"/>
              <w:jc w:val="center"/>
              <w:rPr>
                <w:rFonts w:hint="eastAsia" w:ascii="宋体" w:hAnsi="宋体" w:eastAsia="宋体" w:cs="宋体"/>
                <w:i w:val="0"/>
                <w:caps w:val="0"/>
                <w:color w:val="000000"/>
                <w:spacing w:val="0"/>
                <w:kern w:val="2"/>
                <w:sz w:val="20"/>
                <w:szCs w:val="20"/>
                <w:shd w:val="clear" w:color="auto" w:fill="FFFFFF"/>
                <w:lang w:val="en-US" w:eastAsia="zh-CN" w:bidi="ar-SA"/>
              </w:rPr>
            </w:pPr>
            <w:r>
              <w:rPr>
                <w:rFonts w:hint="eastAsia" w:ascii="宋体" w:hAnsi="宋体" w:eastAsia="宋体" w:cs="宋体"/>
                <w:i w:val="0"/>
                <w:caps w:val="0"/>
                <w:color w:val="000000"/>
                <w:spacing w:val="0"/>
                <w:sz w:val="20"/>
                <w:szCs w:val="20"/>
                <w:shd w:val="clear" w:color="auto" w:fill="FFFFFF"/>
                <w:lang w:val="en-US" w:eastAsia="zh-CN"/>
              </w:rPr>
              <w:t>《中华人民共和国野生动物保护法》</w:t>
            </w:r>
          </w:p>
        </w:tc>
      </w:tr>
      <w:tr w14:paraId="403B8D2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724" w:type="dxa"/>
            <w:tcBorders>
              <w:tl2br w:val="nil"/>
              <w:tr2bl w:val="nil"/>
            </w:tcBorders>
            <w:noWrap w:val="0"/>
            <w:vAlign w:val="center"/>
          </w:tcPr>
          <w:p w14:paraId="78F41074">
            <w:pPr>
              <w:keepNext w:val="0"/>
              <w:keepLines w:val="0"/>
              <w:pageBreakBefore w:val="0"/>
              <w:widowControl/>
              <w:suppressLineNumbers w:val="0"/>
              <w:kinsoku/>
              <w:wordWrap/>
              <w:overflowPunct/>
              <w:topLinePunct w:val="0"/>
              <w:autoSpaceDE/>
              <w:autoSpaceDN/>
              <w:bidi w:val="0"/>
              <w:adjustRightInd/>
              <w:snapToGrid/>
              <w:spacing w:line="300" w:lineRule="exact"/>
              <w:ind w:left="0"/>
              <w:jc w:val="center"/>
              <w:textAlignment w:val="center"/>
              <w:rPr>
                <w:rFonts w:hint="eastAsia" w:ascii="宋体" w:hAnsi="宋体" w:eastAsia="宋体" w:cs="宋体"/>
                <w:i w:val="0"/>
                <w:caps w:val="0"/>
                <w:color w:val="000000"/>
                <w:spacing w:val="0"/>
                <w:sz w:val="20"/>
                <w:szCs w:val="20"/>
                <w:shd w:val="clear" w:color="auto" w:fill="FFFFFF"/>
                <w:lang w:val="en-US" w:eastAsia="zh-CN"/>
              </w:rPr>
            </w:pPr>
            <w:r>
              <w:rPr>
                <w:rFonts w:hint="eastAsia" w:ascii="宋体" w:hAnsi="宋体" w:eastAsia="宋体" w:cs="宋体"/>
                <w:i w:val="0"/>
                <w:iCs w:val="0"/>
                <w:color w:val="000000"/>
                <w:kern w:val="0"/>
                <w:sz w:val="20"/>
                <w:szCs w:val="20"/>
                <w:u w:val="none"/>
                <w:lang w:val="en-US" w:eastAsia="zh-CN" w:bidi="ar"/>
              </w:rPr>
              <w:t>185</w:t>
            </w:r>
          </w:p>
        </w:tc>
        <w:tc>
          <w:tcPr>
            <w:tcW w:w="4187" w:type="dxa"/>
            <w:tcBorders>
              <w:tl2br w:val="nil"/>
              <w:tr2bl w:val="nil"/>
            </w:tcBorders>
            <w:noWrap w:val="0"/>
            <w:vAlign w:val="center"/>
          </w:tcPr>
          <w:p w14:paraId="329F23D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00" w:lineRule="exact"/>
              <w:ind w:left="0" w:leftChars="0" w:right="0" w:rightChars="0"/>
              <w:jc w:val="left"/>
              <w:rPr>
                <w:rFonts w:hint="eastAsia" w:ascii="宋体" w:hAnsi="宋体" w:eastAsia="宋体" w:cs="宋体"/>
                <w:i w:val="0"/>
                <w:caps w:val="0"/>
                <w:color w:val="000000"/>
                <w:spacing w:val="0"/>
                <w:kern w:val="0"/>
                <w:sz w:val="20"/>
                <w:szCs w:val="20"/>
                <w:shd w:val="clear" w:color="auto" w:fill="FFFFFF"/>
                <w:lang w:val="en-US" w:eastAsia="zh-CN" w:bidi="ar"/>
              </w:rPr>
            </w:pPr>
            <w:r>
              <w:rPr>
                <w:rFonts w:hint="eastAsia" w:ascii="宋体" w:hAnsi="宋体" w:eastAsia="宋体" w:cs="宋体"/>
                <w:i w:val="0"/>
                <w:caps w:val="0"/>
                <w:color w:val="000000"/>
                <w:spacing w:val="0"/>
                <w:sz w:val="20"/>
                <w:szCs w:val="20"/>
                <w:shd w:val="clear" w:color="auto" w:fill="FFFFFF"/>
                <w:lang w:val="en-US" w:eastAsia="zh-CN"/>
              </w:rPr>
              <w:t>对未取得人工繁育许可证繁育国家重点保护水生野生动物或者《野生动物保护法》第二十八条第二款规定的水生野生动物的处罚</w:t>
            </w:r>
          </w:p>
        </w:tc>
        <w:tc>
          <w:tcPr>
            <w:tcW w:w="5888" w:type="dxa"/>
            <w:tcBorders>
              <w:tl2br w:val="nil"/>
              <w:tr2bl w:val="nil"/>
            </w:tcBorders>
            <w:noWrap w:val="0"/>
            <w:vAlign w:val="center"/>
          </w:tcPr>
          <w:p w14:paraId="4E9B6F1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80" w:lineRule="exact"/>
              <w:ind w:left="0" w:leftChars="0" w:right="0" w:rightChars="0"/>
              <w:jc w:val="left"/>
              <w:textAlignment w:val="auto"/>
              <w:rPr>
                <w:rFonts w:hint="eastAsia" w:ascii="宋体" w:hAnsi="宋体" w:eastAsia="宋体" w:cs="宋体"/>
                <w:i w:val="0"/>
                <w:caps w:val="0"/>
                <w:color w:val="000000"/>
                <w:spacing w:val="0"/>
                <w:sz w:val="20"/>
                <w:szCs w:val="20"/>
                <w:shd w:val="clear" w:color="auto" w:fill="FFFFFF"/>
                <w:lang w:val="en-US" w:eastAsia="zh-CN"/>
              </w:rPr>
            </w:pPr>
            <w:r>
              <w:rPr>
                <w:rFonts w:hint="eastAsia" w:ascii="宋体" w:hAnsi="宋体" w:eastAsia="宋体" w:cs="宋体"/>
                <w:i w:val="0"/>
                <w:caps w:val="0"/>
                <w:color w:val="000000"/>
                <w:spacing w:val="0"/>
                <w:sz w:val="20"/>
                <w:szCs w:val="20"/>
                <w:shd w:val="clear" w:color="auto" w:fill="FFFFFF"/>
                <w:lang w:val="en-US" w:eastAsia="zh-CN"/>
              </w:rPr>
              <w:t>第四十七条 违反本法第二十五条第二款规定，未取得人工繁育许可证繁育国家重点保护野生动物或者本法第二十八条第二款规定的野生动物的，由县级以上人民政府野生动物保护主管部门没收野生动物及其制品，并处野生动物及其制品价值一倍以上五倍以下的罚款。</w:t>
            </w:r>
          </w:p>
        </w:tc>
        <w:tc>
          <w:tcPr>
            <w:tcW w:w="2660" w:type="dxa"/>
            <w:tcBorders>
              <w:tl2br w:val="nil"/>
              <w:tr2bl w:val="nil"/>
            </w:tcBorders>
            <w:noWrap w:val="0"/>
            <w:vAlign w:val="center"/>
          </w:tcPr>
          <w:p w14:paraId="7D85C3C7">
            <w:pPr>
              <w:keepNext w:val="0"/>
              <w:keepLines w:val="0"/>
              <w:pageBreakBefore w:val="0"/>
              <w:kinsoku/>
              <w:wordWrap/>
              <w:overflowPunct/>
              <w:topLinePunct w:val="0"/>
              <w:autoSpaceDE/>
              <w:autoSpaceDN/>
              <w:bidi w:val="0"/>
              <w:adjustRightInd/>
              <w:snapToGrid/>
              <w:spacing w:line="300" w:lineRule="exact"/>
              <w:ind w:left="0"/>
              <w:jc w:val="center"/>
              <w:rPr>
                <w:rFonts w:hint="eastAsia" w:ascii="宋体" w:hAnsi="宋体" w:eastAsia="宋体" w:cs="宋体"/>
                <w:i w:val="0"/>
                <w:caps w:val="0"/>
                <w:color w:val="000000"/>
                <w:spacing w:val="0"/>
                <w:kern w:val="2"/>
                <w:sz w:val="20"/>
                <w:szCs w:val="20"/>
                <w:shd w:val="clear" w:color="auto" w:fill="FFFFFF"/>
                <w:lang w:val="en-US" w:eastAsia="zh-CN" w:bidi="ar-SA"/>
              </w:rPr>
            </w:pPr>
            <w:r>
              <w:rPr>
                <w:rFonts w:hint="eastAsia" w:ascii="宋体" w:hAnsi="宋体" w:eastAsia="宋体" w:cs="宋体"/>
                <w:i w:val="0"/>
                <w:caps w:val="0"/>
                <w:color w:val="000000"/>
                <w:spacing w:val="0"/>
                <w:sz w:val="20"/>
                <w:szCs w:val="20"/>
                <w:shd w:val="clear" w:color="auto" w:fill="FFFFFF"/>
                <w:lang w:val="en-US" w:eastAsia="zh-CN"/>
              </w:rPr>
              <w:t>《中华人民共和国野生动物保护法》</w:t>
            </w:r>
          </w:p>
        </w:tc>
      </w:tr>
      <w:tr w14:paraId="3D6CD4F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724" w:type="dxa"/>
            <w:tcBorders>
              <w:tl2br w:val="nil"/>
              <w:tr2bl w:val="nil"/>
            </w:tcBorders>
            <w:noWrap w:val="0"/>
            <w:vAlign w:val="center"/>
          </w:tcPr>
          <w:p w14:paraId="3A0EA9A4">
            <w:pPr>
              <w:keepNext w:val="0"/>
              <w:keepLines w:val="0"/>
              <w:pageBreakBefore w:val="0"/>
              <w:widowControl/>
              <w:suppressLineNumbers w:val="0"/>
              <w:kinsoku/>
              <w:wordWrap/>
              <w:overflowPunct/>
              <w:topLinePunct w:val="0"/>
              <w:autoSpaceDE/>
              <w:autoSpaceDN/>
              <w:bidi w:val="0"/>
              <w:adjustRightInd/>
              <w:snapToGrid/>
              <w:spacing w:line="300" w:lineRule="exact"/>
              <w:ind w:left="0"/>
              <w:jc w:val="center"/>
              <w:textAlignment w:val="center"/>
              <w:rPr>
                <w:rFonts w:hint="eastAsia" w:ascii="宋体" w:hAnsi="宋体" w:eastAsia="宋体" w:cs="宋体"/>
                <w:i w:val="0"/>
                <w:caps w:val="0"/>
                <w:color w:val="000000"/>
                <w:spacing w:val="0"/>
                <w:sz w:val="20"/>
                <w:szCs w:val="20"/>
                <w:shd w:val="clear" w:color="auto" w:fill="FFFFFF"/>
                <w:lang w:val="en-US" w:eastAsia="zh-CN"/>
              </w:rPr>
            </w:pPr>
            <w:r>
              <w:rPr>
                <w:rFonts w:hint="eastAsia" w:ascii="宋体" w:hAnsi="宋体" w:eastAsia="宋体" w:cs="宋体"/>
                <w:i w:val="0"/>
                <w:iCs w:val="0"/>
                <w:color w:val="000000"/>
                <w:kern w:val="0"/>
                <w:sz w:val="20"/>
                <w:szCs w:val="20"/>
                <w:u w:val="none"/>
                <w:lang w:val="en-US" w:eastAsia="zh-CN" w:bidi="ar"/>
              </w:rPr>
              <w:t>186</w:t>
            </w:r>
          </w:p>
        </w:tc>
        <w:tc>
          <w:tcPr>
            <w:tcW w:w="4187" w:type="dxa"/>
            <w:tcBorders>
              <w:tl2br w:val="nil"/>
              <w:tr2bl w:val="nil"/>
            </w:tcBorders>
            <w:noWrap w:val="0"/>
            <w:vAlign w:val="center"/>
          </w:tcPr>
          <w:p w14:paraId="15C8040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00" w:lineRule="exact"/>
              <w:ind w:left="0" w:leftChars="0" w:right="0" w:rightChars="0"/>
              <w:jc w:val="left"/>
              <w:rPr>
                <w:rFonts w:hint="eastAsia" w:ascii="宋体" w:hAnsi="宋体" w:eastAsia="宋体" w:cs="宋体"/>
                <w:i w:val="0"/>
                <w:caps w:val="0"/>
                <w:color w:val="000000"/>
                <w:spacing w:val="0"/>
                <w:kern w:val="0"/>
                <w:sz w:val="20"/>
                <w:szCs w:val="20"/>
                <w:shd w:val="clear" w:color="auto" w:fill="FFFFFF"/>
                <w:lang w:val="en-US" w:eastAsia="zh-CN" w:bidi="ar"/>
              </w:rPr>
            </w:pPr>
            <w:r>
              <w:rPr>
                <w:rFonts w:hint="eastAsia" w:ascii="宋体" w:hAnsi="宋体" w:eastAsia="宋体" w:cs="宋体"/>
                <w:i w:val="0"/>
                <w:caps w:val="0"/>
                <w:color w:val="000000"/>
                <w:spacing w:val="0"/>
                <w:sz w:val="20"/>
                <w:szCs w:val="20"/>
                <w:shd w:val="clear" w:color="auto" w:fill="FFFFFF"/>
                <w:lang w:val="en-US" w:eastAsia="zh-CN"/>
              </w:rPr>
              <w:t>对伪造、变造、买卖、转让、租借水生野生动物有关证件、专用标识或者有关批准文件的处罚</w:t>
            </w:r>
          </w:p>
        </w:tc>
        <w:tc>
          <w:tcPr>
            <w:tcW w:w="5888" w:type="dxa"/>
            <w:tcBorders>
              <w:tl2br w:val="nil"/>
              <w:tr2bl w:val="nil"/>
            </w:tcBorders>
            <w:noWrap w:val="0"/>
            <w:vAlign w:val="center"/>
          </w:tcPr>
          <w:p w14:paraId="105C235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80" w:lineRule="exact"/>
              <w:ind w:left="0" w:leftChars="0" w:right="0" w:rightChars="0"/>
              <w:jc w:val="left"/>
              <w:textAlignment w:val="auto"/>
              <w:rPr>
                <w:rFonts w:hint="eastAsia" w:ascii="宋体" w:hAnsi="宋体" w:eastAsia="宋体" w:cs="宋体"/>
                <w:i w:val="0"/>
                <w:caps w:val="0"/>
                <w:color w:val="000000"/>
                <w:spacing w:val="0"/>
                <w:sz w:val="20"/>
                <w:szCs w:val="20"/>
                <w:shd w:val="clear" w:color="auto" w:fill="FFFFFF"/>
                <w:lang w:val="en-US" w:eastAsia="zh-CN"/>
              </w:rPr>
            </w:pPr>
            <w:r>
              <w:rPr>
                <w:rFonts w:hint="eastAsia" w:ascii="宋体" w:hAnsi="宋体" w:eastAsia="宋体" w:cs="宋体"/>
                <w:i w:val="0"/>
                <w:caps w:val="0"/>
                <w:color w:val="000000"/>
                <w:spacing w:val="0"/>
                <w:sz w:val="20"/>
                <w:szCs w:val="20"/>
                <w:shd w:val="clear" w:color="auto" w:fill="FFFFFF"/>
                <w:lang w:val="en-US" w:eastAsia="zh-CN"/>
              </w:rPr>
              <w:t>第五十五条 违反本法第三十九条第一款规定，伪造、变造、买卖、转让、租借有关证件、专用标识或者有关批准文件的，由县级以上人民政府野生动物保护主管部门没收违法证件、专用标识、有关批准文件和违法所得，并处五万元以上二十五万元以下的罚款；构成违反治安管理行为的，由公安机关依法给予治安管理处罚；构成犯罪的，依法追究刑事责任。</w:t>
            </w:r>
          </w:p>
        </w:tc>
        <w:tc>
          <w:tcPr>
            <w:tcW w:w="2660" w:type="dxa"/>
            <w:tcBorders>
              <w:tl2br w:val="nil"/>
              <w:tr2bl w:val="nil"/>
            </w:tcBorders>
            <w:noWrap w:val="0"/>
            <w:vAlign w:val="center"/>
          </w:tcPr>
          <w:p w14:paraId="077D36F6">
            <w:pPr>
              <w:keepNext w:val="0"/>
              <w:keepLines w:val="0"/>
              <w:pageBreakBefore w:val="0"/>
              <w:kinsoku/>
              <w:wordWrap/>
              <w:overflowPunct/>
              <w:topLinePunct w:val="0"/>
              <w:autoSpaceDE/>
              <w:autoSpaceDN/>
              <w:bidi w:val="0"/>
              <w:adjustRightInd/>
              <w:snapToGrid/>
              <w:spacing w:line="300" w:lineRule="exact"/>
              <w:ind w:left="0"/>
              <w:jc w:val="center"/>
              <w:rPr>
                <w:rFonts w:hint="eastAsia" w:ascii="宋体" w:hAnsi="宋体" w:eastAsia="宋体" w:cs="宋体"/>
                <w:i w:val="0"/>
                <w:caps w:val="0"/>
                <w:color w:val="000000"/>
                <w:spacing w:val="0"/>
                <w:kern w:val="2"/>
                <w:sz w:val="20"/>
                <w:szCs w:val="20"/>
                <w:shd w:val="clear" w:color="auto" w:fill="FFFFFF"/>
                <w:lang w:val="en-US" w:eastAsia="zh-CN" w:bidi="ar-SA"/>
              </w:rPr>
            </w:pPr>
            <w:r>
              <w:rPr>
                <w:rFonts w:hint="eastAsia" w:ascii="宋体" w:hAnsi="宋体" w:eastAsia="宋体" w:cs="宋体"/>
                <w:i w:val="0"/>
                <w:caps w:val="0"/>
                <w:color w:val="000000"/>
                <w:spacing w:val="0"/>
                <w:sz w:val="20"/>
                <w:szCs w:val="20"/>
                <w:shd w:val="clear" w:color="auto" w:fill="FFFFFF"/>
                <w:lang w:val="en-US" w:eastAsia="zh-CN"/>
              </w:rPr>
              <w:t>《中华人民共和国野生动物保护法》</w:t>
            </w:r>
          </w:p>
        </w:tc>
      </w:tr>
      <w:tr w14:paraId="6C7ABB7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724" w:type="dxa"/>
            <w:tcBorders>
              <w:tl2br w:val="nil"/>
              <w:tr2bl w:val="nil"/>
            </w:tcBorders>
            <w:noWrap w:val="0"/>
            <w:vAlign w:val="center"/>
          </w:tcPr>
          <w:p w14:paraId="1AC39921">
            <w:pPr>
              <w:keepNext w:val="0"/>
              <w:keepLines w:val="0"/>
              <w:pageBreakBefore w:val="0"/>
              <w:widowControl/>
              <w:suppressLineNumbers w:val="0"/>
              <w:kinsoku/>
              <w:wordWrap/>
              <w:overflowPunct/>
              <w:topLinePunct w:val="0"/>
              <w:autoSpaceDE/>
              <w:autoSpaceDN/>
              <w:bidi w:val="0"/>
              <w:adjustRightInd/>
              <w:snapToGrid/>
              <w:spacing w:line="300" w:lineRule="exact"/>
              <w:ind w:left="0"/>
              <w:jc w:val="center"/>
              <w:textAlignment w:val="center"/>
              <w:rPr>
                <w:rFonts w:hint="eastAsia" w:ascii="宋体" w:hAnsi="宋体" w:eastAsia="宋体" w:cs="宋体"/>
                <w:i w:val="0"/>
                <w:caps w:val="0"/>
                <w:color w:val="000000"/>
                <w:spacing w:val="0"/>
                <w:sz w:val="20"/>
                <w:szCs w:val="20"/>
                <w:shd w:val="clear" w:color="auto" w:fill="FFFFFF"/>
                <w:lang w:val="en-US" w:eastAsia="zh-CN"/>
              </w:rPr>
            </w:pPr>
            <w:r>
              <w:rPr>
                <w:rFonts w:hint="eastAsia" w:ascii="宋体" w:hAnsi="宋体" w:eastAsia="宋体" w:cs="宋体"/>
                <w:i w:val="0"/>
                <w:iCs w:val="0"/>
                <w:color w:val="000000"/>
                <w:kern w:val="0"/>
                <w:sz w:val="20"/>
                <w:szCs w:val="20"/>
                <w:u w:val="none"/>
                <w:lang w:val="en-US" w:eastAsia="zh-CN" w:bidi="ar"/>
              </w:rPr>
              <w:t>187</w:t>
            </w:r>
          </w:p>
        </w:tc>
        <w:tc>
          <w:tcPr>
            <w:tcW w:w="4187" w:type="dxa"/>
            <w:tcBorders>
              <w:tl2br w:val="nil"/>
              <w:tr2bl w:val="nil"/>
            </w:tcBorders>
            <w:noWrap w:val="0"/>
            <w:vAlign w:val="center"/>
          </w:tcPr>
          <w:p w14:paraId="2202324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00" w:lineRule="exact"/>
              <w:ind w:left="0" w:leftChars="0" w:right="0" w:rightChars="0"/>
              <w:jc w:val="left"/>
              <w:rPr>
                <w:rFonts w:hint="eastAsia" w:ascii="宋体" w:hAnsi="宋体" w:eastAsia="宋体" w:cs="宋体"/>
                <w:i w:val="0"/>
                <w:caps w:val="0"/>
                <w:color w:val="000000"/>
                <w:spacing w:val="0"/>
                <w:kern w:val="0"/>
                <w:sz w:val="20"/>
                <w:szCs w:val="20"/>
                <w:shd w:val="clear" w:color="auto" w:fill="FFFFFF"/>
                <w:lang w:val="en-US" w:eastAsia="zh-CN" w:bidi="ar"/>
              </w:rPr>
            </w:pPr>
            <w:r>
              <w:rPr>
                <w:rFonts w:hint="eastAsia" w:ascii="宋体" w:hAnsi="宋体" w:eastAsia="宋体" w:cs="宋体"/>
                <w:i w:val="0"/>
                <w:caps w:val="0"/>
                <w:color w:val="000000"/>
                <w:spacing w:val="0"/>
                <w:sz w:val="20"/>
                <w:szCs w:val="20"/>
                <w:shd w:val="clear" w:color="auto" w:fill="FFFFFF"/>
                <w:lang w:val="en-US" w:eastAsia="zh-CN"/>
              </w:rPr>
              <w:t>对未取得采集证或者未按照采集证的规定采集国家重点保护农业野生植物的处罚</w:t>
            </w:r>
          </w:p>
        </w:tc>
        <w:tc>
          <w:tcPr>
            <w:tcW w:w="5888" w:type="dxa"/>
            <w:tcBorders>
              <w:tl2br w:val="nil"/>
              <w:tr2bl w:val="nil"/>
            </w:tcBorders>
            <w:noWrap w:val="0"/>
            <w:vAlign w:val="center"/>
          </w:tcPr>
          <w:p w14:paraId="578BF73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80" w:lineRule="exact"/>
              <w:ind w:left="0" w:leftChars="0" w:right="0" w:rightChars="0"/>
              <w:jc w:val="left"/>
              <w:textAlignment w:val="auto"/>
              <w:rPr>
                <w:rFonts w:hint="eastAsia" w:ascii="宋体" w:hAnsi="宋体" w:eastAsia="宋体" w:cs="宋体"/>
                <w:i w:val="0"/>
                <w:caps w:val="0"/>
                <w:color w:val="000000"/>
                <w:spacing w:val="0"/>
                <w:sz w:val="20"/>
                <w:szCs w:val="20"/>
                <w:shd w:val="clear" w:color="auto" w:fill="FFFFFF"/>
                <w:lang w:val="en-US" w:eastAsia="zh-CN"/>
              </w:rPr>
            </w:pPr>
            <w:r>
              <w:rPr>
                <w:rFonts w:hint="eastAsia" w:ascii="宋体" w:hAnsi="宋体" w:eastAsia="宋体" w:cs="宋体"/>
                <w:i w:val="0"/>
                <w:caps w:val="0"/>
                <w:color w:val="000000"/>
                <w:spacing w:val="0"/>
                <w:sz w:val="20"/>
                <w:szCs w:val="20"/>
                <w:shd w:val="clear" w:color="auto" w:fill="FFFFFF"/>
                <w:lang w:val="en-US" w:eastAsia="zh-CN"/>
              </w:rPr>
              <w:t>第二十三条 未取得采集证或者未按照采集证的规定采集国家重点保护野生植物的，由野生植物行政主管部门没收所采集的野生植物和违法所得，可以并处违法所得10倍以下的罚款；有采集证的，并可以吊销采集证。</w:t>
            </w:r>
          </w:p>
        </w:tc>
        <w:tc>
          <w:tcPr>
            <w:tcW w:w="2660" w:type="dxa"/>
            <w:tcBorders>
              <w:tl2br w:val="nil"/>
              <w:tr2bl w:val="nil"/>
            </w:tcBorders>
            <w:noWrap w:val="0"/>
            <w:vAlign w:val="center"/>
          </w:tcPr>
          <w:p w14:paraId="44F51DFE">
            <w:pPr>
              <w:keepNext w:val="0"/>
              <w:keepLines w:val="0"/>
              <w:pageBreakBefore w:val="0"/>
              <w:kinsoku/>
              <w:wordWrap/>
              <w:overflowPunct/>
              <w:topLinePunct w:val="0"/>
              <w:autoSpaceDE/>
              <w:autoSpaceDN/>
              <w:bidi w:val="0"/>
              <w:adjustRightInd/>
              <w:snapToGrid/>
              <w:spacing w:line="300" w:lineRule="exact"/>
              <w:ind w:left="0"/>
              <w:jc w:val="center"/>
              <w:rPr>
                <w:rFonts w:hint="eastAsia" w:ascii="宋体" w:hAnsi="宋体" w:eastAsia="宋体" w:cs="宋体"/>
                <w:i w:val="0"/>
                <w:caps w:val="0"/>
                <w:color w:val="000000"/>
                <w:spacing w:val="0"/>
                <w:kern w:val="2"/>
                <w:sz w:val="20"/>
                <w:szCs w:val="20"/>
                <w:shd w:val="clear" w:color="auto" w:fill="FFFFFF"/>
                <w:lang w:val="en-US" w:eastAsia="zh-CN" w:bidi="ar-SA"/>
              </w:rPr>
            </w:pPr>
            <w:r>
              <w:rPr>
                <w:rFonts w:hint="eastAsia" w:ascii="宋体" w:hAnsi="宋体" w:eastAsia="宋体" w:cs="宋体"/>
                <w:i w:val="0"/>
                <w:caps w:val="0"/>
                <w:color w:val="000000"/>
                <w:spacing w:val="0"/>
                <w:sz w:val="20"/>
                <w:szCs w:val="20"/>
                <w:shd w:val="clear" w:color="auto" w:fill="FFFFFF"/>
                <w:lang w:val="en-US" w:eastAsia="zh-CN"/>
              </w:rPr>
              <w:t>《中华人民共和国野生植物保护条例》</w:t>
            </w:r>
          </w:p>
        </w:tc>
      </w:tr>
      <w:tr w14:paraId="59692AB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724" w:type="dxa"/>
            <w:tcBorders>
              <w:tl2br w:val="nil"/>
              <w:tr2bl w:val="nil"/>
            </w:tcBorders>
            <w:noWrap w:val="0"/>
            <w:vAlign w:val="center"/>
          </w:tcPr>
          <w:p w14:paraId="61589338">
            <w:pPr>
              <w:keepNext w:val="0"/>
              <w:keepLines w:val="0"/>
              <w:pageBreakBefore w:val="0"/>
              <w:widowControl/>
              <w:suppressLineNumbers w:val="0"/>
              <w:kinsoku/>
              <w:wordWrap/>
              <w:overflowPunct/>
              <w:topLinePunct w:val="0"/>
              <w:autoSpaceDE/>
              <w:autoSpaceDN/>
              <w:bidi w:val="0"/>
              <w:adjustRightInd/>
              <w:snapToGrid/>
              <w:spacing w:line="300" w:lineRule="exact"/>
              <w:ind w:left="0"/>
              <w:jc w:val="center"/>
              <w:textAlignment w:val="center"/>
              <w:rPr>
                <w:rFonts w:hint="eastAsia" w:ascii="宋体" w:hAnsi="宋体" w:eastAsia="宋体" w:cs="宋体"/>
                <w:i w:val="0"/>
                <w:caps w:val="0"/>
                <w:color w:val="000000"/>
                <w:spacing w:val="0"/>
                <w:sz w:val="20"/>
                <w:szCs w:val="20"/>
                <w:shd w:val="clear" w:color="auto" w:fill="FFFFFF"/>
                <w:lang w:val="en-US" w:eastAsia="zh-CN"/>
              </w:rPr>
            </w:pPr>
            <w:r>
              <w:rPr>
                <w:rFonts w:hint="eastAsia" w:ascii="宋体" w:hAnsi="宋体" w:eastAsia="宋体" w:cs="宋体"/>
                <w:i w:val="0"/>
                <w:iCs w:val="0"/>
                <w:color w:val="000000"/>
                <w:kern w:val="0"/>
                <w:sz w:val="20"/>
                <w:szCs w:val="20"/>
                <w:u w:val="none"/>
                <w:lang w:val="en-US" w:eastAsia="zh-CN" w:bidi="ar"/>
              </w:rPr>
              <w:t>188</w:t>
            </w:r>
          </w:p>
        </w:tc>
        <w:tc>
          <w:tcPr>
            <w:tcW w:w="4187" w:type="dxa"/>
            <w:tcBorders>
              <w:tl2br w:val="nil"/>
              <w:tr2bl w:val="nil"/>
            </w:tcBorders>
            <w:noWrap w:val="0"/>
            <w:vAlign w:val="center"/>
          </w:tcPr>
          <w:p w14:paraId="43DB5F0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00" w:lineRule="exact"/>
              <w:ind w:left="0" w:leftChars="0" w:right="0" w:rightChars="0"/>
              <w:jc w:val="left"/>
              <w:rPr>
                <w:rFonts w:hint="eastAsia" w:ascii="宋体" w:hAnsi="宋体" w:eastAsia="宋体" w:cs="宋体"/>
                <w:i w:val="0"/>
                <w:caps w:val="0"/>
                <w:color w:val="000000"/>
                <w:spacing w:val="0"/>
                <w:kern w:val="0"/>
                <w:sz w:val="20"/>
                <w:szCs w:val="20"/>
                <w:shd w:val="clear" w:color="auto" w:fill="FFFFFF"/>
                <w:lang w:val="en-US" w:eastAsia="zh-CN" w:bidi="ar"/>
              </w:rPr>
            </w:pPr>
            <w:r>
              <w:rPr>
                <w:rFonts w:hint="eastAsia" w:ascii="宋体" w:hAnsi="宋体" w:eastAsia="宋体" w:cs="宋体"/>
                <w:i w:val="0"/>
                <w:caps w:val="0"/>
                <w:color w:val="000000"/>
                <w:spacing w:val="0"/>
                <w:sz w:val="20"/>
                <w:szCs w:val="20"/>
                <w:shd w:val="clear" w:color="auto" w:fill="FFFFFF"/>
                <w:lang w:val="en-US" w:eastAsia="zh-CN"/>
              </w:rPr>
              <w:t>对伪造、倒卖、转让农业部门颁发的采集证、允许进出口证明书或者有关批准文、标签的处罚</w:t>
            </w:r>
          </w:p>
        </w:tc>
        <w:tc>
          <w:tcPr>
            <w:tcW w:w="5888" w:type="dxa"/>
            <w:tcBorders>
              <w:tl2br w:val="nil"/>
              <w:tr2bl w:val="nil"/>
            </w:tcBorders>
            <w:noWrap w:val="0"/>
            <w:vAlign w:val="center"/>
          </w:tcPr>
          <w:p w14:paraId="792BB6D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80" w:lineRule="exact"/>
              <w:ind w:left="0" w:leftChars="0" w:right="0" w:rightChars="0"/>
              <w:jc w:val="left"/>
              <w:textAlignment w:val="auto"/>
              <w:rPr>
                <w:rFonts w:hint="eastAsia" w:ascii="宋体" w:hAnsi="宋体" w:eastAsia="宋体" w:cs="宋体"/>
                <w:i w:val="0"/>
                <w:caps w:val="0"/>
                <w:color w:val="000000"/>
                <w:spacing w:val="0"/>
                <w:sz w:val="20"/>
                <w:szCs w:val="20"/>
                <w:shd w:val="clear" w:color="auto" w:fill="FFFFFF"/>
                <w:lang w:val="en-US" w:eastAsia="zh-CN"/>
              </w:rPr>
            </w:pPr>
            <w:r>
              <w:rPr>
                <w:rFonts w:hint="eastAsia" w:ascii="宋体" w:hAnsi="宋体" w:eastAsia="宋体" w:cs="宋体"/>
                <w:i w:val="0"/>
                <w:caps w:val="0"/>
                <w:color w:val="000000"/>
                <w:spacing w:val="0"/>
                <w:sz w:val="20"/>
                <w:szCs w:val="20"/>
                <w:shd w:val="clear" w:color="auto" w:fill="FFFFFF"/>
                <w:lang w:val="en-US" w:eastAsia="zh-CN"/>
              </w:rPr>
              <w:t>第二十六条 伪造、倒卖、转让采集证、允许进出口证明书或者有关批准文件、标签的，由野生植物行政主管部门或者工商行政管理部门按照职责分工收缴，没收违法所得，可以并处5万元以下的罚款。</w:t>
            </w:r>
          </w:p>
        </w:tc>
        <w:tc>
          <w:tcPr>
            <w:tcW w:w="2660" w:type="dxa"/>
            <w:tcBorders>
              <w:tl2br w:val="nil"/>
              <w:tr2bl w:val="nil"/>
            </w:tcBorders>
            <w:noWrap w:val="0"/>
            <w:vAlign w:val="center"/>
          </w:tcPr>
          <w:p w14:paraId="32798EA6">
            <w:pPr>
              <w:keepNext w:val="0"/>
              <w:keepLines w:val="0"/>
              <w:pageBreakBefore w:val="0"/>
              <w:kinsoku/>
              <w:wordWrap/>
              <w:overflowPunct/>
              <w:topLinePunct w:val="0"/>
              <w:autoSpaceDE/>
              <w:autoSpaceDN/>
              <w:bidi w:val="0"/>
              <w:adjustRightInd/>
              <w:snapToGrid/>
              <w:spacing w:line="300" w:lineRule="exact"/>
              <w:ind w:left="0"/>
              <w:jc w:val="center"/>
              <w:rPr>
                <w:rFonts w:hint="eastAsia" w:ascii="宋体" w:hAnsi="宋体" w:eastAsia="宋体" w:cs="宋体"/>
                <w:i w:val="0"/>
                <w:caps w:val="0"/>
                <w:color w:val="000000"/>
                <w:spacing w:val="0"/>
                <w:kern w:val="2"/>
                <w:sz w:val="20"/>
                <w:szCs w:val="20"/>
                <w:shd w:val="clear" w:color="auto" w:fill="FFFFFF"/>
                <w:lang w:val="en-US" w:eastAsia="zh-CN" w:bidi="ar-SA"/>
              </w:rPr>
            </w:pPr>
            <w:r>
              <w:rPr>
                <w:rFonts w:hint="eastAsia" w:ascii="宋体" w:hAnsi="宋体" w:eastAsia="宋体" w:cs="宋体"/>
                <w:i w:val="0"/>
                <w:caps w:val="0"/>
                <w:color w:val="000000"/>
                <w:spacing w:val="0"/>
                <w:sz w:val="20"/>
                <w:szCs w:val="20"/>
                <w:shd w:val="clear" w:color="auto" w:fill="FFFFFF"/>
                <w:lang w:val="en-US" w:eastAsia="zh-CN"/>
              </w:rPr>
              <w:t>《中华人民共和国野生植物保护条例》</w:t>
            </w:r>
          </w:p>
        </w:tc>
      </w:tr>
      <w:tr w14:paraId="5EB5B1B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724" w:type="dxa"/>
            <w:tcBorders>
              <w:tl2br w:val="nil"/>
              <w:tr2bl w:val="nil"/>
            </w:tcBorders>
            <w:noWrap w:val="0"/>
            <w:vAlign w:val="center"/>
          </w:tcPr>
          <w:p w14:paraId="37C7476D">
            <w:pPr>
              <w:keepNext w:val="0"/>
              <w:keepLines w:val="0"/>
              <w:pageBreakBefore w:val="0"/>
              <w:widowControl/>
              <w:suppressLineNumbers w:val="0"/>
              <w:kinsoku/>
              <w:wordWrap/>
              <w:overflowPunct/>
              <w:topLinePunct w:val="0"/>
              <w:autoSpaceDE/>
              <w:autoSpaceDN/>
              <w:bidi w:val="0"/>
              <w:adjustRightInd/>
              <w:snapToGrid/>
              <w:spacing w:line="300" w:lineRule="exact"/>
              <w:ind w:left="0"/>
              <w:jc w:val="center"/>
              <w:textAlignment w:val="center"/>
              <w:rPr>
                <w:rFonts w:hint="eastAsia" w:ascii="宋体" w:hAnsi="宋体" w:eastAsia="宋体" w:cs="宋体"/>
                <w:i w:val="0"/>
                <w:caps w:val="0"/>
                <w:color w:val="000000"/>
                <w:spacing w:val="0"/>
                <w:sz w:val="20"/>
                <w:szCs w:val="20"/>
                <w:shd w:val="clear" w:color="auto" w:fill="FFFFFF"/>
                <w:lang w:val="en-US" w:eastAsia="zh-CN"/>
              </w:rPr>
            </w:pPr>
            <w:r>
              <w:rPr>
                <w:rFonts w:hint="eastAsia" w:ascii="宋体" w:hAnsi="宋体" w:eastAsia="宋体" w:cs="宋体"/>
                <w:i w:val="0"/>
                <w:iCs w:val="0"/>
                <w:color w:val="000000"/>
                <w:kern w:val="0"/>
                <w:sz w:val="20"/>
                <w:szCs w:val="20"/>
                <w:u w:val="none"/>
                <w:lang w:val="en-US" w:eastAsia="zh-CN" w:bidi="ar"/>
              </w:rPr>
              <w:t>189</w:t>
            </w:r>
          </w:p>
        </w:tc>
        <w:tc>
          <w:tcPr>
            <w:tcW w:w="4187" w:type="dxa"/>
            <w:tcBorders>
              <w:tl2br w:val="nil"/>
              <w:tr2bl w:val="nil"/>
            </w:tcBorders>
            <w:noWrap w:val="0"/>
            <w:vAlign w:val="center"/>
          </w:tcPr>
          <w:p w14:paraId="41DE4C5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00" w:lineRule="exact"/>
              <w:ind w:left="0" w:leftChars="0" w:right="0" w:rightChars="0"/>
              <w:jc w:val="left"/>
              <w:rPr>
                <w:rFonts w:hint="eastAsia" w:ascii="宋体" w:hAnsi="宋体" w:eastAsia="宋体" w:cs="宋体"/>
                <w:i w:val="0"/>
                <w:caps w:val="0"/>
                <w:color w:val="000000"/>
                <w:spacing w:val="0"/>
                <w:kern w:val="0"/>
                <w:sz w:val="20"/>
                <w:szCs w:val="20"/>
                <w:shd w:val="clear" w:color="auto" w:fill="FFFFFF"/>
                <w:lang w:val="en-US" w:eastAsia="zh-CN" w:bidi="ar"/>
              </w:rPr>
            </w:pPr>
            <w:r>
              <w:rPr>
                <w:rFonts w:hint="eastAsia" w:ascii="宋体" w:hAnsi="宋体" w:eastAsia="宋体" w:cs="宋体"/>
                <w:i w:val="0"/>
                <w:caps w:val="0"/>
                <w:color w:val="000000"/>
                <w:spacing w:val="0"/>
                <w:sz w:val="20"/>
                <w:szCs w:val="20"/>
                <w:shd w:val="clear" w:color="auto" w:fill="FFFFFF"/>
                <w:lang w:val="en-US" w:eastAsia="zh-CN"/>
              </w:rPr>
              <w:t>对外国人在中国境内采集、收购国家重点保护农业野生植物等行为的处罚</w:t>
            </w:r>
          </w:p>
        </w:tc>
        <w:tc>
          <w:tcPr>
            <w:tcW w:w="5888" w:type="dxa"/>
            <w:tcBorders>
              <w:tl2br w:val="nil"/>
              <w:tr2bl w:val="nil"/>
            </w:tcBorders>
            <w:noWrap w:val="0"/>
            <w:vAlign w:val="center"/>
          </w:tcPr>
          <w:p w14:paraId="45E1E5A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80" w:lineRule="exact"/>
              <w:ind w:left="0" w:leftChars="0" w:right="0" w:rightChars="0"/>
              <w:jc w:val="left"/>
              <w:textAlignment w:val="auto"/>
              <w:rPr>
                <w:rFonts w:hint="eastAsia" w:ascii="宋体" w:hAnsi="宋体" w:eastAsia="宋体" w:cs="宋体"/>
                <w:i w:val="0"/>
                <w:caps w:val="0"/>
                <w:color w:val="000000"/>
                <w:spacing w:val="0"/>
                <w:sz w:val="20"/>
                <w:szCs w:val="20"/>
                <w:shd w:val="clear" w:color="auto" w:fill="FFFFFF"/>
                <w:lang w:val="en-US" w:eastAsia="zh-CN"/>
              </w:rPr>
            </w:pPr>
            <w:r>
              <w:rPr>
                <w:rFonts w:hint="eastAsia" w:ascii="宋体" w:hAnsi="宋体" w:eastAsia="宋体" w:cs="宋体"/>
                <w:i w:val="0"/>
                <w:caps w:val="0"/>
                <w:color w:val="000000"/>
                <w:spacing w:val="0"/>
                <w:sz w:val="20"/>
                <w:szCs w:val="20"/>
                <w:shd w:val="clear" w:color="auto" w:fill="FFFFFF"/>
                <w:lang w:val="en-US" w:eastAsia="zh-CN"/>
              </w:rPr>
              <w:t>第二十七条 外国人在中国境内采集、收购国家重点保护野生植物，或者未经批准对农业行政主管部门管理的国家重点保护野生植物进行野外考察的，由野生植物行政主管部门没收所采集、收购的野生植物和考察资料，可以并处5万元以下的罚款。</w:t>
            </w:r>
          </w:p>
        </w:tc>
        <w:tc>
          <w:tcPr>
            <w:tcW w:w="2660" w:type="dxa"/>
            <w:tcBorders>
              <w:tl2br w:val="nil"/>
              <w:tr2bl w:val="nil"/>
            </w:tcBorders>
            <w:noWrap w:val="0"/>
            <w:vAlign w:val="center"/>
          </w:tcPr>
          <w:p w14:paraId="08227AE6">
            <w:pPr>
              <w:keepNext w:val="0"/>
              <w:keepLines w:val="0"/>
              <w:pageBreakBefore w:val="0"/>
              <w:kinsoku/>
              <w:wordWrap/>
              <w:overflowPunct/>
              <w:topLinePunct w:val="0"/>
              <w:autoSpaceDE/>
              <w:autoSpaceDN/>
              <w:bidi w:val="0"/>
              <w:adjustRightInd/>
              <w:snapToGrid/>
              <w:spacing w:line="300" w:lineRule="exact"/>
              <w:ind w:left="0"/>
              <w:jc w:val="center"/>
              <w:rPr>
                <w:rFonts w:hint="eastAsia" w:ascii="宋体" w:hAnsi="宋体" w:eastAsia="宋体" w:cs="宋体"/>
                <w:i w:val="0"/>
                <w:caps w:val="0"/>
                <w:color w:val="000000"/>
                <w:spacing w:val="0"/>
                <w:kern w:val="2"/>
                <w:sz w:val="20"/>
                <w:szCs w:val="20"/>
                <w:shd w:val="clear" w:color="auto" w:fill="FFFFFF"/>
                <w:lang w:val="en-US" w:eastAsia="zh-CN" w:bidi="ar-SA"/>
              </w:rPr>
            </w:pPr>
            <w:r>
              <w:rPr>
                <w:rFonts w:hint="eastAsia" w:ascii="宋体" w:hAnsi="宋体" w:eastAsia="宋体" w:cs="宋体"/>
                <w:i w:val="0"/>
                <w:caps w:val="0"/>
                <w:color w:val="000000"/>
                <w:spacing w:val="0"/>
                <w:sz w:val="20"/>
                <w:szCs w:val="20"/>
                <w:shd w:val="clear" w:color="auto" w:fill="FFFFFF"/>
                <w:lang w:val="en-US" w:eastAsia="zh-CN"/>
              </w:rPr>
              <w:t>《中华人民共和国野生植物保护条例》</w:t>
            </w:r>
          </w:p>
        </w:tc>
      </w:tr>
      <w:tr w14:paraId="33C2122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92" w:hRule="atLeast"/>
          <w:jc w:val="center"/>
        </w:trPr>
        <w:tc>
          <w:tcPr>
            <w:tcW w:w="724" w:type="dxa"/>
            <w:tcBorders>
              <w:tl2br w:val="nil"/>
              <w:tr2bl w:val="nil"/>
            </w:tcBorders>
            <w:noWrap w:val="0"/>
            <w:vAlign w:val="center"/>
          </w:tcPr>
          <w:p w14:paraId="3E3323EB">
            <w:pPr>
              <w:keepNext w:val="0"/>
              <w:keepLines w:val="0"/>
              <w:pageBreakBefore w:val="0"/>
              <w:widowControl/>
              <w:suppressLineNumbers w:val="0"/>
              <w:kinsoku/>
              <w:wordWrap/>
              <w:overflowPunct/>
              <w:topLinePunct w:val="0"/>
              <w:autoSpaceDE/>
              <w:autoSpaceDN/>
              <w:bidi w:val="0"/>
              <w:adjustRightInd/>
              <w:snapToGrid/>
              <w:spacing w:line="300" w:lineRule="exact"/>
              <w:ind w:left="0"/>
              <w:jc w:val="center"/>
              <w:textAlignment w:val="center"/>
              <w:rPr>
                <w:rFonts w:hint="eastAsia" w:ascii="宋体" w:hAnsi="宋体" w:eastAsia="宋体" w:cs="宋体"/>
                <w:i w:val="0"/>
                <w:caps w:val="0"/>
                <w:color w:val="333333"/>
                <w:spacing w:val="0"/>
                <w:sz w:val="20"/>
                <w:szCs w:val="20"/>
                <w:shd w:val="clear" w:color="auto" w:fill="FFFFFF"/>
                <w:lang w:val="en-US" w:eastAsia="zh-CN"/>
              </w:rPr>
            </w:pPr>
            <w:r>
              <w:rPr>
                <w:rFonts w:hint="eastAsia" w:ascii="宋体" w:hAnsi="宋体" w:eastAsia="宋体" w:cs="宋体"/>
                <w:i w:val="0"/>
                <w:iCs w:val="0"/>
                <w:color w:val="000000"/>
                <w:kern w:val="0"/>
                <w:sz w:val="20"/>
                <w:szCs w:val="20"/>
                <w:u w:val="none"/>
                <w:lang w:val="en-US" w:eastAsia="zh-CN" w:bidi="ar"/>
              </w:rPr>
              <w:t>190</w:t>
            </w:r>
          </w:p>
        </w:tc>
        <w:tc>
          <w:tcPr>
            <w:tcW w:w="4187" w:type="dxa"/>
            <w:tcBorders>
              <w:tl2br w:val="nil"/>
              <w:tr2bl w:val="nil"/>
            </w:tcBorders>
            <w:noWrap w:val="0"/>
            <w:vAlign w:val="center"/>
          </w:tcPr>
          <w:p w14:paraId="0FAF79D8">
            <w:pPr>
              <w:keepNext w:val="0"/>
              <w:keepLines w:val="0"/>
              <w:pageBreakBefore w:val="0"/>
              <w:kinsoku/>
              <w:wordWrap/>
              <w:overflowPunct/>
              <w:topLinePunct w:val="0"/>
              <w:autoSpaceDE/>
              <w:autoSpaceDN/>
              <w:bidi w:val="0"/>
              <w:adjustRightInd/>
              <w:snapToGrid/>
              <w:spacing w:line="300" w:lineRule="exact"/>
              <w:ind w:left="0"/>
              <w:jc w:val="left"/>
              <w:rPr>
                <w:rFonts w:hint="eastAsia" w:ascii="宋体" w:hAnsi="宋体" w:eastAsia="宋体" w:cs="宋体"/>
                <w:kern w:val="2"/>
                <w:sz w:val="20"/>
                <w:szCs w:val="20"/>
                <w:vertAlign w:val="baseline"/>
                <w:lang w:val="en-US" w:eastAsia="zh-CN" w:bidi="ar-SA"/>
              </w:rPr>
            </w:pPr>
            <w:r>
              <w:rPr>
                <w:rFonts w:hint="eastAsia" w:ascii="宋体" w:hAnsi="宋体" w:eastAsia="宋体" w:cs="宋体"/>
                <w:i w:val="0"/>
                <w:caps w:val="0"/>
                <w:color w:val="333333"/>
                <w:spacing w:val="0"/>
                <w:sz w:val="20"/>
                <w:szCs w:val="20"/>
                <w:shd w:val="clear" w:color="auto" w:fill="FFFFFF"/>
                <w:lang w:val="en-US" w:eastAsia="zh-CN"/>
              </w:rPr>
              <w:t>对非法占用耕地等破坏种植条件，或者因开发土地造成土地荒漠化、盐渍化行为涉及农业农村部门职责的行政处罚</w:t>
            </w:r>
          </w:p>
        </w:tc>
        <w:tc>
          <w:tcPr>
            <w:tcW w:w="5888" w:type="dxa"/>
            <w:tcBorders>
              <w:tl2br w:val="nil"/>
              <w:tr2bl w:val="nil"/>
            </w:tcBorders>
            <w:noWrap w:val="0"/>
            <w:vAlign w:val="center"/>
          </w:tcPr>
          <w:p w14:paraId="17A1C1E0">
            <w:pPr>
              <w:keepNext w:val="0"/>
              <w:keepLines w:val="0"/>
              <w:pageBreakBefore w:val="0"/>
              <w:kinsoku/>
              <w:wordWrap/>
              <w:overflowPunct/>
              <w:topLinePunct w:val="0"/>
              <w:autoSpaceDE/>
              <w:autoSpaceDN/>
              <w:bidi w:val="0"/>
              <w:adjustRightInd/>
              <w:snapToGrid/>
              <w:spacing w:line="300" w:lineRule="exact"/>
              <w:ind w:left="0"/>
              <w:jc w:val="left"/>
              <w:textAlignment w:val="auto"/>
              <w:rPr>
                <w:rFonts w:hint="eastAsia" w:ascii="宋体" w:hAnsi="宋体" w:eastAsia="宋体" w:cs="宋体"/>
                <w:i w:val="0"/>
                <w:caps w:val="0"/>
                <w:color w:val="333333"/>
                <w:spacing w:val="0"/>
                <w:kern w:val="2"/>
                <w:sz w:val="20"/>
                <w:szCs w:val="20"/>
                <w:shd w:val="clear" w:color="auto" w:fill="FFFFFF"/>
                <w:lang w:val="en-US" w:eastAsia="zh-CN" w:bidi="ar-SA"/>
              </w:rPr>
            </w:pPr>
            <w:r>
              <w:rPr>
                <w:rFonts w:hint="eastAsia" w:ascii="宋体" w:hAnsi="宋体" w:eastAsia="宋体" w:cs="宋体"/>
                <w:i w:val="0"/>
                <w:caps w:val="0"/>
                <w:color w:val="333333"/>
                <w:spacing w:val="0"/>
                <w:sz w:val="20"/>
                <w:szCs w:val="20"/>
                <w:shd w:val="clear" w:color="auto" w:fill="FFFFFF"/>
                <w:lang w:val="en-US" w:eastAsia="zh-CN"/>
              </w:rPr>
              <w:t>第七十五条 违反本法规定，占用耕地建窑、建坟或者擅自在耕地上建房、挖砂、采石、采矿、取土等，破坏种植条件的，或者因开发土地造成土地荒漠化、盐渍化的，由县级以上人民政府自然资源主管部门、农业农村主管部门等按照职责责令限期改正或者治理，可以并处罚款；构成犯罪的，依法追究刑事责任。</w:t>
            </w:r>
          </w:p>
        </w:tc>
        <w:tc>
          <w:tcPr>
            <w:tcW w:w="2660" w:type="dxa"/>
            <w:tcBorders>
              <w:tl2br w:val="nil"/>
              <w:tr2bl w:val="nil"/>
            </w:tcBorders>
            <w:noWrap w:val="0"/>
            <w:vAlign w:val="center"/>
          </w:tcPr>
          <w:p w14:paraId="168C9585">
            <w:pPr>
              <w:keepNext w:val="0"/>
              <w:keepLines w:val="0"/>
              <w:pageBreakBefore w:val="0"/>
              <w:kinsoku/>
              <w:wordWrap/>
              <w:overflowPunct/>
              <w:topLinePunct w:val="0"/>
              <w:autoSpaceDE/>
              <w:autoSpaceDN/>
              <w:bidi w:val="0"/>
              <w:adjustRightInd/>
              <w:snapToGrid/>
              <w:spacing w:line="300" w:lineRule="exact"/>
              <w:ind w:left="0"/>
              <w:jc w:val="center"/>
              <w:rPr>
                <w:rFonts w:hint="eastAsia" w:ascii="宋体" w:hAnsi="宋体" w:eastAsia="宋体" w:cs="宋体"/>
                <w:kern w:val="2"/>
                <w:sz w:val="20"/>
                <w:szCs w:val="20"/>
                <w:vertAlign w:val="baseline"/>
                <w:lang w:val="en-US" w:eastAsia="zh-CN" w:bidi="ar-SA"/>
              </w:rPr>
            </w:pPr>
            <w:r>
              <w:rPr>
                <w:rFonts w:hint="eastAsia" w:ascii="宋体" w:hAnsi="宋体" w:eastAsia="宋体" w:cs="宋体"/>
                <w:i w:val="0"/>
                <w:caps w:val="0"/>
                <w:color w:val="333333"/>
                <w:spacing w:val="0"/>
                <w:sz w:val="20"/>
                <w:szCs w:val="20"/>
                <w:shd w:val="clear" w:color="auto" w:fill="FFFFFF"/>
                <w:lang w:val="en-US" w:eastAsia="zh-CN"/>
              </w:rPr>
              <w:t>《中华人民共和国土地管理法》</w:t>
            </w:r>
          </w:p>
        </w:tc>
      </w:tr>
      <w:tr w14:paraId="31CD70B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580" w:hRule="atLeast"/>
          <w:jc w:val="center"/>
        </w:trPr>
        <w:tc>
          <w:tcPr>
            <w:tcW w:w="724" w:type="dxa"/>
            <w:tcBorders>
              <w:tl2br w:val="nil"/>
              <w:tr2bl w:val="nil"/>
            </w:tcBorders>
            <w:noWrap w:val="0"/>
            <w:vAlign w:val="center"/>
          </w:tcPr>
          <w:p w14:paraId="1D6B15AF">
            <w:pPr>
              <w:keepNext w:val="0"/>
              <w:keepLines w:val="0"/>
              <w:pageBreakBefore w:val="0"/>
              <w:widowControl/>
              <w:suppressLineNumbers w:val="0"/>
              <w:kinsoku/>
              <w:wordWrap/>
              <w:overflowPunct/>
              <w:topLinePunct w:val="0"/>
              <w:autoSpaceDE/>
              <w:autoSpaceDN/>
              <w:bidi w:val="0"/>
              <w:adjustRightInd/>
              <w:snapToGrid/>
              <w:spacing w:line="300" w:lineRule="exact"/>
              <w:ind w:left="0"/>
              <w:jc w:val="center"/>
              <w:textAlignment w:val="center"/>
              <w:rPr>
                <w:rFonts w:hint="eastAsia" w:ascii="宋体" w:hAnsi="宋体" w:eastAsia="宋体" w:cs="宋体"/>
                <w:i w:val="0"/>
                <w:caps w:val="0"/>
                <w:color w:val="333333"/>
                <w:spacing w:val="0"/>
                <w:sz w:val="20"/>
                <w:szCs w:val="20"/>
                <w:shd w:val="clear" w:color="auto" w:fill="FFFFFF"/>
                <w:lang w:val="en-US" w:eastAsia="zh-CN"/>
              </w:rPr>
            </w:pPr>
            <w:r>
              <w:rPr>
                <w:rFonts w:hint="eastAsia" w:ascii="宋体" w:hAnsi="宋体" w:eastAsia="宋体" w:cs="宋体"/>
                <w:i w:val="0"/>
                <w:iCs w:val="0"/>
                <w:color w:val="000000"/>
                <w:kern w:val="0"/>
                <w:sz w:val="20"/>
                <w:szCs w:val="20"/>
                <w:u w:val="none"/>
                <w:lang w:val="en-US" w:eastAsia="zh-CN" w:bidi="ar"/>
              </w:rPr>
              <w:t>191</w:t>
            </w:r>
          </w:p>
        </w:tc>
        <w:tc>
          <w:tcPr>
            <w:tcW w:w="4187" w:type="dxa"/>
            <w:tcBorders>
              <w:tl2br w:val="nil"/>
              <w:tr2bl w:val="nil"/>
            </w:tcBorders>
            <w:noWrap w:val="0"/>
            <w:vAlign w:val="center"/>
          </w:tcPr>
          <w:p w14:paraId="19D2B6A5">
            <w:pPr>
              <w:keepNext w:val="0"/>
              <w:keepLines w:val="0"/>
              <w:pageBreakBefore w:val="0"/>
              <w:kinsoku/>
              <w:wordWrap/>
              <w:overflowPunct/>
              <w:topLinePunct w:val="0"/>
              <w:autoSpaceDE/>
              <w:autoSpaceDN/>
              <w:bidi w:val="0"/>
              <w:adjustRightInd/>
              <w:snapToGrid/>
              <w:spacing w:line="300" w:lineRule="exact"/>
              <w:ind w:left="0"/>
              <w:jc w:val="left"/>
              <w:rPr>
                <w:rFonts w:hint="eastAsia" w:ascii="宋体" w:hAnsi="宋体" w:eastAsia="宋体" w:cs="宋体"/>
                <w:kern w:val="2"/>
                <w:sz w:val="20"/>
                <w:szCs w:val="20"/>
                <w:vertAlign w:val="baseline"/>
                <w:lang w:val="en-US" w:eastAsia="zh-CN" w:bidi="ar-SA"/>
              </w:rPr>
            </w:pPr>
            <w:r>
              <w:rPr>
                <w:rFonts w:hint="eastAsia" w:ascii="宋体" w:hAnsi="宋体" w:eastAsia="宋体" w:cs="宋体"/>
                <w:i w:val="0"/>
                <w:caps w:val="0"/>
                <w:color w:val="333333"/>
                <w:spacing w:val="0"/>
                <w:sz w:val="20"/>
                <w:szCs w:val="20"/>
                <w:shd w:val="clear" w:color="auto" w:fill="FFFFFF"/>
                <w:lang w:eastAsia="zh-CN"/>
              </w:rPr>
              <w:t>对农村村民未经批准或者采取欺骗手段骗取批准，非法占用土地建住宅的处罚</w:t>
            </w:r>
          </w:p>
        </w:tc>
        <w:tc>
          <w:tcPr>
            <w:tcW w:w="5888" w:type="dxa"/>
            <w:tcBorders>
              <w:tl2br w:val="nil"/>
              <w:tr2bl w:val="nil"/>
            </w:tcBorders>
            <w:noWrap w:val="0"/>
            <w:vAlign w:val="center"/>
          </w:tcPr>
          <w:p w14:paraId="75FFB11A">
            <w:pPr>
              <w:keepNext w:val="0"/>
              <w:keepLines w:val="0"/>
              <w:pageBreakBefore w:val="0"/>
              <w:kinsoku/>
              <w:wordWrap/>
              <w:overflowPunct/>
              <w:topLinePunct w:val="0"/>
              <w:autoSpaceDE/>
              <w:autoSpaceDN/>
              <w:bidi w:val="0"/>
              <w:adjustRightInd/>
              <w:snapToGrid/>
              <w:spacing w:line="300" w:lineRule="exact"/>
              <w:ind w:left="0"/>
              <w:jc w:val="left"/>
              <w:textAlignment w:val="auto"/>
              <w:rPr>
                <w:rFonts w:hint="eastAsia" w:ascii="宋体" w:hAnsi="宋体" w:eastAsia="宋体" w:cs="宋体"/>
                <w:i w:val="0"/>
                <w:caps w:val="0"/>
                <w:color w:val="333333"/>
                <w:spacing w:val="0"/>
                <w:kern w:val="2"/>
                <w:sz w:val="20"/>
                <w:szCs w:val="20"/>
                <w:shd w:val="clear" w:color="auto" w:fill="FFFFFF"/>
                <w:lang w:val="en-US" w:eastAsia="zh-CN" w:bidi="ar-SA"/>
              </w:rPr>
            </w:pPr>
            <w:r>
              <w:rPr>
                <w:rFonts w:hint="eastAsia" w:ascii="宋体" w:hAnsi="宋体" w:eastAsia="宋体" w:cs="宋体"/>
                <w:i w:val="0"/>
                <w:caps w:val="0"/>
                <w:color w:val="333333"/>
                <w:spacing w:val="0"/>
                <w:sz w:val="20"/>
                <w:szCs w:val="20"/>
                <w:shd w:val="clear" w:color="auto" w:fill="FFFFFF"/>
                <w:lang w:val="en-US" w:eastAsia="zh-CN"/>
              </w:rPr>
              <w:t>第七十八条 农村村民未经批准或者采取欺骗手段骗取批准，非法占用土地建住宅的，由县级以上人民政府农业农村主管部门责令退还非法占用的土地，限期拆除在非法占用的土地上新建的房屋。超过省、自治区、直辖市规定的标准，多占的土地以非法占用土地论处。</w:t>
            </w:r>
          </w:p>
        </w:tc>
        <w:tc>
          <w:tcPr>
            <w:tcW w:w="2660" w:type="dxa"/>
            <w:tcBorders>
              <w:tl2br w:val="nil"/>
              <w:tr2bl w:val="nil"/>
            </w:tcBorders>
            <w:noWrap w:val="0"/>
            <w:vAlign w:val="center"/>
          </w:tcPr>
          <w:p w14:paraId="26A645EF">
            <w:pPr>
              <w:keepNext w:val="0"/>
              <w:keepLines w:val="0"/>
              <w:pageBreakBefore w:val="0"/>
              <w:kinsoku/>
              <w:wordWrap/>
              <w:overflowPunct/>
              <w:topLinePunct w:val="0"/>
              <w:autoSpaceDE/>
              <w:autoSpaceDN/>
              <w:bidi w:val="0"/>
              <w:adjustRightInd/>
              <w:snapToGrid/>
              <w:spacing w:line="300" w:lineRule="exact"/>
              <w:ind w:left="0"/>
              <w:jc w:val="center"/>
              <w:rPr>
                <w:rFonts w:hint="eastAsia" w:ascii="宋体" w:hAnsi="宋体" w:eastAsia="宋体" w:cs="宋体"/>
                <w:kern w:val="2"/>
                <w:sz w:val="20"/>
                <w:szCs w:val="20"/>
                <w:vertAlign w:val="baseline"/>
                <w:lang w:val="en-US" w:eastAsia="zh-CN" w:bidi="ar-SA"/>
              </w:rPr>
            </w:pPr>
            <w:r>
              <w:rPr>
                <w:rFonts w:hint="eastAsia" w:ascii="宋体" w:hAnsi="宋体" w:eastAsia="宋体" w:cs="宋体"/>
                <w:i w:val="0"/>
                <w:caps w:val="0"/>
                <w:color w:val="333333"/>
                <w:spacing w:val="0"/>
                <w:sz w:val="20"/>
                <w:szCs w:val="20"/>
                <w:shd w:val="clear" w:color="auto" w:fill="FFFFFF"/>
                <w:lang w:val="en-US" w:eastAsia="zh-CN"/>
              </w:rPr>
              <w:t>《中华人民共和国土地管理法》</w:t>
            </w:r>
          </w:p>
        </w:tc>
      </w:tr>
      <w:tr w14:paraId="2AA4B4E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867" w:hRule="atLeast"/>
          <w:jc w:val="center"/>
        </w:trPr>
        <w:tc>
          <w:tcPr>
            <w:tcW w:w="724" w:type="dxa"/>
            <w:tcBorders>
              <w:tl2br w:val="nil"/>
              <w:tr2bl w:val="nil"/>
            </w:tcBorders>
            <w:noWrap w:val="0"/>
            <w:vAlign w:val="center"/>
          </w:tcPr>
          <w:p w14:paraId="5250E94B">
            <w:pPr>
              <w:keepNext w:val="0"/>
              <w:keepLines w:val="0"/>
              <w:pageBreakBefore w:val="0"/>
              <w:widowControl/>
              <w:suppressLineNumbers w:val="0"/>
              <w:kinsoku/>
              <w:wordWrap/>
              <w:overflowPunct/>
              <w:topLinePunct w:val="0"/>
              <w:autoSpaceDE/>
              <w:autoSpaceDN/>
              <w:bidi w:val="0"/>
              <w:adjustRightInd/>
              <w:snapToGrid/>
              <w:spacing w:line="300" w:lineRule="exact"/>
              <w:ind w:left="0"/>
              <w:jc w:val="center"/>
              <w:textAlignment w:val="center"/>
              <w:rPr>
                <w:rFonts w:hint="eastAsia" w:ascii="宋体" w:hAnsi="宋体" w:eastAsia="宋体" w:cs="宋体"/>
                <w:i w:val="0"/>
                <w:caps w:val="0"/>
                <w:color w:val="000000"/>
                <w:spacing w:val="0"/>
                <w:sz w:val="20"/>
                <w:szCs w:val="20"/>
                <w:shd w:val="clear" w:color="auto" w:fill="FFFFFF"/>
                <w:lang w:val="en-US" w:eastAsia="zh-CN"/>
              </w:rPr>
            </w:pPr>
            <w:r>
              <w:rPr>
                <w:rFonts w:hint="eastAsia" w:ascii="宋体" w:hAnsi="宋体" w:eastAsia="宋体" w:cs="宋体"/>
                <w:i w:val="0"/>
                <w:iCs w:val="0"/>
                <w:color w:val="000000"/>
                <w:kern w:val="0"/>
                <w:sz w:val="20"/>
                <w:szCs w:val="20"/>
                <w:u w:val="none"/>
                <w:lang w:val="en-US" w:eastAsia="zh-CN" w:bidi="ar"/>
              </w:rPr>
              <w:t>192</w:t>
            </w:r>
          </w:p>
        </w:tc>
        <w:tc>
          <w:tcPr>
            <w:tcW w:w="4187" w:type="dxa"/>
            <w:tcBorders>
              <w:tl2br w:val="nil"/>
              <w:tr2bl w:val="nil"/>
            </w:tcBorders>
            <w:noWrap w:val="0"/>
            <w:vAlign w:val="center"/>
          </w:tcPr>
          <w:p w14:paraId="6B07544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00" w:lineRule="exact"/>
              <w:ind w:left="0" w:leftChars="0" w:right="0" w:rightChars="0"/>
              <w:jc w:val="left"/>
              <w:rPr>
                <w:rFonts w:hint="eastAsia" w:ascii="宋体" w:hAnsi="宋体" w:eastAsia="宋体" w:cs="宋体"/>
                <w:i w:val="0"/>
                <w:caps w:val="0"/>
                <w:color w:val="000000"/>
                <w:spacing w:val="0"/>
                <w:sz w:val="20"/>
                <w:szCs w:val="20"/>
                <w:shd w:val="clear" w:color="auto" w:fill="FFFFFF"/>
                <w:lang w:val="en-US" w:eastAsia="zh-CN"/>
              </w:rPr>
            </w:pPr>
            <w:r>
              <w:rPr>
                <w:rFonts w:hint="eastAsia" w:ascii="宋体" w:hAnsi="宋体" w:eastAsia="宋体" w:cs="宋体"/>
                <w:i w:val="0"/>
                <w:caps w:val="0"/>
                <w:color w:val="000000"/>
                <w:spacing w:val="0"/>
                <w:sz w:val="20"/>
                <w:szCs w:val="20"/>
                <w:shd w:val="clear" w:color="auto" w:fill="FFFFFF"/>
                <w:lang w:val="en-US" w:eastAsia="zh-CN"/>
              </w:rPr>
              <w:t>对生产经营者不按照法定条件、要求从事食用农产品生产经营活动等行为的处罚</w:t>
            </w:r>
          </w:p>
        </w:tc>
        <w:tc>
          <w:tcPr>
            <w:tcW w:w="5888" w:type="dxa"/>
            <w:tcBorders>
              <w:tl2br w:val="nil"/>
              <w:tr2bl w:val="nil"/>
            </w:tcBorders>
            <w:noWrap w:val="0"/>
            <w:vAlign w:val="center"/>
          </w:tcPr>
          <w:p w14:paraId="5A7155E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00" w:lineRule="exact"/>
              <w:ind w:left="0" w:leftChars="0" w:right="0" w:rightChars="0"/>
              <w:jc w:val="left"/>
              <w:textAlignment w:val="auto"/>
              <w:rPr>
                <w:rFonts w:hint="eastAsia" w:ascii="宋体" w:hAnsi="宋体" w:eastAsia="宋体" w:cs="宋体"/>
                <w:i w:val="0"/>
                <w:caps w:val="0"/>
                <w:color w:val="000000"/>
                <w:spacing w:val="0"/>
                <w:sz w:val="20"/>
                <w:szCs w:val="20"/>
                <w:shd w:val="clear" w:color="auto" w:fill="FFFFFF"/>
                <w:lang w:val="en-US" w:eastAsia="zh-CN"/>
              </w:rPr>
            </w:pPr>
            <w:r>
              <w:rPr>
                <w:rFonts w:hint="eastAsia" w:ascii="宋体" w:hAnsi="宋体" w:eastAsia="宋体" w:cs="宋体"/>
                <w:i w:val="0"/>
                <w:caps w:val="0"/>
                <w:color w:val="000000"/>
                <w:spacing w:val="0"/>
                <w:sz w:val="20"/>
                <w:szCs w:val="20"/>
                <w:shd w:val="clear" w:color="auto" w:fill="FFFFFF"/>
                <w:lang w:val="en-US" w:eastAsia="zh-CN"/>
              </w:rPr>
              <w:t>第三条第二、三、四款 依照法律、行政法规规定生产、销售产品需要取得许可证照或者需要经过认证的，应当按照法定条件、要求从事生产经营活动。不按照法定条件、要求从事生产经营活动或者生产、销售不符合法定要求产品的，由农业、卫生、质检、商务、工商、药品等监督管理部门依据各自职责，没收违法所得、产品和用于违法生产的工具、设备、原材料等物品，货值金额不足5000元的，并处5万元罚款；货值金额5000元以上不足1万元的，并处10万元罚款；货值金额1万元以上的，并处货值金额10倍以上20倍以下的罚款；造成严重后果的，由原发证部门吊销许可证照；构成非法经营罪或者生产、销售伪劣商品罪等犯罪的，依法追究刑事责任。生产经营者不再符合法定条件、要求，继续从事生产经营活动的，由原发证部门吊销许可证照，并在当地主要媒体上公告被吊销许可证照的生产经营者名单；构成非法经营罪或者生产、销售伪劣商品罪等犯罪的，依法追究刑事责任。依法应当取得许可证照而未取得许可证照从事生产经营活动的，由农业、卫生、质检、商务、工商、药品等监督管理部门依据各自职责，没收违法所得、产品和用于违法生产的工具、设备、原材料等物品，货值金额不足1万元的，并处10万元罚款；货值金额1万元以上的，并处货值金额10倍以上20倍以下的罚款；</w:t>
            </w:r>
          </w:p>
        </w:tc>
        <w:tc>
          <w:tcPr>
            <w:tcW w:w="2660" w:type="dxa"/>
            <w:tcBorders>
              <w:tl2br w:val="nil"/>
              <w:tr2bl w:val="nil"/>
            </w:tcBorders>
            <w:noWrap w:val="0"/>
            <w:vAlign w:val="center"/>
          </w:tcPr>
          <w:p w14:paraId="016EDFD2">
            <w:pPr>
              <w:keepNext w:val="0"/>
              <w:keepLines w:val="0"/>
              <w:pageBreakBefore w:val="0"/>
              <w:kinsoku/>
              <w:wordWrap/>
              <w:overflowPunct/>
              <w:topLinePunct w:val="0"/>
              <w:autoSpaceDE/>
              <w:autoSpaceDN/>
              <w:bidi w:val="0"/>
              <w:adjustRightInd/>
              <w:snapToGrid/>
              <w:spacing w:line="300" w:lineRule="exact"/>
              <w:ind w:left="0"/>
              <w:jc w:val="center"/>
              <w:rPr>
                <w:rFonts w:hint="eastAsia" w:ascii="宋体" w:hAnsi="宋体" w:eastAsia="宋体" w:cs="宋体"/>
                <w:i w:val="0"/>
                <w:caps w:val="0"/>
                <w:color w:val="000000"/>
                <w:spacing w:val="0"/>
                <w:sz w:val="20"/>
                <w:szCs w:val="20"/>
                <w:shd w:val="clear" w:color="auto" w:fill="FFFFFF"/>
                <w:lang w:val="en-US" w:eastAsia="zh-CN"/>
              </w:rPr>
            </w:pPr>
            <w:r>
              <w:rPr>
                <w:rFonts w:hint="eastAsia" w:ascii="宋体" w:hAnsi="宋体" w:eastAsia="宋体" w:cs="宋体"/>
                <w:i w:val="0"/>
                <w:caps w:val="0"/>
                <w:color w:val="000000"/>
                <w:spacing w:val="0"/>
                <w:sz w:val="20"/>
                <w:szCs w:val="20"/>
                <w:shd w:val="clear" w:color="auto" w:fill="FFFFFF"/>
                <w:lang w:val="en-US" w:eastAsia="zh-CN"/>
              </w:rPr>
              <w:t>《国务院关于加强食品等产品安全监督管理的特别规定》</w:t>
            </w:r>
          </w:p>
        </w:tc>
      </w:tr>
      <w:tr w14:paraId="7CC56D0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547" w:hRule="atLeast"/>
          <w:jc w:val="center"/>
        </w:trPr>
        <w:tc>
          <w:tcPr>
            <w:tcW w:w="724" w:type="dxa"/>
            <w:tcBorders>
              <w:tl2br w:val="nil"/>
              <w:tr2bl w:val="nil"/>
            </w:tcBorders>
            <w:noWrap w:val="0"/>
            <w:vAlign w:val="center"/>
          </w:tcPr>
          <w:p w14:paraId="3724A9EE">
            <w:pPr>
              <w:keepNext w:val="0"/>
              <w:keepLines w:val="0"/>
              <w:pageBreakBefore w:val="0"/>
              <w:widowControl/>
              <w:suppressLineNumbers w:val="0"/>
              <w:kinsoku/>
              <w:wordWrap/>
              <w:overflowPunct/>
              <w:topLinePunct w:val="0"/>
              <w:autoSpaceDE/>
              <w:autoSpaceDN/>
              <w:bidi w:val="0"/>
              <w:adjustRightInd/>
              <w:snapToGrid/>
              <w:spacing w:before="157" w:beforeLines="50" w:after="157" w:afterLines="50" w:line="300" w:lineRule="exact"/>
              <w:ind w:left="0"/>
              <w:jc w:val="center"/>
              <w:textAlignment w:val="center"/>
              <w:rPr>
                <w:rFonts w:hint="eastAsia" w:ascii="宋体" w:hAnsi="宋体" w:eastAsia="宋体" w:cs="宋体"/>
                <w:i w:val="0"/>
                <w:caps w:val="0"/>
                <w:color w:val="000000"/>
                <w:spacing w:val="0"/>
                <w:sz w:val="20"/>
                <w:szCs w:val="20"/>
                <w:shd w:val="clear" w:color="auto" w:fill="FFFFFF"/>
                <w:lang w:val="en-US" w:eastAsia="zh-CN"/>
              </w:rPr>
            </w:pPr>
            <w:r>
              <w:rPr>
                <w:rFonts w:hint="eastAsia" w:ascii="宋体" w:hAnsi="宋体" w:eastAsia="宋体" w:cs="宋体"/>
                <w:i w:val="0"/>
                <w:iCs w:val="0"/>
                <w:color w:val="000000"/>
                <w:kern w:val="0"/>
                <w:sz w:val="20"/>
                <w:szCs w:val="20"/>
                <w:u w:val="none"/>
                <w:lang w:val="en-US" w:eastAsia="zh-CN" w:bidi="ar"/>
              </w:rPr>
              <w:t>193</w:t>
            </w:r>
          </w:p>
        </w:tc>
        <w:tc>
          <w:tcPr>
            <w:tcW w:w="4187" w:type="dxa"/>
            <w:tcBorders>
              <w:tl2br w:val="nil"/>
              <w:tr2bl w:val="nil"/>
            </w:tcBorders>
            <w:noWrap w:val="0"/>
            <w:vAlign w:val="center"/>
          </w:tcPr>
          <w:p w14:paraId="160EC0B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57" w:beforeLines="50" w:beforeAutospacing="0" w:after="157" w:afterLines="50" w:afterAutospacing="0" w:line="300" w:lineRule="exact"/>
              <w:ind w:left="0" w:leftChars="0" w:right="0" w:rightChars="0"/>
              <w:jc w:val="left"/>
              <w:rPr>
                <w:rFonts w:hint="eastAsia" w:ascii="宋体" w:hAnsi="宋体" w:eastAsia="宋体" w:cs="宋体"/>
                <w:i w:val="0"/>
                <w:caps w:val="0"/>
                <w:color w:val="000000"/>
                <w:spacing w:val="0"/>
                <w:kern w:val="0"/>
                <w:sz w:val="20"/>
                <w:szCs w:val="20"/>
                <w:shd w:val="clear" w:color="auto" w:fill="FFFFFF"/>
                <w:lang w:val="en-US" w:eastAsia="zh-CN" w:bidi="ar"/>
              </w:rPr>
            </w:pPr>
            <w:r>
              <w:rPr>
                <w:rFonts w:hint="eastAsia" w:ascii="宋体" w:hAnsi="宋体" w:eastAsia="宋体" w:cs="宋体"/>
                <w:i w:val="0"/>
                <w:caps w:val="0"/>
                <w:color w:val="000000"/>
                <w:spacing w:val="0"/>
                <w:sz w:val="20"/>
                <w:szCs w:val="20"/>
                <w:shd w:val="clear" w:color="auto" w:fill="FFFFFF"/>
                <w:lang w:val="en-US" w:eastAsia="zh-CN"/>
              </w:rPr>
              <w:t>对生产食用农产品所使用的原料、辅料、添加剂、农业投入品等不符合法律、行政法规的规定和国家强制性标准的处罚</w:t>
            </w:r>
          </w:p>
        </w:tc>
        <w:tc>
          <w:tcPr>
            <w:tcW w:w="5888" w:type="dxa"/>
            <w:tcBorders>
              <w:tl2br w:val="nil"/>
              <w:tr2bl w:val="nil"/>
            </w:tcBorders>
            <w:noWrap w:val="0"/>
            <w:vAlign w:val="center"/>
          </w:tcPr>
          <w:p w14:paraId="4923A60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57" w:beforeLines="50" w:beforeAutospacing="0" w:after="157" w:afterLines="50" w:afterAutospacing="0" w:line="300" w:lineRule="exact"/>
              <w:ind w:left="0" w:leftChars="0" w:right="0" w:rightChars="0"/>
              <w:jc w:val="left"/>
              <w:textAlignment w:val="auto"/>
              <w:rPr>
                <w:rFonts w:hint="eastAsia" w:ascii="宋体" w:hAnsi="宋体" w:eastAsia="宋体" w:cs="宋体"/>
                <w:i w:val="0"/>
                <w:caps w:val="0"/>
                <w:color w:val="000000"/>
                <w:spacing w:val="0"/>
                <w:kern w:val="0"/>
                <w:sz w:val="20"/>
                <w:szCs w:val="20"/>
                <w:shd w:val="clear" w:color="auto" w:fill="FFFFFF"/>
                <w:lang w:val="en-US" w:eastAsia="zh-CN" w:bidi="ar"/>
              </w:rPr>
            </w:pPr>
            <w:r>
              <w:rPr>
                <w:rFonts w:hint="eastAsia" w:ascii="宋体" w:hAnsi="宋体" w:eastAsia="宋体" w:cs="宋体"/>
                <w:i w:val="0"/>
                <w:caps w:val="0"/>
                <w:color w:val="000000"/>
                <w:spacing w:val="0"/>
                <w:sz w:val="20"/>
                <w:szCs w:val="20"/>
                <w:shd w:val="clear" w:color="auto" w:fill="FFFFFF"/>
                <w:lang w:val="en-US" w:eastAsia="zh-CN"/>
              </w:rPr>
              <w:t>第四条 生产者生产产品所使用的原料、辅料、添加剂、农业投入品，应当符合法律、行政法规的规定和国家强制性标准。违反前款规定，违法使用原料、辅料、添加剂、农业投入品的，由农业、卫生、质检、商务、药品等监督管理部门依据各自职责没收违法所得，货值金额不足5000元的，并处2万元罚款；货值金额5000元以上不足1万元的，并处5万元罚款；货值金额1万元以上的，并处货值金额5倍以上10倍以下的罚款；造成严重后果的，由原发证部门吊销许可证照；</w:t>
            </w:r>
          </w:p>
        </w:tc>
        <w:tc>
          <w:tcPr>
            <w:tcW w:w="2660" w:type="dxa"/>
            <w:tcBorders>
              <w:tl2br w:val="nil"/>
              <w:tr2bl w:val="nil"/>
            </w:tcBorders>
            <w:noWrap w:val="0"/>
            <w:vAlign w:val="center"/>
          </w:tcPr>
          <w:p w14:paraId="4967BAA1">
            <w:pPr>
              <w:keepNext w:val="0"/>
              <w:keepLines w:val="0"/>
              <w:pageBreakBefore w:val="0"/>
              <w:kinsoku/>
              <w:wordWrap/>
              <w:overflowPunct/>
              <w:topLinePunct w:val="0"/>
              <w:autoSpaceDE/>
              <w:autoSpaceDN/>
              <w:bidi w:val="0"/>
              <w:adjustRightInd/>
              <w:snapToGrid/>
              <w:spacing w:before="157" w:beforeLines="50" w:after="157" w:afterLines="50" w:line="300" w:lineRule="exact"/>
              <w:ind w:left="0"/>
              <w:jc w:val="center"/>
              <w:rPr>
                <w:rFonts w:hint="eastAsia" w:ascii="宋体" w:hAnsi="宋体" w:eastAsia="宋体" w:cs="宋体"/>
                <w:i w:val="0"/>
                <w:caps w:val="0"/>
                <w:color w:val="000000"/>
                <w:spacing w:val="0"/>
                <w:kern w:val="2"/>
                <w:sz w:val="20"/>
                <w:szCs w:val="20"/>
                <w:shd w:val="clear" w:color="auto" w:fill="FFFFFF"/>
                <w:lang w:val="en-US" w:eastAsia="zh-CN" w:bidi="ar-SA"/>
              </w:rPr>
            </w:pPr>
            <w:r>
              <w:rPr>
                <w:rFonts w:hint="eastAsia" w:ascii="宋体" w:hAnsi="宋体" w:eastAsia="宋体" w:cs="宋体"/>
                <w:i w:val="0"/>
                <w:caps w:val="0"/>
                <w:color w:val="000000"/>
                <w:spacing w:val="0"/>
                <w:sz w:val="20"/>
                <w:szCs w:val="20"/>
                <w:shd w:val="clear" w:color="auto" w:fill="FFFFFF"/>
                <w:lang w:val="en-US" w:eastAsia="zh-CN"/>
              </w:rPr>
              <w:t>《国务院关于加强食品等产品安全监督管理的特别规定》</w:t>
            </w:r>
          </w:p>
        </w:tc>
      </w:tr>
      <w:tr w14:paraId="437CF66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665" w:hRule="atLeast"/>
          <w:jc w:val="center"/>
        </w:trPr>
        <w:tc>
          <w:tcPr>
            <w:tcW w:w="724" w:type="dxa"/>
            <w:tcBorders>
              <w:tl2br w:val="nil"/>
              <w:tr2bl w:val="nil"/>
            </w:tcBorders>
            <w:noWrap w:val="0"/>
            <w:vAlign w:val="center"/>
          </w:tcPr>
          <w:p w14:paraId="753E064C">
            <w:pPr>
              <w:keepNext w:val="0"/>
              <w:keepLines w:val="0"/>
              <w:pageBreakBefore w:val="0"/>
              <w:widowControl/>
              <w:suppressLineNumbers w:val="0"/>
              <w:kinsoku/>
              <w:wordWrap/>
              <w:overflowPunct/>
              <w:topLinePunct w:val="0"/>
              <w:autoSpaceDE/>
              <w:autoSpaceDN/>
              <w:bidi w:val="0"/>
              <w:adjustRightInd/>
              <w:snapToGrid/>
              <w:spacing w:before="157" w:beforeLines="50" w:after="157" w:afterLines="50" w:line="300" w:lineRule="exact"/>
              <w:ind w:left="0"/>
              <w:jc w:val="center"/>
              <w:textAlignment w:val="center"/>
              <w:rPr>
                <w:rFonts w:hint="eastAsia" w:ascii="宋体" w:hAnsi="宋体" w:eastAsia="宋体" w:cs="宋体"/>
                <w:i w:val="0"/>
                <w:caps w:val="0"/>
                <w:color w:val="000000"/>
                <w:spacing w:val="0"/>
                <w:sz w:val="20"/>
                <w:szCs w:val="20"/>
                <w:shd w:val="clear" w:color="auto" w:fill="FFFFFF"/>
                <w:lang w:val="en-US" w:eastAsia="zh-CN"/>
              </w:rPr>
            </w:pPr>
            <w:r>
              <w:rPr>
                <w:rFonts w:hint="eastAsia" w:ascii="宋体" w:hAnsi="宋体" w:eastAsia="宋体" w:cs="宋体"/>
                <w:i w:val="0"/>
                <w:iCs w:val="0"/>
                <w:color w:val="000000"/>
                <w:kern w:val="0"/>
                <w:sz w:val="20"/>
                <w:szCs w:val="20"/>
                <w:u w:val="none"/>
                <w:lang w:val="en-US" w:eastAsia="zh-CN" w:bidi="ar"/>
              </w:rPr>
              <w:t>194</w:t>
            </w:r>
          </w:p>
        </w:tc>
        <w:tc>
          <w:tcPr>
            <w:tcW w:w="4187" w:type="dxa"/>
            <w:tcBorders>
              <w:tl2br w:val="nil"/>
              <w:tr2bl w:val="nil"/>
            </w:tcBorders>
            <w:noWrap w:val="0"/>
            <w:vAlign w:val="center"/>
          </w:tcPr>
          <w:p w14:paraId="11942E0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57" w:beforeLines="50" w:beforeAutospacing="0" w:after="157" w:afterLines="50" w:afterAutospacing="0" w:line="300" w:lineRule="exact"/>
              <w:ind w:left="0" w:leftChars="0" w:right="0" w:rightChars="0"/>
              <w:jc w:val="left"/>
              <w:rPr>
                <w:rFonts w:hint="eastAsia" w:ascii="宋体" w:hAnsi="宋体" w:eastAsia="宋体" w:cs="宋体"/>
                <w:i w:val="0"/>
                <w:caps w:val="0"/>
                <w:color w:val="000000"/>
                <w:spacing w:val="0"/>
                <w:kern w:val="0"/>
                <w:sz w:val="20"/>
                <w:szCs w:val="20"/>
                <w:shd w:val="clear" w:color="auto" w:fill="FFFFFF"/>
                <w:lang w:val="en-US" w:eastAsia="zh-CN" w:bidi="ar"/>
              </w:rPr>
            </w:pPr>
            <w:r>
              <w:rPr>
                <w:rFonts w:hint="eastAsia" w:ascii="宋体" w:hAnsi="宋体" w:eastAsia="宋体" w:cs="宋体"/>
                <w:i w:val="0"/>
                <w:caps w:val="0"/>
                <w:color w:val="000000"/>
                <w:spacing w:val="0"/>
                <w:sz w:val="20"/>
                <w:szCs w:val="20"/>
                <w:shd w:val="clear" w:color="auto" w:fill="FFFFFF"/>
                <w:lang w:val="en-US" w:eastAsia="zh-CN"/>
              </w:rPr>
              <w:t>对生产企业发现其生产的食用农产品存在安全隐患，可能对人体健康和生命安全造成损害，不履行向社会公布有关信息，不向有关监督管理部门报告等行为的处罚</w:t>
            </w:r>
          </w:p>
        </w:tc>
        <w:tc>
          <w:tcPr>
            <w:tcW w:w="5888" w:type="dxa"/>
            <w:tcBorders>
              <w:tl2br w:val="nil"/>
              <w:tr2bl w:val="nil"/>
            </w:tcBorders>
            <w:noWrap w:val="0"/>
            <w:vAlign w:val="center"/>
          </w:tcPr>
          <w:p w14:paraId="6BD5823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57" w:beforeLines="50" w:beforeAutospacing="0" w:after="157" w:afterLines="50" w:afterAutospacing="0" w:line="300" w:lineRule="exact"/>
              <w:ind w:left="0" w:leftChars="0" w:right="0" w:rightChars="0"/>
              <w:jc w:val="left"/>
              <w:textAlignment w:val="auto"/>
              <w:rPr>
                <w:rFonts w:hint="eastAsia" w:ascii="宋体" w:hAnsi="宋体" w:eastAsia="宋体" w:cs="宋体"/>
                <w:i w:val="0"/>
                <w:caps w:val="0"/>
                <w:color w:val="000000"/>
                <w:spacing w:val="0"/>
                <w:kern w:val="0"/>
                <w:sz w:val="20"/>
                <w:szCs w:val="20"/>
                <w:shd w:val="clear" w:color="auto" w:fill="FFFFFF"/>
                <w:lang w:val="en-US" w:eastAsia="zh-CN" w:bidi="ar"/>
              </w:rPr>
            </w:pPr>
            <w:r>
              <w:rPr>
                <w:rFonts w:hint="eastAsia" w:ascii="宋体" w:hAnsi="宋体" w:eastAsia="宋体" w:cs="宋体"/>
                <w:i w:val="0"/>
                <w:caps w:val="0"/>
                <w:color w:val="000000"/>
                <w:spacing w:val="0"/>
                <w:sz w:val="20"/>
                <w:szCs w:val="20"/>
                <w:shd w:val="clear" w:color="auto" w:fill="FFFFFF"/>
                <w:lang w:val="en-US" w:eastAsia="zh-CN"/>
              </w:rPr>
              <w:t>第九条 生产企业发现其生产的产品存在安全隐患，可能对人体健康和生命安全造成损害的，应当向社会公布有关信息，通知销售者停止销售，告知消费者停止使用，主动召回产品，并向有关监督管理部门报告；销售者应当立即停止销售该产品。销售者发现其销售的产品存在安全隐患，可能对人体健康和生命安全造成损害的，应当立即停止销售该产品，通知生产企业或者供货商，并向有关监督管理部门报告。生产企业和销售者不履行前款规定义务的，由农业、卫生、质检、商务、工商、药品等监督管理部门依据各自职责，责令生产企业召回产品、销售者停止销售，对生产企业并处货值金额3倍的罚款，对销售者并处1000元以上5万元以下的罚款；造成严重后果的，由原发证部门吊销许可证照。</w:t>
            </w:r>
          </w:p>
        </w:tc>
        <w:tc>
          <w:tcPr>
            <w:tcW w:w="2660" w:type="dxa"/>
            <w:tcBorders>
              <w:tl2br w:val="nil"/>
              <w:tr2bl w:val="nil"/>
            </w:tcBorders>
            <w:noWrap w:val="0"/>
            <w:vAlign w:val="center"/>
          </w:tcPr>
          <w:p w14:paraId="2762EE6E">
            <w:pPr>
              <w:keepNext w:val="0"/>
              <w:keepLines w:val="0"/>
              <w:pageBreakBefore w:val="0"/>
              <w:kinsoku/>
              <w:wordWrap/>
              <w:overflowPunct/>
              <w:topLinePunct w:val="0"/>
              <w:autoSpaceDE/>
              <w:autoSpaceDN/>
              <w:bidi w:val="0"/>
              <w:adjustRightInd/>
              <w:snapToGrid/>
              <w:spacing w:before="157" w:beforeLines="50" w:after="157" w:afterLines="50" w:line="300" w:lineRule="exact"/>
              <w:ind w:left="0"/>
              <w:jc w:val="center"/>
              <w:rPr>
                <w:rFonts w:hint="eastAsia" w:ascii="宋体" w:hAnsi="宋体" w:eastAsia="宋体" w:cs="宋体"/>
                <w:i w:val="0"/>
                <w:caps w:val="0"/>
                <w:color w:val="000000"/>
                <w:spacing w:val="0"/>
                <w:kern w:val="2"/>
                <w:sz w:val="20"/>
                <w:szCs w:val="20"/>
                <w:shd w:val="clear" w:color="auto" w:fill="FFFFFF"/>
                <w:lang w:val="en-US" w:eastAsia="zh-CN" w:bidi="ar-SA"/>
              </w:rPr>
            </w:pPr>
            <w:r>
              <w:rPr>
                <w:rFonts w:hint="eastAsia" w:ascii="宋体" w:hAnsi="宋体" w:eastAsia="宋体" w:cs="宋体"/>
                <w:i w:val="0"/>
                <w:caps w:val="0"/>
                <w:color w:val="000000"/>
                <w:spacing w:val="0"/>
                <w:sz w:val="20"/>
                <w:szCs w:val="20"/>
                <w:shd w:val="clear" w:color="auto" w:fill="FFFFFF"/>
                <w:lang w:val="en-US" w:eastAsia="zh-CN"/>
              </w:rPr>
              <w:t>《国务院关于加强食品等产品安全监督管理的特别规定》</w:t>
            </w:r>
          </w:p>
        </w:tc>
      </w:tr>
    </w:tbl>
    <w:p w14:paraId="1D653309">
      <w:pPr>
        <w:rPr>
          <w:rFonts w:hint="eastAsia" w:ascii="宋体" w:hAnsi="宋体" w:eastAsia="宋体" w:cs="宋体"/>
          <w:sz w:val="20"/>
          <w:szCs w:val="20"/>
        </w:rPr>
      </w:pPr>
    </w:p>
    <w:p w14:paraId="72AE6939">
      <w:pPr>
        <w:rPr>
          <w:rFonts w:hint="eastAsia" w:ascii="宋体" w:hAnsi="宋体" w:eastAsia="宋体" w:cs="宋体"/>
          <w:sz w:val="20"/>
          <w:szCs w:val="20"/>
          <w:lang w:val="en-US"/>
        </w:rPr>
      </w:pPr>
    </w:p>
    <w:p w14:paraId="2682D837">
      <w:pPr>
        <w:pStyle w:val="2"/>
      </w:pPr>
    </w:p>
    <w:sectPr>
      <w:headerReference r:id="rId5" w:type="default"/>
      <w:footerReference r:id="rId6" w:type="default"/>
      <w:pgSz w:w="16839" w:h="11906"/>
      <w:pgMar w:top="400" w:right="1754" w:bottom="1142" w:left="1753" w:header="0" w:footer="966"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E78C58">
    <w:pPr>
      <w:spacing w:line="169" w:lineRule="auto"/>
      <w:ind w:left="6400"/>
      <w:rPr>
        <w:rFonts w:ascii="宋体" w:hAnsi="宋体" w:eastAsia="宋体" w:cs="宋体"/>
        <w:sz w:val="18"/>
        <w:szCs w:val="18"/>
      </w:rPr>
    </w:pPr>
    <w:r>
      <w:rPr>
        <w:rFonts w:ascii="宋体" w:hAnsi="宋体" w:eastAsia="宋体" w:cs="宋体"/>
        <w:spacing w:val="-2"/>
        <w:sz w:val="18"/>
        <w:szCs w:val="18"/>
      </w:rPr>
      <w:t>—</w:t>
    </w:r>
    <w:r>
      <w:rPr>
        <w:rFonts w:ascii="Times New Roman" w:hAnsi="Times New Roman" w:eastAsia="Times New Roman" w:cs="Times New Roman"/>
        <w:spacing w:val="-2"/>
        <w:sz w:val="18"/>
        <w:szCs w:val="18"/>
      </w:rPr>
      <w:t>51</w:t>
    </w:r>
    <w:r>
      <w:rPr>
        <w:rFonts w:ascii="宋体" w:hAnsi="宋体" w:eastAsia="宋体" w:cs="宋体"/>
        <w:spacing w:val="-2"/>
        <w:sz w:val="18"/>
        <w:szCs w:val="1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E25056">
    <w:pPr>
      <w:pStyle w:val="2"/>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singleLevel"/>
    <w:tmpl w:val="00000001"/>
    <w:lvl w:ilvl="0" w:tentative="0">
      <w:start w:val="16"/>
      <w:numFmt w:val="chineseCounting"/>
      <w:suff w:val="space"/>
      <w:lvlText w:val="第%1条"/>
      <w:lvlJc w:val="left"/>
      <w:rPr>
        <w:rFonts w:hint="eastAsia"/>
      </w:rPr>
    </w:lvl>
  </w:abstractNum>
  <w:abstractNum w:abstractNumId="1">
    <w:nsid w:val="00000002"/>
    <w:multiLevelType w:val="singleLevel"/>
    <w:tmpl w:val="00000002"/>
    <w:lvl w:ilvl="0" w:tentative="0">
      <w:start w:val="18"/>
      <w:numFmt w:val="chineseCounting"/>
      <w:suff w:val="nothing"/>
      <w:lvlText w:val="第%1条　"/>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MjhkOWE0ZjNiMmJkMjhiOGMyMmIyMGQ2NzdmZTRhYzUifQ=="/>
  </w:docVars>
  <w:rsids>
    <w:rsidRoot w:val="00000000"/>
    <w:rsid w:val="299F78B6"/>
    <w:rsid w:val="325A7729"/>
    <w:rsid w:val="70DD0740"/>
    <w:rsid w:val="78F5377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6">
    <w:name w:val="Default Paragraph Font"/>
    <w:semiHidden/>
    <w:qFormat/>
    <w:uiPriority w:val="0"/>
  </w:style>
  <w:style w:type="table" w:default="1" w:styleId="5">
    <w:name w:val="Normal Table"/>
    <w:qFormat/>
    <w:uiPriority w:val="0"/>
    <w:rPr>
      <w:rFonts w:ascii="Times New Roman" w:hAnsi="Times New Roman" w:eastAsia="宋体" w:cs="Times New Roman"/>
    </w:rPr>
    <w:tblPr>
      <w:tblCellMar>
        <w:top w:w="0" w:type="dxa"/>
        <w:left w:w="108" w:type="dxa"/>
        <w:bottom w:w="0" w:type="dxa"/>
        <w:right w:w="108" w:type="dxa"/>
      </w:tblCellMar>
    </w:tblPr>
  </w:style>
  <w:style w:type="paragraph" w:styleId="2">
    <w:name w:val="Body Text"/>
    <w:basedOn w:val="1"/>
    <w:semiHidden/>
    <w:qFormat/>
    <w:uiPriority w:val="0"/>
    <w:rPr>
      <w:rFonts w:ascii="Arial" w:hAnsi="Arial" w:eastAsia="Arial" w:cs="Arial"/>
      <w:sz w:val="21"/>
      <w:szCs w:val="21"/>
      <w:lang w:val="en-US" w:eastAsia="en-US" w:bidi="ar-SA"/>
    </w:rPr>
  </w:style>
  <w:style w:type="paragraph" w:styleId="3">
    <w:name w:val="footer"/>
    <w:basedOn w:val="1"/>
    <w:qFormat/>
    <w:uiPriority w:val="0"/>
    <w:pPr>
      <w:tabs>
        <w:tab w:val="center" w:pos="4153"/>
        <w:tab w:val="right" w:pos="8306"/>
      </w:tabs>
      <w:snapToGrid w:val="0"/>
      <w:jc w:val="left"/>
    </w:pPr>
    <w:rPr>
      <w:rFonts w:ascii="Times New Roman" w:hAnsi="Times New Roman" w:eastAsia="宋体" w:cs="Times New Roman"/>
      <w:sz w:val="18"/>
    </w:rPr>
  </w:style>
  <w:style w:type="paragraph" w:styleId="4">
    <w:name w:val="Normal (Web)"/>
    <w:basedOn w:val="1"/>
    <w:qFormat/>
    <w:uiPriority w:val="0"/>
    <w:pPr>
      <w:spacing w:before="100" w:beforeAutospacing="1" w:after="100" w:afterAutospacing="1"/>
      <w:ind w:left="0" w:right="0"/>
      <w:jc w:val="left"/>
    </w:pPr>
    <w:rPr>
      <w:rFonts w:ascii="Times New Roman" w:hAnsi="Times New Roman" w:eastAsia="宋体" w:cs="Times New Roman"/>
      <w:kern w:val="0"/>
      <w:sz w:val="24"/>
      <w:lang w:val="en-US" w:eastAsia="zh-CN" w:bidi="ar"/>
    </w:rPr>
  </w:style>
  <w:style w:type="table" w:customStyle="1" w:styleId="7">
    <w:name w:val="Table Normal"/>
    <w:semiHidden/>
    <w:unhideWhenUsed/>
    <w:qFormat/>
    <w:uiPriority w:val="0"/>
    <w:tblPr>
      <w:tblCellMar>
        <w:top w:w="0" w:type="dxa"/>
        <w:left w:w="0" w:type="dxa"/>
        <w:bottom w:w="0" w:type="dxa"/>
        <w:right w:w="0" w:type="dxa"/>
      </w:tblCellMar>
    </w:tblPr>
  </w:style>
  <w:style w:type="paragraph" w:customStyle="1" w:styleId="8">
    <w:name w:val="Table Text"/>
    <w:basedOn w:val="1"/>
    <w:semiHidden/>
    <w:qFormat/>
    <w:uiPriority w:val="0"/>
    <w:rPr>
      <w:rFonts w:ascii="宋体" w:hAnsi="宋体" w:eastAsia="宋体" w:cs="宋体"/>
      <w:sz w:val="19"/>
      <w:szCs w:val="19"/>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43</Pages>
  <Words>15605</Words>
  <Characters>15748</Characters>
  <TotalTime>4</TotalTime>
  <ScaleCrop>false</ScaleCrop>
  <LinksUpToDate>false</LinksUpToDate>
  <CharactersWithSpaces>15794</CharactersWithSpaces>
  <Application>WPS Office_12.1.0.18608_F1E327BC-269C-435d-A152-05C5408002CA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2024-10-31T15:09:00Z</dcterms:created>
  <dc:creator>Administrator</dc:creator>
  <cp:lastModifiedBy>罗继云</cp:lastModifiedBy>
  <dcterms:modified xsi:type="dcterms:W3CDTF">2024-11-15T07:24:28Z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2024-11-10T11:18:28Z</vt:filetime>
  </property>
  <property fmtid="{D5CDD505-2E9C-101B-9397-08002B2CF9AE}" pid="4" name="KSOProductBuildVer">
    <vt:lpwstr>2052-12.1.0.18608</vt:lpwstr>
  </property>
  <property fmtid="{D5CDD505-2E9C-101B-9397-08002B2CF9AE}" pid="5" name="ICV">
    <vt:lpwstr>C926AB29CDD04B9DACEE5CFC4EF7AD5B_13</vt:lpwstr>
  </property>
</Properties>
</file>