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i w:val="0"/>
          <w:iCs w:val="0"/>
          <w:caps w:val="0"/>
          <w:color w:val="333333"/>
          <w:spacing w:val="0"/>
          <w:sz w:val="44"/>
          <w:szCs w:val="44"/>
          <w:highlight w:val="none"/>
          <w:shd w:val="clear" w:fill="FFFFFF"/>
          <w:lang w:val="en-US" w:eastAsia="zh-CN"/>
        </w:rPr>
      </w:pPr>
      <w:r>
        <w:rPr>
          <w:rFonts w:hint="eastAsia" w:ascii="仿宋" w:hAnsi="仿宋" w:eastAsia="仿宋" w:cs="仿宋"/>
          <w:b/>
          <w:bCs/>
          <w:i w:val="0"/>
          <w:iCs w:val="0"/>
          <w:caps w:val="0"/>
          <w:color w:val="333333"/>
          <w:spacing w:val="0"/>
          <w:sz w:val="44"/>
          <w:szCs w:val="44"/>
          <w:highlight w:val="none"/>
          <w:shd w:val="clear" w:fill="FFFFFF"/>
          <w:lang w:val="en-US" w:eastAsia="zh-CN"/>
        </w:rPr>
        <w:t>陇县2020年预算绩效管理工作开展情况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iCs w:val="0"/>
          <w:caps w:val="0"/>
          <w:color w:val="333333"/>
          <w:spacing w:val="0"/>
          <w:sz w:val="32"/>
          <w:szCs w:val="32"/>
          <w:highlight w:val="none"/>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i w:val="0"/>
          <w:iCs w:val="0"/>
          <w:caps w:val="0"/>
          <w:color w:val="333333"/>
          <w:spacing w:val="0"/>
          <w:sz w:val="30"/>
          <w:szCs w:val="30"/>
          <w:highlight w:val="none"/>
          <w:shd w:val="clear" w:fill="FFFFFF"/>
          <w:lang w:val="en-US" w:eastAsia="zh-CN"/>
        </w:rPr>
      </w:pPr>
      <w:r>
        <w:rPr>
          <w:rFonts w:hint="eastAsia" w:ascii="仿宋_GB2312" w:hAnsi="仿宋_GB2312" w:eastAsia="仿宋_GB2312" w:cs="仿宋_GB2312"/>
          <w:i w:val="0"/>
          <w:iCs w:val="0"/>
          <w:caps w:val="0"/>
          <w:color w:val="333333"/>
          <w:spacing w:val="0"/>
          <w:sz w:val="30"/>
          <w:szCs w:val="30"/>
          <w:highlight w:val="none"/>
          <w:shd w:val="clear" w:fill="FFFFFF"/>
          <w:lang w:val="en-US" w:eastAsia="zh-CN"/>
        </w:rPr>
        <w:t>近年来，陇县按照中省市安排部署，积极开展预算绩效管理工作，在绩效管理制度机制建设、信息化建设、绩效评价管理等方面作出了有益的探索和尝试，其中，夯实绩效管理工作基础、深入推进绩效管理改革是工作的重点和亮点。现就陇县预算绩效管理工作开展情况予以简单介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i w:val="0"/>
          <w:iCs w:val="0"/>
          <w:caps w:val="0"/>
          <w:color w:val="333333"/>
          <w:spacing w:val="0"/>
          <w:sz w:val="30"/>
          <w:szCs w:val="30"/>
          <w:shd w:val="clear" w:fill="FFFFFF"/>
          <w:lang w:val="en-US" w:eastAsia="zh-CN"/>
        </w:rPr>
      </w:pPr>
      <w:r>
        <w:rPr>
          <w:rFonts w:hint="eastAsia" w:ascii="仿宋_GB2312" w:hAnsi="仿宋_GB2312" w:eastAsia="仿宋_GB2312" w:cs="仿宋_GB2312"/>
          <w:b/>
          <w:bCs/>
          <w:i w:val="0"/>
          <w:iCs w:val="0"/>
          <w:caps w:val="0"/>
          <w:color w:val="333333"/>
          <w:spacing w:val="0"/>
          <w:sz w:val="30"/>
          <w:szCs w:val="30"/>
          <w:shd w:val="clear" w:fill="FFFFFF"/>
          <w:lang w:val="en-US" w:eastAsia="zh-CN"/>
        </w:rPr>
        <w:t>一、预算绩效管理工作开展情况及取得的成效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i w:val="0"/>
          <w:iCs w:val="0"/>
          <w:caps w:val="0"/>
          <w:color w:val="333333"/>
          <w:spacing w:val="0"/>
          <w:sz w:val="30"/>
          <w:szCs w:val="30"/>
          <w:shd w:val="clear" w:fill="FFFFFF"/>
          <w:lang w:val="en-US" w:eastAsia="zh-CN"/>
        </w:rPr>
      </w:pPr>
      <w:r>
        <w:rPr>
          <w:rFonts w:hint="eastAsia" w:ascii="仿宋_GB2312" w:hAnsi="仿宋_GB2312" w:eastAsia="仿宋_GB2312" w:cs="仿宋_GB2312"/>
          <w:i w:val="0"/>
          <w:iCs w:val="0"/>
          <w:caps w:val="0"/>
          <w:color w:val="333333"/>
          <w:spacing w:val="0"/>
          <w:sz w:val="30"/>
          <w:szCs w:val="30"/>
          <w:shd w:val="clear" w:fill="FFFFFF"/>
          <w:lang w:val="en-US" w:eastAsia="zh-CN"/>
        </w:rPr>
        <w:t>陇县绩效管理工作开展相对较早，在前期围绕重点部门、财政投资重点项目开展绩效评价试点，促进绩效管理逐步实施的基础上，以部门预算编制为起点，全面预算绩效管理进一步深入推进，截止目前，在绩效目标管理、绩效监控管理、绩效评价结果运用及工作效能方面都取得了一些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b w:val="0"/>
          <w:bCs w:val="0"/>
          <w:color w:val="000000"/>
          <w:sz w:val="30"/>
          <w:szCs w:val="30"/>
          <w:highlight w:val="yellow"/>
          <w:lang w:eastAsia="zh-CN"/>
        </w:rPr>
      </w:pPr>
      <w:r>
        <w:rPr>
          <w:rFonts w:hint="eastAsia" w:ascii="仿宋_GB2312" w:hAnsi="仿宋_GB2312" w:eastAsia="仿宋_GB2312" w:cs="仿宋_GB2312"/>
          <w:i w:val="0"/>
          <w:iCs w:val="0"/>
          <w:caps w:val="0"/>
          <w:color w:val="333333"/>
          <w:spacing w:val="0"/>
          <w:sz w:val="30"/>
          <w:szCs w:val="30"/>
          <w:shd w:val="clear" w:fill="FFFFFF"/>
          <w:lang w:val="en-US" w:eastAsia="zh-CN"/>
        </w:rPr>
        <w:t>（一）绩效管理制度机制建设扎实推进。</w:t>
      </w:r>
      <w:r>
        <w:rPr>
          <w:rFonts w:hint="eastAsia" w:ascii="仿宋_GB2312" w:hAnsi="仿宋_GB2312" w:eastAsia="仿宋_GB2312" w:cs="仿宋_GB2312"/>
          <w:b w:val="0"/>
          <w:bCs w:val="0"/>
          <w:color w:val="000000"/>
          <w:sz w:val="30"/>
          <w:szCs w:val="30"/>
          <w:lang w:val="en-US" w:eastAsia="zh-CN"/>
        </w:rPr>
        <w:t>强化基础建机制，分别从机构设置、加强培训、完善制度三个方面强化基础，建立以绩效管理股牵头负责，财政局各业务股室及各预算单位全面参与的工作机制。</w:t>
      </w:r>
    </w:p>
    <w:p>
      <w:pPr>
        <w:keepNext w:val="0"/>
        <w:keepLines w:val="0"/>
        <w:pageBreakBefore w:val="0"/>
        <w:widowControl w:val="0"/>
        <w:numPr>
          <w:ilvl w:val="0"/>
          <w:numId w:val="1"/>
        </w:numPr>
        <w:pBdr>
          <w:bottom w:val="single" w:color="FFFFFF" w:sz="4" w:space="27"/>
        </w:pBd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设置专门机构，加强学习培训。</w:t>
      </w:r>
      <w:r>
        <w:rPr>
          <w:rFonts w:hint="eastAsia" w:ascii="仿宋_GB2312" w:hAnsi="仿宋_GB2312" w:eastAsia="仿宋_GB2312" w:cs="仿宋_GB2312"/>
          <w:b w:val="0"/>
          <w:bCs w:val="0"/>
          <w:color w:val="000000"/>
          <w:sz w:val="30"/>
          <w:szCs w:val="30"/>
          <w:lang w:eastAsia="zh-CN"/>
        </w:rPr>
        <w:t>我县为了更好地开展绩效管理工作，于</w:t>
      </w:r>
      <w:r>
        <w:rPr>
          <w:rFonts w:hint="eastAsia" w:ascii="仿宋_GB2312" w:hAnsi="仿宋_GB2312" w:eastAsia="仿宋_GB2312" w:cs="仿宋_GB2312"/>
          <w:b w:val="0"/>
          <w:bCs w:val="0"/>
          <w:color w:val="000000"/>
          <w:sz w:val="30"/>
          <w:szCs w:val="30"/>
          <w:lang w:val="en-US" w:eastAsia="zh-CN"/>
        </w:rPr>
        <w:t>2019年成立了绩效管理股，配备了2名工作人员专门负责绩效管理工作。2019年分三批次派局相关股室负责人及业务人员参加了北京国家会计学院举办的“财政预算资金使用绩效考评实务操作高级研修班”。2019年11月，参加全省“财政预算评审与绩效管理业务培训班”学习。加强自身学习，提高专业素养的同时，陇县还结合其他业务培训对部门、单位财务人员进行了多次绩效管理相关知识培训，提高其对绩效管理的认识和重视程度，提升从业能力。</w:t>
      </w:r>
    </w:p>
    <w:p>
      <w:pPr>
        <w:keepNext w:val="0"/>
        <w:keepLines w:val="0"/>
        <w:pageBreakBefore w:val="0"/>
        <w:widowControl w:val="0"/>
        <w:numPr>
          <w:ilvl w:val="0"/>
          <w:numId w:val="1"/>
        </w:numPr>
        <w:pBdr>
          <w:bottom w:val="single" w:color="FFFFFF" w:sz="4" w:space="27"/>
        </w:pBdr>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i w:val="0"/>
          <w:iCs w:val="0"/>
          <w:caps w:val="0"/>
          <w:color w:val="333333"/>
          <w:spacing w:val="0"/>
          <w:sz w:val="30"/>
          <w:szCs w:val="30"/>
          <w:shd w:val="clear" w:fill="FFFFFF"/>
          <w:lang w:val="en-US" w:eastAsia="zh-CN"/>
        </w:rPr>
      </w:pPr>
      <w:r>
        <w:rPr>
          <w:rFonts w:hint="eastAsia" w:ascii="仿宋_GB2312" w:hAnsi="仿宋_GB2312" w:eastAsia="仿宋_GB2312" w:cs="仿宋_GB2312"/>
          <w:b w:val="0"/>
          <w:bCs w:val="0"/>
          <w:color w:val="000000"/>
          <w:sz w:val="30"/>
          <w:szCs w:val="30"/>
          <w:lang w:eastAsia="zh-CN"/>
        </w:rPr>
        <w:t>建立健全</w:t>
      </w:r>
      <w:r>
        <w:rPr>
          <w:rFonts w:hint="eastAsia" w:ascii="仿宋_GB2312" w:hAnsi="仿宋_GB2312" w:eastAsia="仿宋_GB2312" w:cs="仿宋_GB2312"/>
          <w:b w:val="0"/>
          <w:bCs w:val="0"/>
          <w:color w:val="000000"/>
          <w:sz w:val="30"/>
          <w:szCs w:val="30"/>
        </w:rPr>
        <w:t>预算绩效管理制度</w:t>
      </w:r>
      <w:r>
        <w:rPr>
          <w:rFonts w:hint="eastAsia" w:ascii="仿宋_GB2312" w:hAnsi="仿宋_GB2312" w:eastAsia="仿宋_GB2312" w:cs="仿宋_GB2312"/>
          <w:b w:val="0"/>
          <w:bCs w:val="0"/>
          <w:color w:val="000000"/>
          <w:sz w:val="30"/>
          <w:szCs w:val="30"/>
          <w:lang w:eastAsia="zh-CN"/>
        </w:rPr>
        <w:t>。</w:t>
      </w:r>
      <w:r>
        <w:rPr>
          <w:rFonts w:hint="eastAsia" w:ascii="仿宋_GB2312" w:hAnsi="仿宋_GB2312" w:eastAsia="仿宋_GB2312" w:cs="仿宋_GB2312"/>
          <w:i w:val="0"/>
          <w:iCs w:val="0"/>
          <w:caps w:val="0"/>
          <w:color w:val="333333"/>
          <w:spacing w:val="0"/>
          <w:sz w:val="30"/>
          <w:szCs w:val="30"/>
          <w:shd w:val="clear" w:fill="FFFFFF"/>
          <w:lang w:val="en-US" w:eastAsia="zh-CN"/>
        </w:rPr>
        <w:t>根据陇县预算绩效管理工作开展情况，以制度建设为抓手，促进绩效管理工作科学规范开展。结合绩效管理相关指导性文件，相继制定完善了《陇县财政支出预算事前评审管理暂行办法》、《陇县财政支出绩效评价实施办法（试行）》、《陇县全面实施预算绩效管理实施方案》等一系列财政绩效管理制度办法</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i w:val="0"/>
          <w:iCs w:val="0"/>
          <w:caps w:val="0"/>
          <w:color w:val="333333"/>
          <w:spacing w:val="0"/>
          <w:sz w:val="30"/>
          <w:szCs w:val="30"/>
          <w:shd w:val="clear" w:fill="FFFFFF"/>
          <w:lang w:val="en-US" w:eastAsia="zh-CN"/>
        </w:rPr>
        <w:t>为后续绩效管理工作深入开展奠定了良好的制度和理论基础。</w:t>
      </w:r>
    </w:p>
    <w:p>
      <w:pPr>
        <w:keepNext w:val="0"/>
        <w:keepLines w:val="0"/>
        <w:pageBreakBefore w:val="0"/>
        <w:widowControl w:val="0"/>
        <w:numPr>
          <w:ilvl w:val="0"/>
          <w:numId w:val="0"/>
        </w:numPr>
        <w:pBdr>
          <w:bottom w:val="single" w:color="FFFFFF" w:sz="4" w:space="27"/>
        </w:pBd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i w:val="0"/>
          <w:iCs w:val="0"/>
          <w:caps w:val="0"/>
          <w:color w:val="333333"/>
          <w:spacing w:val="0"/>
          <w:sz w:val="30"/>
          <w:szCs w:val="30"/>
          <w:shd w:val="clear" w:fill="FFFFFF"/>
          <w:lang w:val="en-US" w:eastAsia="zh-CN"/>
        </w:rPr>
      </w:pPr>
      <w:r>
        <w:rPr>
          <w:rFonts w:hint="eastAsia" w:ascii="仿宋_GB2312" w:hAnsi="仿宋_GB2312" w:eastAsia="仿宋_GB2312" w:cs="仿宋_GB2312"/>
          <w:i w:val="0"/>
          <w:iCs w:val="0"/>
          <w:caps w:val="0"/>
          <w:color w:val="333333"/>
          <w:spacing w:val="0"/>
          <w:sz w:val="30"/>
          <w:szCs w:val="30"/>
          <w:shd w:val="clear" w:fill="FFFFFF"/>
          <w:lang w:val="en-US" w:eastAsia="zh-CN"/>
        </w:rPr>
        <w:t>3.建立部门之间的联动工作机制。陇县在全面推进预算绩效管理工作中，</w:t>
      </w:r>
      <w:r>
        <w:rPr>
          <w:rFonts w:hint="eastAsia" w:ascii="仿宋_GB2312" w:hAnsi="仿宋_GB2312" w:eastAsia="仿宋_GB2312" w:cs="仿宋_GB2312"/>
          <w:sz w:val="30"/>
          <w:szCs w:val="30"/>
          <w:lang w:eastAsia="zh-CN"/>
        </w:rPr>
        <w:t>严格按照</w:t>
      </w:r>
      <w:r>
        <w:rPr>
          <w:rFonts w:hint="eastAsia" w:ascii="仿宋_GB2312" w:hAnsi="仿宋_GB2312" w:eastAsia="仿宋_GB2312" w:cs="仿宋_GB2312"/>
          <w:sz w:val="30"/>
          <w:szCs w:val="30"/>
        </w:rPr>
        <w:t>《关于全面实施预算绩效管理的意见》指出</w:t>
      </w:r>
      <w:r>
        <w:rPr>
          <w:rFonts w:hint="eastAsia" w:ascii="仿宋_GB2312" w:hAnsi="仿宋_GB2312" w:eastAsia="仿宋_GB2312" w:cs="仿宋_GB2312"/>
          <w:sz w:val="30"/>
          <w:szCs w:val="30"/>
          <w:lang w:eastAsia="zh-CN"/>
        </w:rPr>
        <w:t>的</w:t>
      </w:r>
      <w:r>
        <w:rPr>
          <w:rFonts w:hint="eastAsia" w:ascii="仿宋_GB2312" w:hAnsi="仿宋_GB2312" w:eastAsia="仿宋_GB2312" w:cs="仿宋_GB2312"/>
          <w:sz w:val="30"/>
          <w:szCs w:val="30"/>
        </w:rPr>
        <w:t>“各部门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各单位是预算绩效管理的责任主体”</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按照“谁使用资金，谁负责绩效”的原则，</w:t>
      </w:r>
      <w:r>
        <w:rPr>
          <w:rFonts w:hint="eastAsia" w:ascii="仿宋_GB2312" w:hAnsi="仿宋_GB2312" w:eastAsia="仿宋_GB2312" w:cs="仿宋_GB2312"/>
          <w:sz w:val="30"/>
          <w:szCs w:val="30"/>
          <w:lang w:eastAsia="zh-CN"/>
        </w:rPr>
        <w:t>明确</w:t>
      </w:r>
      <w:r>
        <w:rPr>
          <w:rFonts w:hint="eastAsia" w:ascii="仿宋_GB2312" w:hAnsi="仿宋_GB2312" w:eastAsia="仿宋_GB2312" w:cs="仿宋_GB2312"/>
          <w:sz w:val="30"/>
          <w:szCs w:val="30"/>
          <w:highlight w:val="none"/>
        </w:rPr>
        <w:t>部门内部财务机构</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业务机构、所属单位</w:t>
      </w:r>
      <w:r>
        <w:rPr>
          <w:rFonts w:hint="eastAsia" w:ascii="仿宋_GB2312" w:hAnsi="仿宋_GB2312" w:eastAsia="仿宋_GB2312" w:cs="仿宋_GB2312"/>
          <w:sz w:val="30"/>
          <w:szCs w:val="30"/>
          <w:highlight w:val="none"/>
          <w:lang w:eastAsia="zh-CN"/>
        </w:rPr>
        <w:t>对绩效工作负有同等重要的责任；</w:t>
      </w:r>
      <w:r>
        <w:rPr>
          <w:rFonts w:hint="eastAsia" w:ascii="仿宋_GB2312" w:hAnsi="仿宋_GB2312" w:eastAsia="仿宋_GB2312" w:cs="仿宋_GB2312"/>
          <w:sz w:val="30"/>
          <w:szCs w:val="30"/>
        </w:rPr>
        <w:t>财政部门在预算绩效管理中负有牵头主抓责任。</w:t>
      </w:r>
      <w:r>
        <w:rPr>
          <w:rFonts w:hint="eastAsia" w:ascii="仿宋_GB2312" w:hAnsi="仿宋_GB2312" w:eastAsia="仿宋_GB2312" w:cs="仿宋_GB2312"/>
          <w:sz w:val="30"/>
          <w:szCs w:val="30"/>
          <w:highlight w:val="none"/>
        </w:rPr>
        <w:t>财政内部按照“谁分配资金，谁审核绩效”的原则，厘清绩效管理职能股室、部门预算管理股室的职责分工，既充分发挥好绩效管理职能科股室</w:t>
      </w:r>
      <w:r>
        <w:rPr>
          <w:rFonts w:hint="eastAsia" w:ascii="仿宋_GB2312" w:hAnsi="仿宋_GB2312" w:eastAsia="仿宋_GB2312" w:cs="仿宋_GB2312"/>
          <w:sz w:val="30"/>
          <w:szCs w:val="30"/>
          <w:highlight w:val="none"/>
          <w:lang w:eastAsia="zh-CN"/>
        </w:rPr>
        <w:t>绩效目标审核、监督检查</w:t>
      </w:r>
      <w:r>
        <w:rPr>
          <w:rFonts w:hint="eastAsia" w:ascii="仿宋_GB2312" w:hAnsi="仿宋_GB2312" w:eastAsia="仿宋_GB2312" w:cs="仿宋_GB2312"/>
          <w:sz w:val="30"/>
          <w:szCs w:val="30"/>
          <w:highlight w:val="none"/>
        </w:rPr>
        <w:t>的作用，又</w:t>
      </w:r>
      <w:r>
        <w:rPr>
          <w:rFonts w:hint="eastAsia" w:ascii="仿宋_GB2312" w:hAnsi="仿宋_GB2312" w:eastAsia="仿宋_GB2312" w:cs="仿宋_GB2312"/>
          <w:sz w:val="30"/>
          <w:szCs w:val="30"/>
          <w:highlight w:val="none"/>
          <w:lang w:eastAsia="zh-CN"/>
        </w:rPr>
        <w:t>落</w:t>
      </w:r>
      <w:r>
        <w:rPr>
          <w:rFonts w:hint="eastAsia" w:ascii="仿宋_GB2312" w:hAnsi="仿宋_GB2312" w:eastAsia="仿宋_GB2312" w:cs="仿宋_GB2312"/>
          <w:sz w:val="30"/>
          <w:szCs w:val="30"/>
          <w:highlight w:val="none"/>
        </w:rPr>
        <w:t>实各部门预算管理股室</w:t>
      </w:r>
      <w:r>
        <w:rPr>
          <w:rFonts w:hint="eastAsia" w:ascii="仿宋_GB2312" w:hAnsi="仿宋_GB2312" w:eastAsia="仿宋_GB2312" w:cs="仿宋_GB2312"/>
          <w:sz w:val="30"/>
          <w:szCs w:val="30"/>
          <w:highlight w:val="none"/>
          <w:lang w:eastAsia="zh-CN"/>
        </w:rPr>
        <w:t>绩效目标初审、自审、批复、监控</w:t>
      </w:r>
      <w:r>
        <w:rPr>
          <w:rFonts w:hint="eastAsia" w:ascii="仿宋_GB2312" w:hAnsi="仿宋_GB2312" w:eastAsia="仿宋_GB2312" w:cs="仿宋_GB2312"/>
          <w:sz w:val="30"/>
          <w:szCs w:val="30"/>
          <w:highlight w:val="none"/>
        </w:rPr>
        <w:t>的责任</w:t>
      </w:r>
      <w:r>
        <w:rPr>
          <w:rFonts w:hint="eastAsia" w:ascii="仿宋_GB2312" w:hAnsi="仿宋_GB2312" w:eastAsia="仿宋_GB2312" w:cs="仿宋_GB2312"/>
          <w:sz w:val="30"/>
          <w:szCs w:val="30"/>
          <w:highlight w:val="none"/>
          <w:lang w:eastAsia="zh-CN"/>
        </w:rPr>
        <w:t>。建立了相对完善的财政、部门、单位之间的联动工作机制，夯实责任、分工负责、协同工作，为深入推进绩效管理、提升工作效能发挥了积极作用。</w:t>
      </w:r>
    </w:p>
    <w:p>
      <w:pPr>
        <w:keepNext w:val="0"/>
        <w:keepLines w:val="0"/>
        <w:pageBreakBefore w:val="0"/>
        <w:widowControl w:val="0"/>
        <w:numPr>
          <w:ilvl w:val="0"/>
          <w:numId w:val="0"/>
        </w:numPr>
        <w:pBdr>
          <w:bottom w:val="single" w:color="FFFFFF" w:sz="4" w:space="27"/>
        </w:pBd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（二）围绕重点难点抓绩效管理水平提升。以</w:t>
      </w:r>
      <w:r>
        <w:rPr>
          <w:rFonts w:hint="eastAsia" w:ascii="仿宋_GB2312" w:hAnsi="仿宋_GB2312" w:eastAsia="仿宋_GB2312" w:cs="仿宋_GB2312"/>
          <w:b w:val="0"/>
          <w:bCs w:val="0"/>
          <w:color w:val="000000"/>
          <w:sz w:val="30"/>
          <w:szCs w:val="30"/>
          <w:lang w:val="en-US" w:eastAsia="zh-CN"/>
        </w:rPr>
        <w:t>开展全面预算绩效管理、重点项目过程监控、扶贫资金绩效评价为突破口，抓住预算绩效管理工作中的重点和难点，不断探索工作方式方法，总结经验，提升工作水平及效能。</w:t>
      </w:r>
    </w:p>
    <w:p>
      <w:pPr>
        <w:keepNext w:val="0"/>
        <w:keepLines w:val="0"/>
        <w:pageBreakBefore w:val="0"/>
        <w:widowControl w:val="0"/>
        <w:numPr>
          <w:ilvl w:val="0"/>
          <w:numId w:val="0"/>
        </w:numPr>
        <w:pBdr>
          <w:bottom w:val="single" w:color="FFFFFF" w:sz="4" w:space="27"/>
        </w:pBd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w:t>
      </w:r>
      <w:r>
        <w:rPr>
          <w:rFonts w:hint="eastAsia" w:ascii="仿宋_GB2312" w:hAnsi="仿宋_GB2312" w:eastAsia="仿宋_GB2312" w:cs="仿宋_GB2312"/>
          <w:b w:val="0"/>
          <w:bCs w:val="0"/>
          <w:sz w:val="30"/>
          <w:szCs w:val="30"/>
          <w:lang w:eastAsia="zh-CN"/>
        </w:rPr>
        <w:t>预算绩效管理工作全面开展。2019年，制定《2019年全面预算绩效管理和重点项目绩效评价工作方案》，选取10个单位开展预算绩效评价工作试点。</w:t>
      </w:r>
      <w:r>
        <w:rPr>
          <w:rFonts w:hint="eastAsia" w:ascii="仿宋_GB2312" w:hAnsi="仿宋_GB2312" w:eastAsia="仿宋_GB2312" w:cs="仿宋_GB2312"/>
          <w:b w:val="0"/>
          <w:bCs w:val="0"/>
          <w:sz w:val="30"/>
          <w:szCs w:val="30"/>
          <w:lang w:val="en-US" w:eastAsia="zh-CN"/>
        </w:rPr>
        <w:t>2020年，</w:t>
      </w:r>
      <w:r>
        <w:rPr>
          <w:rFonts w:hint="eastAsia" w:ascii="仿宋_GB2312" w:hAnsi="仿宋_GB2312" w:eastAsia="仿宋_GB2312" w:cs="仿宋_GB2312"/>
          <w:b w:val="0"/>
          <w:bCs w:val="0"/>
          <w:sz w:val="30"/>
          <w:szCs w:val="30"/>
          <w:lang w:eastAsia="zh-CN"/>
        </w:rPr>
        <w:t>全县</w:t>
      </w:r>
      <w:r>
        <w:rPr>
          <w:rFonts w:hint="eastAsia" w:ascii="仿宋_GB2312" w:hAnsi="仿宋_GB2312" w:eastAsia="仿宋_GB2312" w:cs="仿宋_GB2312"/>
          <w:b w:val="0"/>
          <w:bCs w:val="0"/>
          <w:sz w:val="30"/>
          <w:szCs w:val="30"/>
          <w:lang w:val="en-US" w:eastAsia="zh-CN"/>
        </w:rPr>
        <w:t>64个一级预算部门和单位纳入全面预算绩效管理，从绩效目标的申报、审核到绩效目标表的批复下达，基本实现全方位管理。</w:t>
      </w:r>
    </w:p>
    <w:p>
      <w:pPr>
        <w:keepNext w:val="0"/>
        <w:keepLines w:val="0"/>
        <w:pageBreakBefore w:val="0"/>
        <w:widowControl w:val="0"/>
        <w:numPr>
          <w:ilvl w:val="0"/>
          <w:numId w:val="0"/>
        </w:numPr>
        <w:pBdr>
          <w:bottom w:val="single" w:color="FFFFFF" w:sz="4" w:space="27"/>
        </w:pBd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i w:val="0"/>
          <w:iCs w:val="0"/>
          <w:caps w:val="0"/>
          <w:color w:val="333333"/>
          <w:spacing w:val="0"/>
          <w:sz w:val="30"/>
          <w:szCs w:val="30"/>
          <w:shd w:val="clear" w:fill="FFFFFF"/>
          <w:lang w:val="en-US" w:eastAsia="zh-CN"/>
        </w:rPr>
        <w:t>2.财政投资重点项目绩效评价有序开展。</w:t>
      </w:r>
      <w:r>
        <w:rPr>
          <w:rFonts w:hint="eastAsia" w:ascii="仿宋_GB2312" w:hAnsi="仿宋_GB2312" w:eastAsia="仿宋_GB2312" w:cs="仿宋_GB2312"/>
          <w:b w:val="0"/>
          <w:bCs w:val="0"/>
          <w:sz w:val="30"/>
          <w:szCs w:val="30"/>
          <w:lang w:eastAsia="zh-CN"/>
        </w:rPr>
        <w:t>通过各项目单位自荐，财政局业务主管股室审核，</w:t>
      </w:r>
      <w:r>
        <w:rPr>
          <w:rFonts w:hint="eastAsia" w:ascii="仿宋_GB2312" w:hAnsi="仿宋_GB2312" w:eastAsia="仿宋_GB2312" w:cs="仿宋_GB2312"/>
          <w:b w:val="0"/>
          <w:bCs w:val="0"/>
          <w:sz w:val="30"/>
          <w:szCs w:val="30"/>
          <w:lang w:val="en-US" w:eastAsia="zh-CN"/>
        </w:rPr>
        <w:t>2019年</w:t>
      </w:r>
      <w:r>
        <w:rPr>
          <w:rFonts w:hint="eastAsia" w:ascii="仿宋_GB2312" w:hAnsi="仿宋_GB2312" w:eastAsia="仿宋_GB2312" w:cs="仿宋_GB2312"/>
          <w:b w:val="0"/>
          <w:bCs w:val="0"/>
          <w:sz w:val="30"/>
          <w:szCs w:val="30"/>
          <w:lang w:eastAsia="zh-CN"/>
        </w:rPr>
        <w:t>选取20个重点项目，</w:t>
      </w:r>
      <w:r>
        <w:rPr>
          <w:rFonts w:hint="eastAsia" w:ascii="仿宋_GB2312" w:hAnsi="仿宋_GB2312" w:eastAsia="仿宋_GB2312" w:cs="仿宋_GB2312"/>
          <w:b w:val="0"/>
          <w:bCs w:val="0"/>
          <w:sz w:val="30"/>
          <w:szCs w:val="30"/>
          <w:lang w:val="en-US" w:eastAsia="zh-CN"/>
        </w:rPr>
        <w:t>2020年选取23</w:t>
      </w:r>
      <w:r>
        <w:rPr>
          <w:rFonts w:hint="eastAsia" w:ascii="仿宋_GB2312" w:hAnsi="仿宋_GB2312" w:eastAsia="仿宋_GB2312" w:cs="仿宋_GB2312"/>
          <w:b w:val="0"/>
          <w:bCs w:val="0"/>
          <w:sz w:val="30"/>
          <w:szCs w:val="30"/>
          <w:lang w:eastAsia="zh-CN"/>
        </w:rPr>
        <w:t>个重点项目，由项目单位在填写绩效自评表的基础上出具绩效自评报告。</w:t>
      </w:r>
      <w:r>
        <w:rPr>
          <w:rFonts w:hint="eastAsia" w:ascii="仿宋_GB2312" w:hAnsi="仿宋_GB2312" w:eastAsia="仿宋_GB2312" w:cs="仿宋_GB2312"/>
          <w:i w:val="0"/>
          <w:iCs w:val="0"/>
          <w:caps w:val="0"/>
          <w:color w:val="333333"/>
          <w:spacing w:val="0"/>
          <w:sz w:val="30"/>
          <w:szCs w:val="30"/>
          <w:shd w:val="clear" w:fill="FFFFFF"/>
          <w:lang w:val="en-US" w:eastAsia="zh-CN"/>
        </w:rPr>
        <w:t>在项目单位进行绩效自评的基础上，对于资金投入多、覆盖面广、社会影响大的项目开展了财</w:t>
      </w:r>
      <w:bookmarkStart w:id="0" w:name="_GoBack"/>
      <w:bookmarkEnd w:id="0"/>
      <w:r>
        <w:rPr>
          <w:rFonts w:hint="eastAsia" w:ascii="仿宋_GB2312" w:hAnsi="仿宋_GB2312" w:eastAsia="仿宋_GB2312" w:cs="仿宋_GB2312"/>
          <w:i w:val="0"/>
          <w:iCs w:val="0"/>
          <w:caps w:val="0"/>
          <w:color w:val="333333"/>
          <w:spacing w:val="0"/>
          <w:sz w:val="30"/>
          <w:szCs w:val="30"/>
          <w:shd w:val="clear" w:fill="FFFFFF"/>
          <w:lang w:val="en-US" w:eastAsia="zh-CN"/>
        </w:rPr>
        <w:t>政内部绩效评价，进而向项目单位反馈意见、督促整改，形成了评价、反馈、整改、提升的良性循环机制。通过检查考评,发现问题,纠正偏差,建章立制,进一步规范财政资金管理工作,促进财政资金使用效益不断提高。此项工作的开展，对于加快实现预算绩效管理改革目标,进而推动实施全面预算绩效管理具有重要意义</w:t>
      </w:r>
      <w:r>
        <w:rPr>
          <w:rFonts w:hint="eastAsia" w:ascii="仿宋_GB2312" w:hAnsi="仿宋_GB2312" w:eastAsia="仿宋_GB2312" w:cs="仿宋_GB2312"/>
          <w:sz w:val="30"/>
          <w:szCs w:val="30"/>
          <w:lang w:eastAsia="zh-CN"/>
        </w:rPr>
        <w:t>。</w:t>
      </w:r>
    </w:p>
    <w:p>
      <w:pPr>
        <w:keepNext w:val="0"/>
        <w:keepLines w:val="0"/>
        <w:pageBreakBefore w:val="0"/>
        <w:widowControl/>
        <w:pBdr>
          <w:bottom w:val="single" w:color="FFFFFF" w:sz="4" w:space="27"/>
        </w:pBdr>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i w:val="0"/>
          <w:iCs w:val="0"/>
          <w:caps w:val="0"/>
          <w:color w:val="333333"/>
          <w:spacing w:val="0"/>
          <w:sz w:val="30"/>
          <w:szCs w:val="30"/>
          <w:shd w:val="clear" w:fill="FFFFFF"/>
          <w:lang w:val="en-US" w:eastAsia="zh-CN"/>
        </w:rPr>
        <w:t>3.</w:t>
      </w:r>
      <w:r>
        <w:rPr>
          <w:rFonts w:hint="eastAsia" w:ascii="仿宋_GB2312" w:hAnsi="仿宋_GB2312" w:eastAsia="仿宋_GB2312" w:cs="仿宋_GB2312"/>
          <w:b w:val="0"/>
          <w:bCs w:val="0"/>
          <w:sz w:val="30"/>
          <w:szCs w:val="30"/>
          <w:lang w:val="en-US" w:eastAsia="zh-CN"/>
        </w:rPr>
        <w:t>扶贫资金绩效评价步入正轨。为了进一步规范和加强扶贫资金使用管理，提高扶贫资金使用效益，规范村股份经济合作社运转，根据2018年脱贫成效考核及中央专项巡视反馈意见整改工作要求，结合我县工作实际，对全县75个贫困村村股份经济合作社2018、2019年产业扶贫项目开展绩效评价。聘请第三方机构参与其中，制定了《陇县驻村扶贫工作队（第一书记）工作经费绩效评价表》，</w:t>
      </w:r>
      <w:r>
        <w:rPr>
          <w:rFonts w:hint="eastAsia" w:ascii="仿宋_GB2312" w:hAnsi="仿宋_GB2312" w:eastAsia="仿宋_GB2312" w:cs="仿宋_GB2312"/>
          <w:b w:val="0"/>
          <w:bCs w:val="0"/>
          <w:sz w:val="30"/>
          <w:szCs w:val="30"/>
          <w:lang w:eastAsia="zh-CN"/>
        </w:rPr>
        <w:t>《2019年市级财政专项扶贫资金绩效评价表》，</w:t>
      </w:r>
      <w:r>
        <w:rPr>
          <w:rFonts w:hint="eastAsia" w:ascii="仿宋_GB2312" w:hAnsi="仿宋_GB2312" w:eastAsia="仿宋_GB2312" w:cs="仿宋_GB2312"/>
          <w:b w:val="0"/>
          <w:bCs w:val="0"/>
          <w:sz w:val="30"/>
          <w:szCs w:val="30"/>
          <w:lang w:val="en-US" w:eastAsia="zh-CN"/>
        </w:rPr>
        <w:t>针对每个项目填制《2019年陇县产业扶贫项目资金绩效目标自评表》并出具了绩效评价报告。</w:t>
      </w:r>
    </w:p>
    <w:p>
      <w:pPr>
        <w:keepNext w:val="0"/>
        <w:keepLines w:val="0"/>
        <w:pageBreakBefore w:val="0"/>
        <w:widowControl/>
        <w:pBdr>
          <w:bottom w:val="single" w:color="FFFFFF" w:sz="4" w:space="27"/>
        </w:pBdr>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sz w:val="30"/>
          <w:szCs w:val="30"/>
          <w:highlight w:val="yellow"/>
          <w:lang w:val="en-US" w:eastAsia="zh-CN"/>
        </w:rPr>
      </w:pPr>
      <w:r>
        <w:rPr>
          <w:rFonts w:hint="eastAsia" w:ascii="仿宋_GB2312" w:hAnsi="仿宋_GB2312" w:eastAsia="仿宋_GB2312" w:cs="仿宋_GB2312"/>
          <w:i w:val="0"/>
          <w:iCs w:val="0"/>
          <w:caps w:val="0"/>
          <w:color w:val="333333"/>
          <w:spacing w:val="0"/>
          <w:sz w:val="30"/>
          <w:szCs w:val="30"/>
          <w:shd w:val="clear" w:fill="FFFFFF"/>
          <w:lang w:val="en-US" w:eastAsia="zh-CN"/>
        </w:rPr>
        <w:t>4.绩效信息化建设初见成效。依托财政云一体化管理平台中的项目库管理模块，完成了财政资金绩效目标的设定申报、绩效信息审核等全过程信息化管理，真正达到了“未按要求设定绩效目标的项目支出，不得纳入项目库管理，不得申请预算安排资金”的要求。按照财政云项目库管理流程，所有项目入库时均需填写绩效信息。绩效目标通过系统填报，从技术上实现了绩效与预算支付相挂钩，进而实现了单位、部门和财政预算绩效信息的互联互通。在全面推进信息化建设的过程中，进一步把绩效管理工作做实做细。</w:t>
      </w:r>
    </w:p>
    <w:p>
      <w:pPr>
        <w:keepNext w:val="0"/>
        <w:keepLines w:val="0"/>
        <w:pageBreakBefore w:val="0"/>
        <w:widowControl w:val="0"/>
        <w:numPr>
          <w:ilvl w:val="0"/>
          <w:numId w:val="0"/>
        </w:numPr>
        <w:pBdr>
          <w:bottom w:val="single" w:color="FFFFFF" w:sz="4" w:space="27"/>
        </w:pBd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p>
    <w:sectPr>
      <w:footerReference r:id="rId3" w:type="default"/>
      <w:pgSz w:w="11906" w:h="16838"/>
      <w:pgMar w:top="1474" w:right="1587"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8A959"/>
    <w:multiLevelType w:val="singleLevel"/>
    <w:tmpl w:val="9578A95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71B9E"/>
    <w:rsid w:val="04784059"/>
    <w:rsid w:val="074F6D98"/>
    <w:rsid w:val="2B371B9E"/>
    <w:rsid w:val="330A4C3F"/>
    <w:rsid w:val="3C1C3880"/>
    <w:rsid w:val="43603A86"/>
    <w:rsid w:val="467E7461"/>
    <w:rsid w:val="48DC7F26"/>
    <w:rsid w:val="613D60A7"/>
    <w:rsid w:val="6A1F4FF6"/>
    <w:rsid w:val="758B3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2021-11-10T08:01:00Z</dcterms:created>
  <dc:creator>五郎</dc:creator>
  <cp:lastModifiedBy>伊淼</cp:lastModifiedBy>
  <cp:lastPrinted>2021-11-11T07:03:00Z</cp:lastPrinted>
  <dcterms:modified xsi:type="dcterms:W3CDTF">2021-12-07T08:17:51Z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5E40BAE8420049FCB6ACF588C773CAAA</vt:lpwstr>
  </property>
</Properties>
</file>