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2F602">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附件4</w:t>
      </w:r>
    </w:p>
    <w:p w14:paraId="59C6FAB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微软雅黑" w:hAnsi="微软雅黑" w:eastAsia="微软雅黑" w:cs="微软雅黑"/>
          <w:b w:val="0"/>
          <w:bCs w:val="0"/>
          <w:color w:val="auto"/>
          <w:spacing w:val="-12"/>
          <w:sz w:val="44"/>
          <w:szCs w:val="44"/>
          <w:highlight w:val="none"/>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关于部分</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检</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验项目的说明</w:t>
      </w:r>
    </w:p>
    <w:p w14:paraId="37140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14:paraId="626AC00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一、咪鲜胺和咪鲜胺锰盐</w:t>
      </w:r>
    </w:p>
    <w:p w14:paraId="1FD64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60" w:firstLineChars="0"/>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default" w:ascii="仿宋_GB2312" w:hAnsi="仿宋_GB2312" w:eastAsia="仿宋_GB2312" w:cs="仿宋_GB2312"/>
          <w:i w:val="0"/>
          <w:iCs w:val="0"/>
          <w:caps w:val="0"/>
          <w:color w:val="222222"/>
          <w:spacing w:val="0"/>
          <w:sz w:val="32"/>
          <w:szCs w:val="32"/>
          <w:shd w:val="clear" w:fill="FFFFFF"/>
          <w:lang w:val="en-US" w:eastAsia="zh-CN"/>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 2763-2021)中规定，山药中咪鲜胺和咪鲜胺锰盐的最大残留限量为 0.3mg/kg。山药中咪鲜胺和咪鲜胺锰盐残留超标可能是生产者未严格按照标准规定施药或施药后未严格落实农药安全间隔期造成。</w:t>
      </w:r>
    </w:p>
    <w:p w14:paraId="3E704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60" w:firstLineChars="0"/>
        <w:textAlignment w:val="auto"/>
        <w:rPr>
          <w:rFonts w:hint="eastAsia" w:ascii="黑体" w:hAnsi="黑体" w:eastAsia="黑体" w:cs="黑体"/>
          <w:i w:val="0"/>
          <w:iCs w:val="0"/>
          <w:caps w:val="0"/>
          <w:spacing w:val="8"/>
          <w:sz w:val="32"/>
          <w:szCs w:val="32"/>
          <w:shd w:val="clear" w:fill="FFFFFF"/>
          <w:lang w:val="en-US"/>
        </w:rPr>
      </w:pPr>
      <w:r>
        <w:rPr>
          <w:rFonts w:hint="eastAsia" w:ascii="黑体" w:hAnsi="黑体" w:eastAsia="黑体" w:cs="黑体"/>
          <w:color w:val="auto"/>
          <w:sz w:val="32"/>
          <w:szCs w:val="32"/>
          <w:lang w:val="en-US" w:eastAsia="zh-CN"/>
        </w:rPr>
        <w:t>二、噻虫胺</w:t>
      </w:r>
    </w:p>
    <w:p w14:paraId="28A0F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60" w:firstLineChars="0"/>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噻虫胺，烟碱类杀虫剂，具有触杀、胃毒和内吸活性。主要用于水稻、蔬菜、果树及其他作物上防治蚜虫、叶蝉、蓟马、飞虱等半翅目、鞘翅目、双翅目和某些鳞翅目类害虫的杀虫剂。长期食用噻虫胺超标的食品，对人体健康有一定影响。</w:t>
      </w:r>
    </w:p>
    <w:p w14:paraId="6EA33962">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三、甜蜜素</w:t>
      </w:r>
    </w:p>
    <w:p w14:paraId="4D1E8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60" w:firstLineChars="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甜蜜素，化学名称为环己基氨基磺酸钠，是食品生产中常用 的</w:t>
      </w:r>
      <w:r>
        <w:rPr>
          <w:rFonts w:hint="eastAsia" w:ascii="仿宋_GB2312" w:hAnsi="仿宋_GB2312" w:eastAsia="仿宋_GB2312" w:cs="仿宋_GB2312"/>
          <w:i w:val="0"/>
          <w:iCs w:val="0"/>
          <w:caps w:val="0"/>
          <w:color w:val="222222"/>
          <w:spacing w:val="0"/>
          <w:sz w:val="32"/>
          <w:szCs w:val="32"/>
          <w:shd w:val="clear" w:fill="FFFFFF"/>
          <w:lang w:val="en-US" w:eastAsia="zh-CN"/>
        </w:rPr>
        <w:fldChar w:fldCharType="begin"/>
      </w:r>
      <w:r>
        <w:rPr>
          <w:rFonts w:hint="eastAsia" w:ascii="仿宋_GB2312" w:hAnsi="仿宋_GB2312" w:eastAsia="仿宋_GB2312" w:cs="仿宋_GB2312"/>
          <w:i w:val="0"/>
          <w:iCs w:val="0"/>
          <w:caps w:val="0"/>
          <w:color w:val="222222"/>
          <w:spacing w:val="0"/>
          <w:sz w:val="32"/>
          <w:szCs w:val="32"/>
          <w:shd w:val="clear" w:fill="FFFFFF"/>
          <w:lang w:val="en-US" w:eastAsia="zh-CN"/>
        </w:rPr>
        <w:instrText xml:space="preserve"> HYPERLINK "https://baike.baidu.com/item/%E6%B7%BB%E5%8A%A0%E5%89%82/5134870" </w:instrText>
      </w:r>
      <w:r>
        <w:rPr>
          <w:rFonts w:hint="eastAsia" w:ascii="仿宋_GB2312" w:hAnsi="仿宋_GB2312" w:eastAsia="仿宋_GB2312" w:cs="仿宋_GB2312"/>
          <w:i w:val="0"/>
          <w:iCs w:val="0"/>
          <w:caps w:val="0"/>
          <w:color w:val="222222"/>
          <w:spacing w:val="0"/>
          <w:sz w:val="32"/>
          <w:szCs w:val="32"/>
          <w:shd w:val="clear" w:fill="FFFFFF"/>
          <w:lang w:val="en-US" w:eastAsia="zh-CN"/>
        </w:rPr>
        <w:fldChar w:fldCharType="separate"/>
      </w:r>
      <w:r>
        <w:rPr>
          <w:rFonts w:hint="eastAsia" w:ascii="仿宋_GB2312" w:hAnsi="仿宋_GB2312" w:eastAsia="仿宋_GB2312" w:cs="仿宋_GB2312"/>
          <w:i w:val="0"/>
          <w:iCs w:val="0"/>
          <w:caps w:val="0"/>
          <w:color w:val="222222"/>
          <w:spacing w:val="0"/>
          <w:sz w:val="32"/>
          <w:szCs w:val="32"/>
          <w:shd w:val="clear" w:fill="FFFFFF"/>
          <w:lang w:val="en-US" w:eastAsia="zh-CN"/>
        </w:rPr>
        <w:t>甜味剂</w:t>
      </w:r>
      <w:r>
        <w:rPr>
          <w:rFonts w:hint="eastAsia" w:ascii="仿宋_GB2312" w:hAnsi="仿宋_GB2312" w:eastAsia="仿宋_GB2312" w:cs="仿宋_GB2312"/>
          <w:i w:val="0"/>
          <w:iCs w:val="0"/>
          <w:caps w:val="0"/>
          <w:color w:val="222222"/>
          <w:spacing w:val="0"/>
          <w:sz w:val="32"/>
          <w:szCs w:val="32"/>
          <w:shd w:val="clear" w:fill="FFFFFF"/>
          <w:lang w:val="en-US" w:eastAsia="zh-CN"/>
        </w:rPr>
        <w:fldChar w:fldCharType="end"/>
      </w:r>
      <w:r>
        <w:rPr>
          <w:rFonts w:hint="eastAsia" w:ascii="仿宋_GB2312" w:hAnsi="仿宋_GB2312" w:eastAsia="仿宋_GB2312" w:cs="仿宋_GB2312"/>
          <w:i w:val="0"/>
          <w:iCs w:val="0"/>
          <w:caps w:val="0"/>
          <w:color w:val="222222"/>
          <w:spacing w:val="0"/>
          <w:sz w:val="32"/>
          <w:szCs w:val="32"/>
          <w:shd w:val="clear" w:fill="FFFFFF"/>
          <w:lang w:val="en-US" w:eastAsia="zh-CN"/>
        </w:rPr>
        <w:t>之一，其甜度是蔗糖的40—50 倍。长期摄入甜蜜素超 标的食品，可能对人体的肝脏和神经系统造成一定危害。《食品 安全国家标准 食品添加剂使用标准》（GB 2760</w:t>
      </w: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lang w:val="en-US" w:eastAsia="zh-CN"/>
        </w:rPr>
        <w:t>-2014）中规定， 发酵面制品中甜蜜素（ 以环己基氨基磺酸计）的限量为不得使用。 甜蜜素（ 以环己基氨基磺酸计）检测值超标的原因，可能是生产 企业为增加产品甜度而超范围使用甜蜜素，也可能是使用的复配添加剂中甜蜜素含量较高等。</w:t>
      </w:r>
    </w:p>
    <w:p w14:paraId="42081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60" w:firstLineChars="0"/>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p>
    <w:sectPr>
      <w:pgSz w:w="11906" w:h="16838"/>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B173A-3061-4CF8-A20C-C328622A9B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8B860672-3FDC-4309-88EC-20068D0C87F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D69E960B-B23B-4B53-B999-4D736DF720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GUzMGNlMTExZmVmODY0ZGY4ZmY2ZTg0OTViM2MifQ=="/>
  </w:docVars>
  <w:rsids>
    <w:rsidRoot w:val="4E8E41DC"/>
    <w:rsid w:val="06557139"/>
    <w:rsid w:val="0DC520B0"/>
    <w:rsid w:val="11D72467"/>
    <w:rsid w:val="153336FF"/>
    <w:rsid w:val="1A7D1705"/>
    <w:rsid w:val="1C200A7B"/>
    <w:rsid w:val="20860048"/>
    <w:rsid w:val="27C3777F"/>
    <w:rsid w:val="2E352597"/>
    <w:rsid w:val="3461006F"/>
    <w:rsid w:val="4E8E41DC"/>
    <w:rsid w:val="526955AD"/>
    <w:rsid w:val="5F4D6E91"/>
    <w:rsid w:val="672229B1"/>
    <w:rsid w:val="6D6413E4"/>
    <w:rsid w:val="6E596F8D"/>
    <w:rsid w:val="78306EF8"/>
    <w:rsid w:val="7ED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570</Characters>
  <Lines>0</Lines>
  <Paragraphs>0</Paragraphs>
  <TotalTime>2</TotalTime>
  <ScaleCrop>false</ScaleCrop>
  <LinksUpToDate>false</LinksUpToDate>
  <CharactersWithSpaces>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2024-08-30T08:15:00Z</dcterms:created>
  <dc:creator>不吃切丝土豆</dc:creator>
  <cp:lastModifiedBy>追风筝的人</cp:lastModifiedBy>
  <cp:lastPrinted>2025-07-04T00:08:46Z</cp:lastPrinted>
  <dcterms:modified xsi:type="dcterms:W3CDTF">2025-07-04T00:09:16Z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021578C1E07641A8893EFF33C84AE394_11</vt:lpwstr>
  </property>
  <property fmtid="{D5CDD505-2E9C-101B-9397-08002B2CF9AE}" pid="4" name="KSOTemplateDocerSaveRecord">
    <vt:lpwstr>eyJoZGlkIjoiZjQxM2VmZGY3YTJiYmM1ZGE1MWNiZDdkMjJiMTYzYzIiLCJ1c2VySWQiOiI0MzgzMTg0MDYifQ==</vt:lpwstr>
  </property>
</Properties>
</file>