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E2F602">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方正小标宋简体" w:hAnsi="方正小标宋简体" w:eastAsia="方正小标宋简体" w:cs="方正小标宋简体"/>
          <w:b w:val="0"/>
          <w:bCs w:val="0"/>
          <w:sz w:val="32"/>
          <w:szCs w:val="32"/>
        </w:rPr>
      </w:pPr>
      <w:r>
        <w:rPr>
          <w:rFonts w:hint="eastAsia" w:ascii="黑体" w:hAnsi="黑体" w:eastAsia="黑体" w:cs="黑体"/>
          <w:b w:val="0"/>
          <w:bCs w:val="0"/>
          <w:sz w:val="32"/>
          <w:szCs w:val="32"/>
        </w:rPr>
        <w:t>附件4</w:t>
      </w:r>
    </w:p>
    <w:p w14:paraId="59C6FAB2">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微软雅黑" w:hAnsi="微软雅黑" w:eastAsia="微软雅黑" w:cs="微软雅黑"/>
          <w:b w:val="0"/>
          <w:bCs w:val="0"/>
          <w:color w:val="auto"/>
          <w:spacing w:val="-12"/>
          <w:sz w:val="44"/>
          <w:szCs w:val="44"/>
          <w:highlight w:val="none"/>
        </w:rPr>
      </w:pP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关于部分</w:t>
      </w: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检</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验项目的说明</w:t>
      </w:r>
    </w:p>
    <w:p w14:paraId="37140D9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textAlignment w:val="auto"/>
        <w:rPr>
          <w:rFonts w:hint="eastAsia" w:ascii="仿宋_GB2312" w:hAnsi="仿宋_GB2312" w:eastAsia="仿宋_GB2312" w:cs="仿宋_GB2312"/>
          <w:i w:val="0"/>
          <w:iCs w:val="0"/>
          <w:caps w:val="0"/>
          <w:color w:val="222222"/>
          <w:spacing w:val="0"/>
          <w:sz w:val="32"/>
          <w:szCs w:val="32"/>
          <w:shd w:val="clear" w:fill="FFFFFF"/>
          <w:lang w:val="en-US" w:eastAsia="zh-CN"/>
        </w:rPr>
      </w:pPr>
    </w:p>
    <w:p w14:paraId="5E1519CD">
      <w:pPr>
        <w:keepNext w:val="0"/>
        <w:keepLines w:val="0"/>
        <w:pageBreakBefore w:val="0"/>
        <w:widowControl/>
        <w:kinsoku/>
        <w:wordWrap/>
        <w:overflowPunct/>
        <w:topLinePunct w:val="0"/>
        <w:autoSpaceDE/>
        <w:autoSpaceDN/>
        <w:bidi w:val="0"/>
        <w:adjustRightInd w:val="0"/>
        <w:snapToGrid w:val="0"/>
        <w:spacing w:after="0" w:line="560" w:lineRule="exact"/>
        <w:ind w:firstLine="720" w:firstLineChars="0"/>
        <w:textAlignment w:val="auto"/>
        <w:rPr>
          <w:rFonts w:hint="eastAsia" w:ascii="黑体" w:hAnsi="黑体" w:eastAsia="黑体" w:cs="黑体"/>
          <w:i w:val="0"/>
          <w:iCs w:val="0"/>
          <w:caps w:val="0"/>
          <w:color w:val="auto"/>
          <w:spacing w:val="8"/>
          <w:sz w:val="32"/>
          <w:szCs w:val="32"/>
          <w:shd w:val="clear" w:fill="FFFFFF"/>
          <w:lang w:val="en-US" w:eastAsia="zh-CN"/>
        </w:rPr>
      </w:pPr>
      <w:r>
        <w:rPr>
          <w:rFonts w:hint="eastAsia" w:ascii="黑体" w:hAnsi="黑体" w:eastAsia="黑体" w:cs="黑体"/>
          <w:color w:val="auto"/>
          <w:sz w:val="32"/>
          <w:szCs w:val="32"/>
          <w:lang w:val="en-US" w:eastAsia="zh-CN"/>
        </w:rPr>
        <w:t>一、大肠菌群</w:t>
      </w:r>
    </w:p>
    <w:p w14:paraId="7BF91E8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leftChars="0" w:right="0" w:firstLine="660" w:firstLineChars="0"/>
        <w:textAlignment w:val="auto"/>
        <w:rPr>
          <w:rFonts w:hint="eastAsia" w:ascii="仿宋_GB2312" w:hAnsi="仿宋_GB2312" w:eastAsia="仿宋_GB2312" w:cs="仿宋_GB2312"/>
          <w:i w:val="0"/>
          <w:iCs w:val="0"/>
          <w:caps w:val="0"/>
          <w:color w:val="222222"/>
          <w:spacing w:val="0"/>
          <w:sz w:val="32"/>
          <w:szCs w:val="32"/>
          <w:shd w:val="clear" w:fill="FFFFFF"/>
          <w:lang w:val="en-US" w:eastAsia="zh-CN"/>
        </w:rPr>
      </w:pPr>
      <w:r>
        <w:rPr>
          <w:rFonts w:hint="eastAsia" w:ascii="仿宋_GB2312" w:hAnsi="仿宋_GB2312" w:eastAsia="仿宋_GB2312" w:cs="仿宋_GB2312"/>
          <w:i w:val="0"/>
          <w:iCs w:val="0"/>
          <w:caps w:val="0"/>
          <w:color w:val="222222"/>
          <w:spacing w:val="0"/>
          <w:sz w:val="32"/>
          <w:szCs w:val="32"/>
          <w:shd w:val="clear" w:fill="FFFFFF"/>
          <w:lang w:val="en-US" w:eastAsia="zh-CN"/>
        </w:rPr>
        <w:t>大肠菌群是国内外通用的食品污染常用指示菌之一。食品中检出大肠菌群，提示被致病菌(如沙门氏菌、志贺氏菌、致病性大肠杆菌)污染的可能性较大。本次检出大肠菌群不符合产品明示标准及质量要求，未检出致病菌，结合居民膳食结构、抽检情况等因素综合分析，健康风险较低，但反映该食品卫生状况不达标。大肠菌群超标可能由于产品的加工原料、包装材料受污染，或在生产过程中产品受人员、工器具等生产设备、环境的污染、有灭菌工艺的产品灭菌不彻底而导致。</w:t>
      </w:r>
    </w:p>
    <w:p w14:paraId="7A3FEC88">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320" w:firstLineChars="1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二、铝的残留量(干样品，以Al计)</w:t>
      </w:r>
    </w:p>
    <w:p w14:paraId="4CD4824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leftChars="0" w:right="0" w:firstLine="660" w:firstLineChars="0"/>
        <w:textAlignment w:val="auto"/>
        <w:rPr>
          <w:rFonts w:hint="eastAsia" w:ascii="仿宋_GB2312" w:hAnsi="仿宋_GB2312" w:eastAsia="仿宋_GB2312" w:cs="仿宋_GB2312"/>
          <w:i w:val="0"/>
          <w:iCs w:val="0"/>
          <w:caps w:val="0"/>
          <w:color w:val="222222"/>
          <w:spacing w:val="0"/>
          <w:sz w:val="32"/>
          <w:szCs w:val="32"/>
          <w:shd w:val="clear" w:fill="FFFFFF"/>
          <w:lang w:val="en-US" w:eastAsia="zh-CN"/>
        </w:rPr>
      </w:pPr>
      <w:r>
        <w:rPr>
          <w:rFonts w:hint="eastAsia" w:ascii="仿宋_GB2312" w:hAnsi="仿宋_GB2312" w:eastAsia="仿宋_GB2312" w:cs="仿宋_GB2312"/>
          <w:i w:val="0"/>
          <w:iCs w:val="0"/>
          <w:caps w:val="0"/>
          <w:color w:val="222222"/>
          <w:spacing w:val="0"/>
          <w:sz w:val="32"/>
          <w:szCs w:val="32"/>
          <w:shd w:val="clear" w:fill="FFFFFF"/>
          <w:lang w:val="en-US" w:eastAsia="zh-CN"/>
        </w:rPr>
        <w:t>铝的残留量(干样品，以A1计)是指含铝食品添加剂比如硫酸铝钾(又名钾明矾)、硫酸铝铵(又名铵明矾)等在食品中作为膨松剂、稳定剂使用，使用后会产生铝残留含铝食品添加剂按标准使用不会对健康造成危害，但长期食用铝超标的食品会导致运动和学习记忆能力下降，影响儿童智力发育。《食品安全国家标准 食品添加剂使用标准》(GB2760-2014)中规定，粉丝、粉条中铝的最大残留限量值(干样品，以A1计)为200mg/kg，粉丝、粉条中铝的残留量(干样品，以A1计)超标的原因，可能是个别企业为增加产品口感，在生产加工过程中超限量使用含铝食品添加剂;也可能是其使用的复配食品添加剂中铝含量过高;还可能是厂家使用的粉丝粉条原料(食用淀粉)受环境原因影响，天然含有较高含量的铝本底。</w:t>
      </w:r>
    </w:p>
    <w:p w14:paraId="06F4BBA6">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320" w:firstLineChars="1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三、咪鲜胺和咪鲜胺锰盐</w:t>
      </w:r>
    </w:p>
    <w:p w14:paraId="7BCBDDE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leftChars="0" w:right="0" w:firstLine="660" w:firstLineChars="0"/>
        <w:textAlignment w:val="auto"/>
        <w:rPr>
          <w:rFonts w:hint="default" w:ascii="仿宋_GB2312" w:hAnsi="仿宋_GB2312" w:eastAsia="仿宋_GB2312" w:cs="仿宋_GB2312"/>
          <w:i w:val="0"/>
          <w:iCs w:val="0"/>
          <w:caps w:val="0"/>
          <w:color w:val="222222"/>
          <w:spacing w:val="0"/>
          <w:sz w:val="32"/>
          <w:szCs w:val="32"/>
          <w:shd w:val="clear" w:fill="FFFFFF"/>
          <w:lang w:val="en-US" w:eastAsia="zh-CN"/>
        </w:rPr>
      </w:pPr>
      <w:r>
        <w:rPr>
          <w:rFonts w:hint="default" w:ascii="仿宋_GB2312" w:hAnsi="仿宋_GB2312" w:eastAsia="仿宋_GB2312" w:cs="仿宋_GB2312"/>
          <w:i w:val="0"/>
          <w:iCs w:val="0"/>
          <w:caps w:val="0"/>
          <w:color w:val="222222"/>
          <w:spacing w:val="0"/>
          <w:sz w:val="32"/>
          <w:szCs w:val="32"/>
          <w:shd w:val="clear" w:fill="FFFFFF"/>
          <w:lang w:val="en-US" w:eastAsia="zh-CN"/>
        </w:rPr>
        <w:t>咪鲜胺属于咪唑类杀菌剂。对多种作物由子囊菌和半知菌引起的病害具有明显的防效，也可以与大多数杀菌剂、杀虫剂、除草剂混用，均有较好的防治效果。对大田作物、水果蔬菜及观赏植物上的多种病害具有治疗作用。《食品安全国家标准 食品中农药最大残留限量》(GB 2763-2021)中规定，山药中咪鲜胺和咪鲜胺锰盐的最大残留限量为 0.3mg/kg。山药中咪鲜胺和咪鲜胺锰盐残留超标可能是生产者未严格按照标准规定施药或施药后未严格落实农药安全间隔期造成。</w:t>
      </w:r>
      <w:bookmarkStart w:id="0" w:name="_GoBack"/>
      <w:bookmarkEnd w:id="0"/>
    </w:p>
    <w:p w14:paraId="6EA2B063">
      <w:pPr>
        <w:keepNext w:val="0"/>
        <w:keepLines w:val="0"/>
        <w:pageBreakBefore w:val="0"/>
        <w:widowControl/>
        <w:numPr>
          <w:ilvl w:val="0"/>
          <w:numId w:val="1"/>
        </w:numPr>
        <w:kinsoku/>
        <w:wordWrap/>
        <w:overflowPunct/>
        <w:topLinePunct w:val="0"/>
        <w:autoSpaceDE/>
        <w:autoSpaceDN/>
        <w:bidi w:val="0"/>
        <w:adjustRightInd w:val="0"/>
        <w:snapToGrid w:val="0"/>
        <w:spacing w:after="0" w:line="560" w:lineRule="exact"/>
        <w:ind w:firstLine="320" w:firstLineChars="1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噻虫嗪</w:t>
      </w:r>
    </w:p>
    <w:p w14:paraId="0B341EC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leftChars="0" w:right="0" w:firstLine="660" w:firstLineChars="0"/>
        <w:textAlignment w:val="auto"/>
        <w:rPr>
          <w:rFonts w:hint="default" w:ascii="仿宋_GB2312" w:hAnsi="仿宋_GB2312" w:eastAsia="仿宋_GB2312" w:cs="仿宋_GB2312"/>
          <w:i w:val="0"/>
          <w:iCs w:val="0"/>
          <w:caps w:val="0"/>
          <w:color w:val="222222"/>
          <w:spacing w:val="0"/>
          <w:sz w:val="32"/>
          <w:szCs w:val="32"/>
          <w:shd w:val="clear" w:fill="FFFFFF"/>
          <w:lang w:val="en-US" w:eastAsia="zh-CN"/>
        </w:rPr>
      </w:pPr>
      <w:r>
        <w:rPr>
          <w:rFonts w:hint="default" w:ascii="仿宋_GB2312" w:hAnsi="仿宋_GB2312" w:eastAsia="仿宋_GB2312" w:cs="仿宋_GB2312"/>
          <w:i w:val="0"/>
          <w:iCs w:val="0"/>
          <w:caps w:val="0"/>
          <w:color w:val="222222"/>
          <w:spacing w:val="0"/>
          <w:sz w:val="32"/>
          <w:szCs w:val="32"/>
          <w:shd w:val="clear" w:fill="FFFFFF"/>
          <w:lang w:val="en-US" w:eastAsia="zh-CN"/>
        </w:rPr>
        <w:t>噻虫胺属新烟碱类杀虫剂，具有内吸性、触杀和胃毒作用，对姜蛆等有较好防效。少量的残留不会引起人体急性中毒，但长期食用噻虫胺超标的食品，对人体健康可能有一定影响。蔬菜中噻虫胺残留量超标的原因，可能是为快速控制虫害，加大用药量或未遵守采摘间隔期规定，致使上市销售的产品中残留量超标。</w:t>
      </w:r>
    </w:p>
    <w:p w14:paraId="000C0F7B">
      <w:pPr>
        <w:keepNext w:val="0"/>
        <w:keepLines w:val="0"/>
        <w:pageBreakBefore w:val="0"/>
        <w:widowControl/>
        <w:numPr>
          <w:ilvl w:val="0"/>
          <w:numId w:val="1"/>
        </w:numPr>
        <w:kinsoku/>
        <w:wordWrap/>
        <w:overflowPunct/>
        <w:topLinePunct w:val="0"/>
        <w:autoSpaceDE/>
        <w:autoSpaceDN/>
        <w:bidi w:val="0"/>
        <w:adjustRightInd w:val="0"/>
        <w:snapToGrid w:val="0"/>
        <w:spacing w:after="0" w:line="560" w:lineRule="exact"/>
        <w:ind w:firstLine="320" w:firstLineChars="1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脱氢乙酸及其钠盐（以脱氢乙酸计）</w:t>
      </w:r>
    </w:p>
    <w:p w14:paraId="6EA339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leftChars="0" w:right="0" w:firstLine="660" w:firstLineChars="0"/>
        <w:textAlignment w:val="auto"/>
        <w:rPr>
          <w:rFonts w:hint="default" w:ascii="仿宋_GB2312" w:hAnsi="仿宋_GB2312" w:eastAsia="仿宋_GB2312" w:cs="仿宋_GB2312"/>
          <w:i w:val="0"/>
          <w:iCs w:val="0"/>
          <w:caps w:val="0"/>
          <w:color w:val="222222"/>
          <w:spacing w:val="0"/>
          <w:sz w:val="32"/>
          <w:szCs w:val="32"/>
          <w:shd w:val="clear" w:fill="FFFFFF"/>
          <w:lang w:val="en-US" w:eastAsia="zh-CN"/>
        </w:rPr>
      </w:pPr>
      <w:r>
        <w:rPr>
          <w:rFonts w:hint="default" w:ascii="仿宋_GB2312" w:hAnsi="仿宋_GB2312" w:eastAsia="仿宋_GB2312" w:cs="仿宋_GB2312"/>
          <w:i w:val="0"/>
          <w:iCs w:val="0"/>
          <w:caps w:val="0"/>
          <w:color w:val="222222"/>
          <w:spacing w:val="0"/>
          <w:sz w:val="32"/>
          <w:szCs w:val="32"/>
          <w:shd w:val="clear" w:fill="FFFFFF"/>
          <w:lang w:val="en-US" w:eastAsia="zh-CN"/>
        </w:rPr>
        <w:t>脱氢乙酸及其钠盐作为食品添加剂，广泛用作防腐剂，对毒菌具有较强的抑制作用。脱氢乙酸及其钠盐不合格的原因可能是商家为防止枣糕腐败变质，超限量使用了该添加剂，或者使用的复配添加剂中含有该添加剂使得重复使用而超限量，也可能是添加过程中未计量或计量不准确造成的。长期大量食用脱氢乙酸及其钠盐超标的枣糕，可能对人体健康产生一定影响。</w:t>
      </w:r>
    </w:p>
    <w:sectPr>
      <w:pgSz w:w="11906" w:h="16838"/>
      <w:pgMar w:top="2098" w:right="1474" w:bottom="1984" w:left="158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DD8F4F0-F5E1-43EB-B5FC-FBB81107E7C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embedRegular r:id="rId2" w:fontKey="{EC27CD57-F46D-4FDD-B00F-325F5F9B6FC2}"/>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3" w:fontKey="{7767D0E7-AFB4-4ED7-86FE-B4E7DC7D37A1}"/>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5166AF"/>
    <w:multiLevelType w:val="singleLevel"/>
    <w:tmpl w:val="C15166AF"/>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1MGUzMGNlMTExZmVmODY0ZGY4ZmY2ZTg0OTViM2MifQ=="/>
  </w:docVars>
  <w:rsids>
    <w:rsidRoot w:val="4E8E41DC"/>
    <w:rsid w:val="06557139"/>
    <w:rsid w:val="0DC520B0"/>
    <w:rsid w:val="11D72467"/>
    <w:rsid w:val="153336FF"/>
    <w:rsid w:val="20860048"/>
    <w:rsid w:val="27C3777F"/>
    <w:rsid w:val="2E352597"/>
    <w:rsid w:val="3461006F"/>
    <w:rsid w:val="4E8E41DC"/>
    <w:rsid w:val="59A217A9"/>
    <w:rsid w:val="5F4D6E91"/>
    <w:rsid w:val="672229B1"/>
    <w:rsid w:val="6E596F8D"/>
    <w:rsid w:val="78306EF8"/>
    <w:rsid w:val="7ED468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1082</Words>
  <Characters>1123</Characters>
  <Lines>0</Lines>
  <Paragraphs>0</Paragraphs>
  <TotalTime>2</TotalTime>
  <ScaleCrop>false</ScaleCrop>
  <LinksUpToDate>false</LinksUpToDate>
  <CharactersWithSpaces>1127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2024-08-30T08:15:00Z</dcterms:created>
  <dc:creator>不吃切丝土豆</dc:creator>
  <cp:lastModifiedBy>追风筝的人</cp:lastModifiedBy>
  <cp:lastPrinted>2025-06-17T06:16:57Z</cp:lastPrinted>
  <dcterms:modified xsi:type="dcterms:W3CDTF">2025-06-17T06:17:21Z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021578C1E07641A8893EFF33C84AE394_11</vt:lpwstr>
  </property>
  <property fmtid="{D5CDD505-2E9C-101B-9397-08002B2CF9AE}" pid="4" name="KSOTemplateDocerSaveRecord">
    <vt:lpwstr>eyJoZGlkIjoiZjQxM2VmZGY3YTJiYmM1ZGE1MWNiZDdkMjJiMTYzYzIiLCJ1c2VySWQiOiI0MzgzMTg0MDYifQ==</vt:lpwstr>
  </property>
</Properties>
</file>