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</w:p>
    <w:p w14:paraId="46D87A26">
      <w:pPr>
        <w:tabs>
          <w:tab w:val="left" w:pos="2255"/>
          <w:tab w:val="center" w:pos="4593"/>
        </w:tabs>
        <w:spacing w:line="560" w:lineRule="exact"/>
        <w:jc w:val="left"/>
        <w:rPr>
          <w:rFonts w:ascii="微软雅黑" w:eastAsia="微软雅黑"/>
          <w:b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20080F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16BAAE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餐饮食品</w:t>
      </w:r>
    </w:p>
    <w:p w14:paraId="19F0A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14934-2016《食品安全国家标准 消毒餐（饮）具》等标准和指标的要求。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9ED4E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复用餐饮具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阴离子合成洗涤剂(以十二烷基苯磺酸钠计)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大肠菌群。</w:t>
      </w:r>
    </w:p>
    <w:p w14:paraId="761C24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淀粉及淀粉制品</w:t>
      </w:r>
    </w:p>
    <w:p w14:paraId="52D4A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51AF2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食品添加剂使用标准》等标准和指标的要求。</w:t>
      </w:r>
    </w:p>
    <w:p w14:paraId="2F8D3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D9A79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淀粉制品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苯甲酸及其钠盐（以苯甲酸计）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山梨酸及其钾盐（以山梨酸计）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铝的残留量(干样品，以Al计)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二氧化硫残留量。</w:t>
      </w:r>
    </w:p>
    <w:p w14:paraId="078C97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调味品</w:t>
      </w:r>
    </w:p>
    <w:p w14:paraId="2030E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4B05DA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2762-2022《食品安全国家标准 食品中污染物限量》,GB 2760-2024《食品安全国家标准 食品添加剂使用标准》,食品整治办〔2008〕3号《关于印发〈食品中可能违法添加的非食用物质和易滥用的食品添加剂品种名单（第一批）〉的通知》,整顿办函〔2011〕1号《关于印发〈食品中可能违法添加的非食用物质和易滥用的食品添加剂品种名单（第五批）〉的通知》等标准和指标的要求。</w:t>
      </w:r>
    </w:p>
    <w:p w14:paraId="35C7C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70F2A6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香辛料类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罗丹明B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苏丹红Ⅱ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苏丹红Ⅲ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苏丹红Ⅳ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苏丹红Ⅰ。</w:t>
      </w:r>
    </w:p>
    <w:p w14:paraId="677034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豆制品</w:t>
      </w:r>
    </w:p>
    <w:p w14:paraId="0B51B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722AA6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食品添加剂使用标准》,GB 2762-2022《食品安全国家标准 食品中污染物限量》,食品整治办〔2008〕3号《关于印发〈食品中可能违法添加的非食用物质和易滥用的食品添加剂品种名单（第一批）〉的通知》等标准和指标的要求。</w:t>
      </w:r>
    </w:p>
    <w:p w14:paraId="6F60D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4A8A55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非发酵性豆制品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碱性嫩黄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铝的残留量(干样品，以Al计)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脱氢乙酸及其钠盐(以脱氢乙酸计)。</w:t>
      </w:r>
    </w:p>
    <w:p w14:paraId="33D75C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糕点</w:t>
      </w:r>
    </w:p>
    <w:p w14:paraId="1533F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9E7A8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7099-2015《食品安全国家标准 糕点、面包》,GB 2760-2024《食品安全国家标准 食品添加剂使用标准》,GB 2762-2022《食品安全国家标准 食品中污染物限量》等标准和指标的要求。</w:t>
      </w:r>
    </w:p>
    <w:p w14:paraId="232D1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3851A3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糕点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铝的残留量(干样品，以Al计)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糖精钠（以糖精计）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酸价(以脂肪计)(KOH)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过氧化值(以脂肪计)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安赛蜜,铅(以Pb计)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防腐剂混合使用时各自用量占其最大使用量的比例之和。</w:t>
      </w:r>
    </w:p>
    <w:p w14:paraId="1699C8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粮食加工品</w:t>
      </w:r>
    </w:p>
    <w:p w14:paraId="5C24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55A025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，GB 2761-2017《食品安全国家标准 食品中真菌毒素限量》,GB 2762-2022《食品安全国家标准 食品中污染物限量》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等标准和指标的要求。</w:t>
      </w:r>
    </w:p>
    <w:p w14:paraId="59D4A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2A225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其他谷物粉类制成品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苯甲酸及其钠盐（以苯甲酸计）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山梨酸及其钾盐（以山梨酸计）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脱氢乙酸及其钠盐（以脱氢乙酸计）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铅(以Pb计)。</w:t>
      </w:r>
    </w:p>
    <w:p w14:paraId="7F8DAE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2.谷物碾磨加工品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玉米赤霉烯酮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赭曲霉毒素A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黄曲霉毒素B₁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苯并[a]芘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1D7C04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食用农产品</w:t>
      </w:r>
    </w:p>
    <w:p w14:paraId="342E2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54BAFF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19300-2014《食品安全国家标准 坚果与籽类食品》,GB 2761-2017《食品安全国家标准 食品中真菌毒素限量》,GB 2763-2021《食品安全国家标准 食品中农药最大残留限量》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，GB 22556-2008《豆芽卫生标准》,GB 2762-2022《食品安全国家标准 食品中污染物限量》,《国家食品药品监督管理总局 农业部 国家卫生和计划生育委员会关于豆芽生产过程中禁止使用6-苄基腺嘌呤等物质的公告（2015年第11号）》，GB 2707-2016《食品安全国家标准 鲜（冻）畜、禽产品》,GB 31650-2019《食品安全国家标准 食品中兽药最大残留限量》,GB 31650.1-2022《食品安全国家标准 食品中41种兽药最大残留限量》,中华人民共和国农业农村部公告第250号《食品动物中禁止使用的药品及其他化合物清单》，GB 2763.1-2022《食品安全国家标准 食品中2，4-滴丁酸钠盐等112种农药最大残留限量》，GB 2733-2015《食品安全国家标准  鲜、冻动物性水产品》,GB 18394-2020《畜禽肉水分限量》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等标准和指标的要求。</w:t>
      </w:r>
    </w:p>
    <w:p w14:paraId="1F254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1C724A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畜肉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恩诺沙星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克伦特罗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氯霉素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莱克多巴胺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氟苯尼考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沙丁胺醇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呋喃西林代谢物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呋喃唑酮代谢物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地塞米松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挥发性盐基氮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甲氧苄啶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、磺胺类(总量)、林可霉素、挥发性盐基氮、氟苯尼考、林可霉素、水分。</w:t>
      </w:r>
    </w:p>
    <w:p w14:paraId="25F17E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淡水产品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恩诺沙星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孔雀石绿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氟苯尼考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甲氧苄啶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呋喃唑酮代谢物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磺胺类(总量)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氯霉素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镉(以Cd计)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挥发性盐基氮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多氯联苯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甲硝唑。</w:t>
      </w:r>
    </w:p>
    <w:p w14:paraId="7AD858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豆芽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亚硫酸盐(以SO₂计)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6-苄基腺嘌呤(6-BA)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4-氯苯氧乙酸钠（以 4-氯苯氧乙酸计）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总汞(以Hg计)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铅(以Pb计)。</w:t>
      </w:r>
    </w:p>
    <w:p w14:paraId="361B2A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柑橘类水果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苯醚甲环唑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丙溴磷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联苯菊酯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氯唑磷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氯氟氰菊酯和高效氯氟氰菊酯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甲拌磷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三唑磷。</w:t>
      </w:r>
    </w:p>
    <w:p w14:paraId="4EF99B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根茎类和薯芋类蔬菜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毒死蜱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氯氟氰菊酯和高效氯氟氰菊酯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涕灭威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咪鲜胺和咪鲜胺锰盐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、噻虫胺、噻虫嗪、二氧化硫残留量、吡虫啉、毒死蜱、铅(以Pb计)、敌敌畏、镉(以Cd计)、氧乐果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0D366A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瓜果类水果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烯酰吗啉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乙酰甲胺磷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氧乐果。</w:t>
      </w:r>
    </w:p>
    <w:p w14:paraId="30A13D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瓜类蔬菜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毒死蜱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腐霉利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敌敌畏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甲氨基阿维菌素苯甲酸盐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哒螨灵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甲拌磷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噻虫嗪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氧乐果。</w:t>
      </w:r>
    </w:p>
    <w:p w14:paraId="1E4DE0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核果类水果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敌敌畏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多菌灵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苯醚甲环唑。</w:t>
      </w:r>
    </w:p>
    <w:p w14:paraId="00C8BA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浆果和其他小型水果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氯氟氰菊酯和高效氯氟氰菊酯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氯吡脲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氯氰菊酯和高效氯氰菊酯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己唑醇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霜霉威和霜霉威盐酸盐。</w:t>
      </w:r>
    </w:p>
    <w:p w14:paraId="2CD315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鳞茎类蔬菜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甲拌磷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毒死蜱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甲基异柳磷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噻虫嗪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氯氟氰菊酯和高效氯氟氰菊酯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水胺硫磷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戊唑醇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腐霉利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镉(以Cd计)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、甲胺磷、对硫磷、六六六、三氯杀螨醇,，</w:t>
      </w:r>
    </w:p>
    <w:p w14:paraId="49CBCF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茄果类蔬菜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啶虫脒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噻虫胺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毒死蜱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吡虫啉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噻虫嗪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氯氟氰菊酯和高效氯氟氰菊酯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水胺硫磷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联苯菊酯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倍硫磷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乙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酰甲胺磷、倍硫磷、甲胺磷、甲拌磷、氧乐果、克百威、氟虫腈、毒死蜱、敌敌畏、氯氟氰菊酯和高效氯氟氰菊酯、阿维菌素、吡唑醚菌酯、镉(以Cd计)、倍硫磷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264AEC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禽肉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挥发性盐基氮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恩诺沙星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呋喃唑酮代谢物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呋喃西林代谢物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氯霉素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呋喃它酮代谢物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氧氟沙星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培氟沙星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诺氟沙星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沙拉沙星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甲硝唑。</w:t>
      </w:r>
    </w:p>
    <w:p w14:paraId="550EAE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热带和亚热带水果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氟虫腈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甲胺磷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乙酰甲胺磷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、苯醚甲环唑、吡唑醚菌酯、戊唑醇、噻虫胺、吡虫啉、噻虫嗪、噻嗪酮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7CDA3E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仁果类水果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敌敌畏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毒死蜱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啶虫脒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、吡虫啉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30EAC7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生干坚果与籽类食品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过氧化值(以脂肪计)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酸价(以脂肪计)(KOH)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黄曲霉毒素B₁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镉(以Cd计)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噻虫嗪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噻虫胺。</w:t>
      </w:r>
    </w:p>
    <w:p w14:paraId="4C2B0F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水生类蔬菜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甲胺磷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对硫磷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甲基对硫磷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六六六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三氯杀螨醇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克百威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敌敌畏。</w:t>
      </w:r>
    </w:p>
    <w:p w14:paraId="7716F2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鲜蛋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甲硝唑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地美硝唑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恩诺沙星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氟苯尼考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甲氧苄啶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氯霉素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磺胺类(总量)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氧氟沙星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氟虫腈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呋喃唑酮代谢物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多西环素。</w:t>
      </w:r>
    </w:p>
    <w:p w14:paraId="51EB2D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鲜食用菌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氯氟氰菊酯和高效氯氟氰菊酯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镉(以Cd计)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灭蝇胺。</w:t>
      </w:r>
    </w:p>
    <w:p w14:paraId="3F95A6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叶菜类蔬菜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毒死蜱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噻虫胺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阿维菌素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百菌清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啶虫脒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敌敌畏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甲拌磷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氟虫腈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二甲戊灵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氯氟氰菊酯和高效氯氟氰菊酯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、氧乐果、水胺硫磷、乙酰甲胺磷、乐果、吡虫啉、镉(以Cd计)、腐霉利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4A86A3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芸薹属类蔬菜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甲胺磷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对硫磷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甲基对硫磷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六六六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三氯杀螨醇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甲拌磷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氧乐果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水胺硫磷。</w:t>
      </w:r>
    </w:p>
    <w:p w14:paraId="611EFD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食用油、油脂及其制品</w:t>
      </w:r>
    </w:p>
    <w:p w14:paraId="0C907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26603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抽检依据是陇县市场监督管理局食品安全抽检工作计划GB/T 1536-2021《菜籽油（含第1号修改单）》,GB 2762-2022《食品安全国家标准 食品中污染物限量》,GB 2760-2024《食品安全国家标准 食品添加剂使用标准》等标准和指标的要求。</w:t>
      </w:r>
    </w:p>
    <w:p w14:paraId="76F12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949F8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食用植物油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溶剂残留量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酸价(以KOH计)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过氧化值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苯并[a]芘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特丁基对苯二酚(TBHQ)。</w:t>
      </w:r>
    </w:p>
    <w:p w14:paraId="1BF100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蔬菜制品</w:t>
      </w:r>
    </w:p>
    <w:p w14:paraId="50BA3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75B25A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食品添加剂使用标准》,GB 2762-2022《食品安全国家标准 食品中污染物限量》等标准和指标的要求。</w:t>
      </w:r>
    </w:p>
    <w:p w14:paraId="10D9C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  <w:bookmarkStart w:id="0" w:name="_GoBack"/>
      <w:bookmarkEnd w:id="0"/>
    </w:p>
    <w:p w14:paraId="3DD898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食用植物油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苯甲酸及其钠盐（以苯甲酸计）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山梨酸及其钾盐（以山梨酸计）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糖精钠（以糖精计）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甜蜜素（以环己基氨基磺酸计）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亚硝酸盐(以NaNO₂计)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防腐剂混合使用时各自用量占其最大使用量的比例之和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脱氢乙酸及其钠盐（以脱氢乙酸计） 。</w:t>
      </w:r>
    </w:p>
    <w:p w14:paraId="31774C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水产制品</w:t>
      </w:r>
    </w:p>
    <w:p w14:paraId="62E72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401C7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2762-2022《食品安全国家标准 食品中污染物限量》,GB 2760-2024《食品安全国家标准 食品添加剂使用标准》等标准和指标的要求。</w:t>
      </w:r>
    </w:p>
    <w:p w14:paraId="3E10F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112026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盐渍水产品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苯甲酸及其钠盐（以苯甲酸计）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山梨酸及其钾盐（以山梨酸计）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脱氢乙酸及其钠盐（以脱氢乙酸计）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甜蜜素（以环己基氨基磺酸计）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防腐剂混合使用时各自用量占其最大使用量的比例之和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铅(以Pb计)。</w:t>
      </w:r>
    </w:p>
    <w:p w14:paraId="247B7E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水果制品</w:t>
      </w:r>
    </w:p>
    <w:p w14:paraId="364D1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51E4FA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食品添加剂使用标准》,GB 2762-2022《食品安全国家标准 食品中污染物限量》,GB 2763-2021《食品安全国家标准 食品中农药最大残留限量》等标准和指标的要求。</w:t>
      </w:r>
    </w:p>
    <w:p w14:paraId="535DB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32177042">
      <w:pPr>
        <w:ind w:firstLine="640" w:firstLineChars="200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水果干制品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啶虫脒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糖精钠（以糖精计）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山梨酸及其钾盐(以山梨酸计)。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636ECB-273D-4965-8BAF-3032BC44C3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DC51124-05C9-4C44-8041-020C2F5DD08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AEFF8D0-B551-495B-A427-0B8724B226E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328EAED-BF01-48A7-9084-7D54CBAB01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20EFE74-E7E1-4E0F-A188-FBE5521409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2278B2"/>
    <w:rsid w:val="02B7449E"/>
    <w:rsid w:val="038D2C4A"/>
    <w:rsid w:val="094955B6"/>
    <w:rsid w:val="0C57284E"/>
    <w:rsid w:val="0C7156BE"/>
    <w:rsid w:val="0CB47CA0"/>
    <w:rsid w:val="0D4B23B2"/>
    <w:rsid w:val="10213392"/>
    <w:rsid w:val="10C7725E"/>
    <w:rsid w:val="11877731"/>
    <w:rsid w:val="15F64E85"/>
    <w:rsid w:val="16C17241"/>
    <w:rsid w:val="198C1D89"/>
    <w:rsid w:val="1C3357A9"/>
    <w:rsid w:val="1FA37E2C"/>
    <w:rsid w:val="20914128"/>
    <w:rsid w:val="21E24509"/>
    <w:rsid w:val="24EB195C"/>
    <w:rsid w:val="26C012C4"/>
    <w:rsid w:val="29143B49"/>
    <w:rsid w:val="2ABB65A7"/>
    <w:rsid w:val="2B2362C5"/>
    <w:rsid w:val="2B612949"/>
    <w:rsid w:val="2B65243A"/>
    <w:rsid w:val="2CD97455"/>
    <w:rsid w:val="2E5D1AEE"/>
    <w:rsid w:val="30136F81"/>
    <w:rsid w:val="32221084"/>
    <w:rsid w:val="372413FB"/>
    <w:rsid w:val="391D25A6"/>
    <w:rsid w:val="41F145CF"/>
    <w:rsid w:val="433F4300"/>
    <w:rsid w:val="496D1A21"/>
    <w:rsid w:val="49787384"/>
    <w:rsid w:val="4B272E10"/>
    <w:rsid w:val="4C7A2A2A"/>
    <w:rsid w:val="4D1D271C"/>
    <w:rsid w:val="4EEC684A"/>
    <w:rsid w:val="561D33C5"/>
    <w:rsid w:val="579174A3"/>
    <w:rsid w:val="5FB52C88"/>
    <w:rsid w:val="5FF4555F"/>
    <w:rsid w:val="60743125"/>
    <w:rsid w:val="61202383"/>
    <w:rsid w:val="613F6CAD"/>
    <w:rsid w:val="63DF2082"/>
    <w:rsid w:val="63FA6EBC"/>
    <w:rsid w:val="679F4002"/>
    <w:rsid w:val="68CD6E3C"/>
    <w:rsid w:val="6A327937"/>
    <w:rsid w:val="6C937EAD"/>
    <w:rsid w:val="6D417909"/>
    <w:rsid w:val="75181898"/>
    <w:rsid w:val="75BE3208"/>
    <w:rsid w:val="75F220E9"/>
    <w:rsid w:val="760616F0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3722</Words>
  <Characters>4207</Characters>
  <Lines>0</Lines>
  <Paragraphs>0</Paragraphs>
  <TotalTime>237</TotalTime>
  <ScaleCrop>false</ScaleCrop>
  <LinksUpToDate>false</LinksUpToDate>
  <CharactersWithSpaces>4289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追风筝的人</cp:lastModifiedBy>
  <cp:lastPrinted>2025-06-17T06:03:34Z</cp:lastPrinted>
  <dcterms:modified xsi:type="dcterms:W3CDTF">2025-06-17T06:03:39Z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eyJoZGlkIjoiZjQxM2VmZGY3YTJiYmM1ZGE1MWNiZDdkMjJiMTYzYzIiLCJ1c2VySWQiOiI0MzgzMTg0MDYifQ==</vt:lpwstr>
  </property>
</Properties>
</file>