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7138">
      <w:pPr>
        <w:spacing w:line="560" w:lineRule="exact"/>
        <w:jc w:val="left"/>
        <w:rPr>
          <w:rFonts w:ascii="黑体" w:hAnsi="黑体" w:eastAsia="黑体"/>
          <w:color w:val="auto"/>
          <w:sz w:val="32"/>
          <w:szCs w:val="32"/>
        </w:rPr>
      </w:pPr>
      <w:r>
        <w:rPr>
          <w:rFonts w:hint="eastAsia" w:ascii="黑体" w:hAnsi="黑体" w:eastAsia="黑体"/>
          <w:color w:val="auto"/>
          <w:sz w:val="32"/>
          <w:szCs w:val="32"/>
        </w:rPr>
        <w:t>附件</w:t>
      </w:r>
      <w:r>
        <w:rPr>
          <w:rFonts w:ascii="黑体" w:hAnsi="黑体" w:eastAsia="黑体"/>
          <w:color w:val="auto"/>
          <w:sz w:val="32"/>
          <w:szCs w:val="32"/>
        </w:rPr>
        <w:t>1</w:t>
      </w:r>
    </w:p>
    <w:p w14:paraId="46D87A26">
      <w:pPr>
        <w:tabs>
          <w:tab w:val="left" w:pos="2255"/>
          <w:tab w:val="center" w:pos="4593"/>
        </w:tabs>
        <w:spacing w:line="560" w:lineRule="exact"/>
        <w:jc w:val="left"/>
        <w:rPr>
          <w:rFonts w:ascii="微软雅黑" w:eastAsia="微软雅黑"/>
          <w:b/>
          <w:color w:val="auto"/>
          <w:sz w:val="44"/>
          <w:szCs w:val="44"/>
        </w:rPr>
      </w:pPr>
    </w:p>
    <w:p w14:paraId="4D53A70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本次检验项目</w:t>
      </w:r>
    </w:p>
    <w:p w14:paraId="4CAB0BFF">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eastAsia="黑体" w:cs="黑体"/>
          <w:b w:val="0"/>
          <w:bCs w:val="0"/>
          <w:color w:val="auto"/>
          <w:sz w:val="32"/>
          <w:szCs w:val="32"/>
          <w:lang w:val="en-US" w:eastAsia="zh-CN"/>
        </w:rPr>
      </w:pPr>
    </w:p>
    <w:p w14:paraId="16BAAE29">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一</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餐饮食品</w:t>
      </w:r>
    </w:p>
    <w:p w14:paraId="19F0ACC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67F4D8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14934-2016《食品安全国家标准 消毒餐（饮）具》、GB 2716-2018《食品安全国家标准 植物油》、GB 2762-2022《食品安全国家标准 食品中污染物限量》、GB 2760-2024《食品安全国家标准 食品添加剂使用标准》国家食品药品监督管理总局公告2018年第18号等标准和指标的要求。</w:t>
      </w:r>
      <w:bookmarkStart w:id="0" w:name="_GoBack"/>
      <w:bookmarkEnd w:id="0"/>
    </w:p>
    <w:p w14:paraId="7897385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29ED4E89">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1.复用餐饮具的检验项目阴离子合成洗涤剂（以十二烷基苯磺酸钠计）、大肠菌群。</w:t>
      </w:r>
    </w:p>
    <w:p w14:paraId="5FCAD49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2.食用油、油脂及其制品(自制)的检验项目包括酸价(KOH)、极性组分。</w:t>
      </w:r>
    </w:p>
    <w:p w14:paraId="2FC1056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熟肉制品(自制)的检验项目包括亚硝酸盐(以亚硝酸钠计)、苯甲酸及其钠盐（以苯甲酸计）、山梨酸及其钾盐（以山梨酸计）、铬(以Cr计)、镉(以Cd计)、铅(以Pb计)、防腐剂混合使用时各自用量占其最大使用量的比例之和、糖精钠（以糖精计）  、胭脂红、脱氢乙酸及其钠盐（以脱氢乙酸计）、纳他霉素。</w:t>
      </w:r>
    </w:p>
    <w:p w14:paraId="024D613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二</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炒货食品及坚果制品</w:t>
      </w:r>
    </w:p>
    <w:p w14:paraId="5128E02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6A558B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19300-2014《食品安全国家标准 坚果与籽类食品》、GB 2762-2022《食品安全国家标准 食品中污染物限量》、GB 2760-2024《食品安全国家标准 食品添加剂使用标准》、GB 2761-2017《食品安全国家标准 食品中真菌毒素限量》等标准和指标的要求。</w:t>
      </w:r>
    </w:p>
    <w:p w14:paraId="30B9944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1A37DBA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炒货食品及坚果制品(烘炒类、油炸类、其他类)的检验项目包括酸价(以脂肪计)(KOH)、过氧化值(以脂肪计)、黄曲霉毒素B₁、铅(以Pb计)、苯甲酸及其钠盐（以苯甲酸计）、山梨酸及其钾盐(以山梨酸计)、糖精钠（以糖精计）、脱氢乙酸及其钠盐 （以脱氢乙酸计）、二氧化硫残留量、甜蜜素（以环己基氨基磺酸计）、安赛蜜。</w:t>
      </w:r>
    </w:p>
    <w:p w14:paraId="44C587B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三</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调味品</w:t>
      </w:r>
    </w:p>
    <w:p w14:paraId="5CB8757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1397B0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抽检依据是陇县市场监督管理局食品安全抽检工作计划整顿办函〔2011〕1号《关于印发〈食品中可能违法添加的非食用物质和易滥用的食品添加剂品种名单（第五批）〉的通知》、GB 2760-2014《食品安全国家标准 食品添加剂使用标准》等标准和指标的要求。</w:t>
      </w:r>
    </w:p>
    <w:p w14:paraId="277B490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6976872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半固体复合调味料的检验项目包括防腐剂混合使用时各自用量占其最大使用量的比例之和、脱氢乙酸及其钠盐（以脱氢乙酸计）、苯甲酸及其钠盐（以苯甲酸计）、山梨酸及其钾盐（以山梨酸计）、吗啡、那可丁、可待因、罂粟碱。</w:t>
      </w:r>
    </w:p>
    <w:p w14:paraId="226E613B">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四</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糕点</w:t>
      </w:r>
    </w:p>
    <w:p w14:paraId="3A270BC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206B31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7099-2015《食品安全国家标准 糕点、面包》、GB 2760-2024《食品安全国家标准 食品添加剂使用标准》、GB 2762-2022《食品安全国家标准 食品中污染物限量》等标准和指标的要求。</w:t>
      </w:r>
    </w:p>
    <w:p w14:paraId="6783859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6CB0689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糕点的检验项目包括苯甲酸及其钠盐（以苯甲酸计）、山梨酸及其钾盐（以山梨酸计）、甜蜜素（以环己基氨基磺酸计）、脱氢乙酸及其钠盐（以脱氢乙酸计）、铝的残留量(干样品，以Al计)、糖精钠（以糖精计） 、酸价(以脂肪计)（KOH）、过氧化值(以脂肪计)、安赛蜜、铅(以Pb计) 、防腐剂混合使用时各自用量占其最大使用量的比例之和。</w:t>
      </w:r>
    </w:p>
    <w:p w14:paraId="3825396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面包的检验项目包括苯甲酸及其钠盐（以苯甲酸计）、山梨酸及其钾盐（以山梨酸计）、甜蜜素（以环己基氨基磺酸计）、脱氢乙酸及其钠盐（以脱氢乙酸计）、铝的残留量(干样品，以Al计)、糖精钠（以糖精计） 、酸价(以脂肪计)（KOH）、过氧化值(以脂肪计)、安赛蜜、铅(以Pb计) 、防腐剂混合使用时各自用量占其最大使用量的比例之和。</w:t>
      </w:r>
    </w:p>
    <w:p w14:paraId="0E138FE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五</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粮食加工品</w:t>
      </w:r>
    </w:p>
    <w:p w14:paraId="497278E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37F9E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2762-2022《食品安全国家标准 食品中污染物限量》、GB 2760-2024《食品安全国家标准 食品添加剂使用标准》等标准和指标的要求。</w:t>
      </w:r>
    </w:p>
    <w:p w14:paraId="4F2B395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4BA5DA0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1.谷物粉类制成品的检验项目包括苯甲酸及其钠盐 （以苯甲酸计）、山梨酸及其钾盐 （以山梨酸计）、脱氢乙酸及其钠盐 （以脱氢乙酸计）、二氧化硫残留量、铅(以Pb计)。</w:t>
      </w:r>
    </w:p>
    <w:p w14:paraId="524F60F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六</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肉制品</w:t>
      </w:r>
    </w:p>
    <w:p w14:paraId="635AAAC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1A998A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2762-2022《食品安全国家标准 食品中污染物限量》、GB 2760-2024《食品安全国家标准 食品添加剂使用标准》等标准和指标的要求。</w:t>
      </w:r>
    </w:p>
    <w:p w14:paraId="31727B4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128A8C6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酱卤肉制品的检验项目包括铬(以Cr计)、总砷(以As计)、亚硝酸盐(以亚硝酸钠计)、苯甲酸及其钠盐（以苯甲酸计）、山梨酸及其钾盐（以山梨酸计）、防腐剂混合使用时各自用量占其最大使用量的比例之和、糖精钠（以糖精计）  、胭脂红、脱氢乙酸及其钠盐（以脱氢乙酸计）、纳他霉素、镉(以Cd计)、铅(以Pb计)。</w:t>
      </w:r>
    </w:p>
    <w:p w14:paraId="24D9A15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七</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食用农产品</w:t>
      </w:r>
    </w:p>
    <w:p w14:paraId="21FFB65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68684B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31650-2019《食品安全国家标准 食品中兽药最大残留限量》、GB 31650.1-2022《食品安全国家标准 食品中41种兽药最大残留限量》、中华人民共和国农业农村部公告第250号《食品动物中禁止使用的药品及其他化合物清单》、GB 2763-2021《食品安全国家标准 食品中农药最大残留限量》等标准和指标的要求。</w:t>
      </w:r>
    </w:p>
    <w:p w14:paraId="1543007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505A3F96">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1.鲜蛋的检验项目包括甲硝唑、地美硝唑、恩诺沙星、氟苯尼考、甲氧苄啶、氯霉素、磺胺类(总量)、氧氟沙星、氟虫腈、呋喃唑酮代谢物、多西环素。</w:t>
      </w:r>
    </w:p>
    <w:p w14:paraId="7A1CD4E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八</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蔬菜制品</w:t>
      </w:r>
    </w:p>
    <w:p w14:paraId="668C95F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6E7AD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2762-2022《食品安全国家标准 食品中污染物限量》、GB 2760-2024《食品安全国家标准 食品添加剂使用标准》等标准和指标的要求。</w:t>
      </w:r>
    </w:p>
    <w:p w14:paraId="55D5D58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659FFCE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1.酱腌菜的检验项目包括铅(以Pb计)、苯甲酸及其钠盐（以苯甲酸计）、山梨酸及其钾盐（以山梨酸计）、糖精钠（以糖精计）、甜蜜素（以环己基氨基磺酸计）、二氧化硫残留量  、亚硝酸盐(以NaNO₂计)、防腐剂混合使用时各自用量占其最大使用量的比例之和、脱氢乙酸及其钠盐（以脱氢乙酸计）  。</w:t>
      </w:r>
    </w:p>
    <w:p w14:paraId="040F4AB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九</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水果制品</w:t>
      </w:r>
    </w:p>
    <w:p w14:paraId="5DFC71C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70818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2760-2014《食品安全国家标准 食品添加剂使用标准》、GB 2762-2022《食品安全国家标准 食品中污染物限量》、GB 2763-2021《食品安全国家标准 食品中农药最大残留限量》等标准和指标的要求。</w:t>
      </w:r>
    </w:p>
    <w:p w14:paraId="7C95BDA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323F3AE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蜜饯的检验项目包括铅(以Pb计)、苯甲酸及其钠盐（以苯甲酸计）、山梨酸及其钾盐（以山梨酸计）、脱氢乙酸及其钠盐（以脱氢乙酸计）、防腐剂混合使用时各自用量占其最大使用量的比例之和、糖精钠（以糖精计）、二氧化硫残留量、甜蜜素（以环己基氨基磺酸计）、安赛蜜、亮蓝、胭脂红、柠檬黄。</w:t>
      </w:r>
    </w:p>
    <w:p w14:paraId="1FA5595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2.水果干制品的检验项目包括二氧化硫残留量、柠檬黄、日落黄、胭脂红、苋菜红、吡虫啉、啶虫脒、糖精钠（以糖精计）、铅（以Pb计）、山梨酸及其钾盐(以山梨酸计)、苯甲酸及其钠盐 （以苯甲酸计）。</w:t>
      </w:r>
    </w:p>
    <w:p w14:paraId="05786F3F">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十</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速冻食品</w:t>
      </w:r>
    </w:p>
    <w:p w14:paraId="6B6B6F3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0457E5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19295-2021《食品安全国家标准 速冻面米与调制食品》、GB 2762-2022《食品安全国家标准 食品中污染物限量》、GB 2760-2014《食品安全国家标准 食品添加剂使用标准》、整顿办函〔2011〕1号《关于印发〈食品中可能违法添加的非食用物质和易滥用的食品添加剂品种名单（第五批）〉的通知》等标准和指标的要求。</w:t>
      </w:r>
    </w:p>
    <w:p w14:paraId="7BDCDD7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08ADB339">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1.速冻调理肉制品的检验项目包括过氧化值(以脂肪计)、铅(以Pb计)、铬(以Cr计)、氯霉素、胭脂红、诱惑红、柠檬黄、日落黄。</w:t>
      </w:r>
    </w:p>
    <w:p w14:paraId="4F2DF37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MGUzMGNlMTExZmVmODY0ZGY4ZmY2ZTg0OTViM2MifQ=="/>
  </w:docVars>
  <w:rsids>
    <w:rsidRoot w:val="1C3357A9"/>
    <w:rsid w:val="02B7449E"/>
    <w:rsid w:val="034A17D9"/>
    <w:rsid w:val="094955B6"/>
    <w:rsid w:val="0C57284E"/>
    <w:rsid w:val="0D4B23B2"/>
    <w:rsid w:val="10213392"/>
    <w:rsid w:val="14E60C13"/>
    <w:rsid w:val="198C1D89"/>
    <w:rsid w:val="1C3357A9"/>
    <w:rsid w:val="1E020ECD"/>
    <w:rsid w:val="26C012C4"/>
    <w:rsid w:val="29143B49"/>
    <w:rsid w:val="295B2618"/>
    <w:rsid w:val="2ABB65A7"/>
    <w:rsid w:val="2B2362C5"/>
    <w:rsid w:val="2B65243A"/>
    <w:rsid w:val="2CD97455"/>
    <w:rsid w:val="2E5D1AEE"/>
    <w:rsid w:val="36723D9A"/>
    <w:rsid w:val="372413FB"/>
    <w:rsid w:val="41F145CF"/>
    <w:rsid w:val="433F4300"/>
    <w:rsid w:val="4C7A2A2A"/>
    <w:rsid w:val="4D1D271C"/>
    <w:rsid w:val="5FB52C88"/>
    <w:rsid w:val="5FF4555F"/>
    <w:rsid w:val="61202383"/>
    <w:rsid w:val="63DF2082"/>
    <w:rsid w:val="68CD6E3C"/>
    <w:rsid w:val="75F220E9"/>
    <w:rsid w:val="78D855C6"/>
    <w:rsid w:val="7C3F770A"/>
    <w:rsid w:val="7D85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2778</Words>
  <Characters>3089</Characters>
  <Lines>0</Lines>
  <Paragraphs>0</Paragraphs>
  <TotalTime>28</TotalTime>
  <ScaleCrop>false</ScaleCrop>
  <LinksUpToDate>false</LinksUpToDate>
  <CharactersWithSpaces>3160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2024-08-30T08:05:00Z</dcterms:created>
  <dc:creator>不吃切丝土豆</dc:creator>
  <cp:lastModifiedBy>执念❤</cp:lastModifiedBy>
  <dcterms:modified xsi:type="dcterms:W3CDTF">2025-05-08T07:18:36Z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B753310294BD4088813110E8DDEE2F80_11</vt:lpwstr>
  </property>
  <property fmtid="{D5CDD505-2E9C-101B-9397-08002B2CF9AE}" pid="4" name="KSOTemplateDocerSaveRecord">
    <vt:lpwstr>eyJoZGlkIjoiMjg5ZGFmNjBmMTkyNzE2YzE5MGQwMzk0Njg4MGYwOGIiLCJ1c2VySWQiOiIzNTgyNzI3OTgifQ==</vt:lpwstr>
  </property>
</Properties>
</file>