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EF" w:rsidRDefault="00335DEF">
      <w:pPr>
        <w:pStyle w:val="a6"/>
        <w:widowControl/>
        <w:spacing w:beforeAutospacing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335DEF" w:rsidRDefault="00335DEF">
      <w:pPr>
        <w:pStyle w:val="a6"/>
        <w:widowControl/>
        <w:spacing w:beforeAutospacing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335DEF" w:rsidRDefault="00335DEF">
      <w:pPr>
        <w:pStyle w:val="a6"/>
        <w:widowControl/>
        <w:spacing w:beforeAutospacing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335DEF" w:rsidRDefault="00335DEF">
      <w:pPr>
        <w:pStyle w:val="a6"/>
        <w:widowControl/>
        <w:spacing w:beforeAutospacing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335DEF" w:rsidRDefault="00335DEF" w:rsidP="001F6982">
      <w:pPr>
        <w:pStyle w:val="a6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335DEF" w:rsidRDefault="00335DEF">
      <w:pPr>
        <w:pStyle w:val="a6"/>
        <w:widowControl/>
        <w:spacing w:beforeAutospacing="0" w:afterAutospacing="0" w:line="56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335DEF" w:rsidRDefault="00EF176F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陇</w:t>
      </w:r>
      <w:r w:rsidR="007A0972">
        <w:rPr>
          <w:rFonts w:ascii="仿宋_GB2312" w:eastAsia="仿宋_GB2312" w:hAnsi="宋体" w:hint="eastAsia"/>
          <w:sz w:val="32"/>
          <w:szCs w:val="32"/>
        </w:rPr>
        <w:t>民发〔2023〕</w:t>
      </w:r>
      <w:r w:rsidR="001F6982">
        <w:rPr>
          <w:rFonts w:ascii="仿宋_GB2312" w:eastAsia="仿宋_GB2312" w:hAnsi="宋体" w:hint="eastAsia"/>
          <w:sz w:val="32"/>
          <w:szCs w:val="32"/>
        </w:rPr>
        <w:t>78</w:t>
      </w:r>
      <w:r w:rsidR="007A0972">
        <w:rPr>
          <w:rFonts w:ascii="仿宋_GB2312" w:eastAsia="仿宋_GB2312" w:hAnsi="宋体" w:hint="eastAsia"/>
          <w:sz w:val="32"/>
          <w:szCs w:val="32"/>
        </w:rPr>
        <w:t>号</w:t>
      </w:r>
      <w:bookmarkEnd w:id="0"/>
    </w:p>
    <w:p w:rsidR="00335DEF" w:rsidRDefault="00335DEF">
      <w:pPr>
        <w:pStyle w:val="a6"/>
        <w:widowControl/>
        <w:spacing w:beforeAutospacing="0" w:afterAutospacing="0" w:line="60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</w:p>
    <w:p w:rsidR="00335DEF" w:rsidRDefault="001B4503">
      <w:pPr>
        <w:pStyle w:val="a6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陇县</w:t>
      </w:r>
      <w:r w:rsidR="007A0972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民政局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关于开展全</w:t>
      </w:r>
      <w:r w:rsidR="00EF176F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县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经济困难失能老年人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摸底排查工作方案</w:t>
      </w:r>
    </w:p>
    <w:p w:rsidR="00335DEF" w:rsidRDefault="00335DE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Pr="001B4503" w:rsidRDefault="007A097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1B4503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EF176F" w:rsidRPr="001B4503">
        <w:rPr>
          <w:rFonts w:ascii="仿宋_GB2312" w:eastAsia="仿宋_GB2312" w:hAnsi="仿宋_GB2312" w:cs="仿宋_GB2312" w:hint="eastAsia"/>
          <w:sz w:val="32"/>
          <w:szCs w:val="32"/>
        </w:rPr>
        <w:t>镇人民政府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35DEF" w:rsidRPr="001B4503" w:rsidRDefault="007A09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B4503">
        <w:rPr>
          <w:rFonts w:ascii="仿宋_GB2312" w:eastAsia="仿宋_GB2312" w:hAnsi="仿宋_GB2312" w:cs="仿宋_GB2312" w:hint="eastAsia"/>
          <w:sz w:val="32"/>
          <w:szCs w:val="32"/>
        </w:rPr>
        <w:t>根据党的二十大报告“优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化孤寡老人服务，推动实现全体老年人享有基本养老服务”要求，依照市民政局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关于开展经济困难失能老年人摸排工作的安排部署，为了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全面深入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摸清、摸实、摸准全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经济困难失能老年人信息，结合我</w:t>
      </w:r>
      <w:r w:rsidR="00750037" w:rsidRPr="001B4503">
        <w:rPr>
          <w:rFonts w:ascii="仿宋_GB2312" w:eastAsia="仿宋_GB2312" w:hAnsi="仿宋_GB2312" w:cs="仿宋_GB2312" w:hint="eastAsia"/>
          <w:sz w:val="32"/>
          <w:szCs w:val="32"/>
        </w:rPr>
        <w:t>县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实际，制定如下摸底排查工作方案。</w:t>
      </w:r>
    </w:p>
    <w:p w:rsidR="00335DEF" w:rsidRPr="001B4503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B4503">
        <w:rPr>
          <w:rFonts w:ascii="黑体" w:eastAsia="黑体" w:hAnsi="黑体" w:cs="黑体" w:hint="eastAsia"/>
          <w:sz w:val="32"/>
          <w:szCs w:val="32"/>
        </w:rPr>
        <w:t>一、工作要求</w:t>
      </w:r>
    </w:p>
    <w:p w:rsidR="00335DEF" w:rsidRPr="001B4503" w:rsidRDefault="007A09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B4503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镇人民政府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要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积极组织深入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开展经济困难失能老年人摸底排查工作，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要广泛动员镇、村（</w:t>
      </w:r>
      <w:r w:rsidR="00E317FD" w:rsidRPr="001B4503">
        <w:rPr>
          <w:rFonts w:ascii="仿宋_GB2312" w:eastAsia="仿宋_GB2312" w:hAnsi="仿宋_GB2312" w:cs="仿宋_GB2312" w:hint="eastAsia"/>
          <w:sz w:val="32"/>
          <w:szCs w:val="32"/>
        </w:rPr>
        <w:t>居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）党员干部群众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协助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配合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全面掌握经济困难失能老年人基本信息，做到精准到村（居）、到户、到人</w:t>
      </w:r>
      <w:r w:rsidR="00DC50FF" w:rsidRPr="001B4503">
        <w:rPr>
          <w:rFonts w:ascii="仿宋_GB2312" w:eastAsia="仿宋_GB2312" w:hAnsi="仿宋_GB2312" w:cs="仿宋_GB2312" w:hint="eastAsia"/>
          <w:sz w:val="32"/>
          <w:szCs w:val="32"/>
        </w:rPr>
        <w:t>，不错、不漏、不重</w:t>
      </w:r>
      <w:r w:rsidRPr="001B450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35DEF" w:rsidRPr="001B4503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1B4503">
        <w:rPr>
          <w:rFonts w:ascii="黑体" w:eastAsia="黑体" w:hAnsi="黑体" w:cs="黑体" w:hint="eastAsia"/>
          <w:sz w:val="32"/>
          <w:szCs w:val="32"/>
        </w:rPr>
        <w:t>二、摸排对象</w:t>
      </w:r>
    </w:p>
    <w:p w:rsidR="00335DEF" w:rsidRPr="001B4503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B4503">
        <w:rPr>
          <w:rFonts w:ascii="仿宋_GB2312" w:eastAsia="仿宋_GB2312" w:hAnsi="仿宋_GB2312" w:cs="仿宋_GB2312" w:hint="eastAsia"/>
          <w:sz w:val="32"/>
          <w:szCs w:val="32"/>
        </w:rPr>
        <w:t>（一）城乡低保家庭中60周岁及以上的失能老年人;</w:t>
      </w:r>
    </w:p>
    <w:p w:rsidR="00335DEF" w:rsidRPr="001B4503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B4503">
        <w:rPr>
          <w:rFonts w:ascii="仿宋_GB2312" w:eastAsia="仿宋_GB2312" w:hAnsi="仿宋_GB2312" w:cs="仿宋_GB2312" w:hint="eastAsia"/>
          <w:sz w:val="32"/>
          <w:szCs w:val="32"/>
        </w:rPr>
        <w:t>（二）计划生育特殊困难家庭中的60周岁及以上的失能老年人;</w:t>
      </w:r>
    </w:p>
    <w:p w:rsidR="00335DEF" w:rsidRPr="001B4503" w:rsidRDefault="00DC50FF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B4503">
        <w:rPr>
          <w:rFonts w:ascii="仿宋_GB2312" w:eastAsia="仿宋_GB2312" w:hAnsi="仿宋_GB2312" w:cs="仿宋_GB2312" w:hint="eastAsia"/>
          <w:sz w:val="32"/>
          <w:szCs w:val="32"/>
        </w:rPr>
        <w:t>（三）经</w:t>
      </w:r>
      <w:r w:rsidR="007A0972" w:rsidRPr="001B4503">
        <w:rPr>
          <w:rFonts w:ascii="仿宋_GB2312" w:eastAsia="仿宋_GB2312" w:hAnsi="仿宋_GB2312" w:cs="仿宋_GB2312" w:hint="eastAsia"/>
          <w:sz w:val="32"/>
          <w:szCs w:val="32"/>
        </w:rPr>
        <w:t>民政部门认定的其他低收入家庭</w:t>
      </w:r>
      <w:r w:rsidR="00894728">
        <w:rPr>
          <w:rFonts w:ascii="仿宋_GB2312" w:eastAsia="仿宋_GB2312" w:hAnsi="仿宋_GB2312" w:cs="仿宋_GB2312" w:hint="eastAsia"/>
          <w:sz w:val="32"/>
          <w:szCs w:val="32"/>
        </w:rPr>
        <w:t>(享受残疾人护理补贴、</w:t>
      </w:r>
      <w:r w:rsidR="002456C5">
        <w:rPr>
          <w:rFonts w:ascii="仿宋_GB2312" w:eastAsia="仿宋_GB2312" w:hAnsi="仿宋_GB2312" w:cs="仿宋_GB2312" w:hint="eastAsia"/>
          <w:sz w:val="32"/>
          <w:szCs w:val="32"/>
        </w:rPr>
        <w:t>低保边缘家庭</w:t>
      </w:r>
      <w:r w:rsidR="00894728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2456C5" w:rsidRPr="001B4503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7A0972" w:rsidRPr="001B4503">
        <w:rPr>
          <w:rFonts w:ascii="仿宋_GB2312" w:eastAsia="仿宋_GB2312" w:hAnsi="仿宋_GB2312" w:cs="仿宋_GB2312" w:hint="eastAsia"/>
          <w:sz w:val="32"/>
          <w:szCs w:val="32"/>
        </w:rPr>
        <w:t>60周岁及以上的失能老年人。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三、摸排步骤</w:t>
      </w:r>
    </w:p>
    <w:p w:rsidR="00335DEF" w:rsidRPr="00750037" w:rsidRDefault="007A0972" w:rsidP="00750037">
      <w:pPr>
        <w:pStyle w:val="a6"/>
        <w:widowControl/>
        <w:spacing w:beforeAutospacing="0" w:afterAutospacing="0" w:line="600" w:lineRule="exact"/>
        <w:ind w:firstLineChars="200" w:firstLine="643"/>
        <w:rPr>
          <w:rFonts w:ascii="Times New Roman" w:eastAsia="楷体" w:hAnsi="Times New Roman"/>
          <w:b/>
          <w:bCs/>
          <w:color w:val="333333"/>
          <w:sz w:val="32"/>
          <w:szCs w:val="32"/>
        </w:rPr>
      </w:pPr>
      <w:r w:rsidRPr="00750037">
        <w:rPr>
          <w:rFonts w:ascii="Times New Roman" w:eastAsia="楷体" w:hAnsi="楷体"/>
          <w:b/>
          <w:bCs/>
          <w:color w:val="333333"/>
          <w:sz w:val="32"/>
          <w:szCs w:val="32"/>
        </w:rPr>
        <w:t>（一）动员部署（</w:t>
      </w:r>
      <w:r w:rsidRPr="00750037">
        <w:rPr>
          <w:rFonts w:ascii="Times New Roman" w:eastAsia="楷体" w:hAnsi="Times New Roman"/>
          <w:b/>
          <w:bCs/>
          <w:color w:val="333333"/>
          <w:sz w:val="32"/>
          <w:szCs w:val="32"/>
        </w:rPr>
        <w:t>2023</w:t>
      </w:r>
      <w:r w:rsidRPr="00750037">
        <w:rPr>
          <w:rFonts w:ascii="Times New Roman" w:eastAsia="楷体" w:hAnsi="楷体"/>
          <w:b/>
          <w:bCs/>
          <w:color w:val="333333"/>
          <w:sz w:val="32"/>
          <w:szCs w:val="32"/>
        </w:rPr>
        <w:t>年</w:t>
      </w:r>
      <w:r w:rsidRPr="00750037">
        <w:rPr>
          <w:rFonts w:ascii="Times New Roman" w:eastAsia="楷体" w:hAnsi="Times New Roman"/>
          <w:b/>
          <w:bCs/>
          <w:color w:val="333333"/>
          <w:sz w:val="32"/>
          <w:szCs w:val="32"/>
        </w:rPr>
        <w:t>6</w:t>
      </w:r>
      <w:r w:rsidRPr="00750037">
        <w:rPr>
          <w:rFonts w:ascii="Times New Roman" w:eastAsia="楷体" w:hAnsi="楷体"/>
          <w:b/>
          <w:bCs/>
          <w:color w:val="333333"/>
          <w:sz w:val="32"/>
          <w:szCs w:val="32"/>
        </w:rPr>
        <w:t>月</w:t>
      </w:r>
      <w:r w:rsidRPr="00750037">
        <w:rPr>
          <w:rFonts w:ascii="Times New Roman" w:eastAsia="楷体" w:hAnsi="Times New Roman"/>
          <w:b/>
          <w:bCs/>
          <w:color w:val="333333"/>
          <w:sz w:val="32"/>
          <w:szCs w:val="32"/>
        </w:rPr>
        <w:t>1</w:t>
      </w:r>
      <w:r w:rsidR="001F6982">
        <w:rPr>
          <w:rFonts w:ascii="Times New Roman" w:eastAsia="楷体" w:hAnsi="Times New Roman" w:hint="eastAsia"/>
          <w:b/>
          <w:bCs/>
          <w:color w:val="333333"/>
          <w:sz w:val="32"/>
          <w:szCs w:val="32"/>
        </w:rPr>
        <w:t>0</w:t>
      </w:r>
      <w:r w:rsidRPr="00750037">
        <w:rPr>
          <w:rFonts w:ascii="Times New Roman" w:eastAsia="楷体" w:hAnsi="楷体"/>
          <w:b/>
          <w:bCs/>
          <w:color w:val="333333"/>
          <w:sz w:val="32"/>
          <w:szCs w:val="32"/>
        </w:rPr>
        <w:t>日前）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各</w:t>
      </w:r>
      <w:r w:rsidR="001F6982">
        <w:rPr>
          <w:rFonts w:ascii="仿宋_GB2312" w:eastAsia="仿宋_GB2312" w:hAnsi="仿宋_GB2312" w:cs="仿宋_GB2312" w:hint="eastAsia"/>
          <w:kern w:val="2"/>
          <w:sz w:val="32"/>
          <w:szCs w:val="32"/>
        </w:rPr>
        <w:t>镇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要</w:t>
      </w:r>
      <w:r w:rsidR="00750037">
        <w:rPr>
          <w:rFonts w:ascii="仿宋_GB2312" w:eastAsia="仿宋_GB2312" w:hAnsi="仿宋_GB2312" w:cs="仿宋_GB2312" w:hint="eastAsia"/>
          <w:kern w:val="2"/>
          <w:sz w:val="32"/>
          <w:szCs w:val="32"/>
        </w:rPr>
        <w:t>高度重视，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安排专人</w:t>
      </w:r>
      <w:r w:rsidR="00750037">
        <w:rPr>
          <w:rFonts w:ascii="仿宋_GB2312" w:eastAsia="仿宋_GB2312" w:hAnsi="仿宋_GB2312" w:cs="仿宋_GB2312" w:hint="eastAsia"/>
          <w:kern w:val="2"/>
          <w:sz w:val="32"/>
          <w:szCs w:val="32"/>
        </w:rPr>
        <w:t>结合实际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制定下发摸底排查工作方案，</w:t>
      </w:r>
      <w:r w:rsidR="00750037">
        <w:rPr>
          <w:rFonts w:ascii="仿宋_GB2312" w:eastAsia="仿宋_GB2312" w:hAnsi="仿宋_GB2312" w:cs="仿宋_GB2312" w:hint="eastAsia"/>
          <w:kern w:val="2"/>
          <w:sz w:val="32"/>
          <w:szCs w:val="32"/>
        </w:rPr>
        <w:t>及时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召开动员</w:t>
      </w:r>
      <w:r w:rsidR="00750037">
        <w:rPr>
          <w:rFonts w:ascii="仿宋_GB2312" w:eastAsia="仿宋_GB2312" w:hAnsi="仿宋_GB2312" w:cs="仿宋_GB2312" w:hint="eastAsia"/>
          <w:kern w:val="2"/>
          <w:sz w:val="32"/>
          <w:szCs w:val="32"/>
        </w:rPr>
        <w:t>部署和业务培训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会，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要广泛深入做好前期宣传动员，确保摸底排查工作全覆盖、无死角、不留白。要</w:t>
      </w:r>
      <w:r w:rsidR="00750037">
        <w:rPr>
          <w:rFonts w:ascii="仿宋_GB2312" w:eastAsia="仿宋_GB2312" w:hAnsi="仿宋_GB2312" w:cs="仿宋_GB2312" w:hint="eastAsia"/>
          <w:kern w:val="2"/>
          <w:sz w:val="32"/>
          <w:szCs w:val="32"/>
        </w:rPr>
        <w:t>进一步夯实工作责任，细化工作举措，明确工作时限，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要统筹整合民政、卫健、残联等工作力量深入扎实的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开展摸底排查工作。</w:t>
      </w:r>
    </w:p>
    <w:p w:rsidR="00335DEF" w:rsidRPr="00E317FD" w:rsidRDefault="007A0972" w:rsidP="00E317FD">
      <w:pPr>
        <w:pStyle w:val="a6"/>
        <w:widowControl/>
        <w:spacing w:beforeAutospacing="0" w:afterAutospacing="0" w:line="600" w:lineRule="exact"/>
        <w:ind w:firstLineChars="200" w:firstLine="643"/>
        <w:rPr>
          <w:rFonts w:ascii="Times New Roman" w:eastAsia="楷体" w:hAnsi="Times New Roman"/>
          <w:b/>
          <w:bCs/>
          <w:color w:val="333333"/>
          <w:sz w:val="32"/>
          <w:szCs w:val="32"/>
        </w:rPr>
      </w:pP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（二）摸底排查（</w:t>
      </w:r>
      <w:r w:rsidRPr="00E317FD">
        <w:rPr>
          <w:rFonts w:ascii="Times New Roman" w:eastAsia="楷体" w:hAnsi="Times New Roman"/>
          <w:b/>
          <w:bCs/>
          <w:color w:val="333333"/>
          <w:sz w:val="32"/>
          <w:szCs w:val="32"/>
        </w:rPr>
        <w:t>2023</w:t>
      </w: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年</w:t>
      </w:r>
      <w:r w:rsidRPr="00E317FD">
        <w:rPr>
          <w:rFonts w:ascii="Times New Roman" w:eastAsia="楷体" w:hAnsi="Times New Roman"/>
          <w:b/>
          <w:bCs/>
          <w:color w:val="333333"/>
          <w:sz w:val="32"/>
          <w:szCs w:val="32"/>
        </w:rPr>
        <w:t>6</w:t>
      </w: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月</w:t>
      </w:r>
      <w:r w:rsidRPr="00E317FD">
        <w:rPr>
          <w:rFonts w:ascii="Times New Roman" w:eastAsia="楷体" w:hAnsi="Times New Roman"/>
          <w:b/>
          <w:bCs/>
          <w:color w:val="333333"/>
          <w:sz w:val="32"/>
          <w:szCs w:val="32"/>
        </w:rPr>
        <w:t>20</w:t>
      </w: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日前）</w:t>
      </w:r>
    </w:p>
    <w:p w:rsidR="00335DEF" w:rsidRDefault="007A0972">
      <w:pPr>
        <w:pStyle w:val="a8"/>
        <w:tabs>
          <w:tab w:val="left" w:pos="142"/>
          <w:tab w:val="left" w:pos="284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pacing w:val="0"/>
          <w:szCs w:val="32"/>
        </w:rPr>
      </w:pPr>
      <w:r>
        <w:rPr>
          <w:rFonts w:ascii="仿宋_GB2312" w:eastAsia="仿宋_GB2312" w:hAnsi="仿宋_GB2312" w:cs="仿宋_GB2312" w:hint="eastAsia"/>
          <w:spacing w:val="0"/>
          <w:szCs w:val="32"/>
        </w:rPr>
        <w:t>各</w:t>
      </w:r>
      <w:r w:rsidR="001F6982">
        <w:rPr>
          <w:rFonts w:ascii="仿宋_GB2312" w:eastAsia="仿宋_GB2312" w:hAnsi="仿宋_GB2312" w:cs="仿宋_GB2312" w:hint="eastAsia"/>
          <w:spacing w:val="0"/>
          <w:szCs w:val="32"/>
        </w:rPr>
        <w:t>镇</w:t>
      </w:r>
      <w:r w:rsidR="00E317FD">
        <w:rPr>
          <w:rFonts w:ascii="仿宋_GB2312" w:eastAsia="仿宋_GB2312" w:hAnsi="仿宋_GB2312" w:cs="仿宋_GB2312" w:hint="eastAsia"/>
          <w:spacing w:val="0"/>
          <w:szCs w:val="32"/>
        </w:rPr>
        <w:t>要</w:t>
      </w:r>
      <w:r>
        <w:rPr>
          <w:rFonts w:ascii="仿宋_GB2312" w:eastAsia="仿宋_GB2312" w:hAnsi="仿宋_GB2312" w:cs="仿宋_GB2312" w:hint="eastAsia"/>
          <w:spacing w:val="0"/>
          <w:szCs w:val="32"/>
        </w:rPr>
        <w:t>督促指导辖区</w:t>
      </w:r>
      <w:r w:rsidR="00E317FD">
        <w:rPr>
          <w:rFonts w:ascii="仿宋_GB2312" w:eastAsia="仿宋_GB2312" w:hAnsi="仿宋_GB2312" w:cs="仿宋_GB2312" w:hint="eastAsia"/>
          <w:spacing w:val="0"/>
          <w:szCs w:val="32"/>
        </w:rPr>
        <w:t>村（居）组干部</w:t>
      </w:r>
      <w:r>
        <w:rPr>
          <w:rFonts w:ascii="仿宋_GB2312" w:eastAsia="仿宋_GB2312" w:hAnsi="仿宋_GB2312" w:cs="仿宋_GB2312" w:hint="eastAsia"/>
          <w:spacing w:val="0"/>
          <w:szCs w:val="32"/>
        </w:rPr>
        <w:t>根据《县（区）经济困难失能老年人基本信息登记表》（附件），逐村</w:t>
      </w:r>
      <w:r w:rsidR="00E317FD">
        <w:rPr>
          <w:rFonts w:ascii="仿宋_GB2312" w:eastAsia="仿宋_GB2312" w:hAnsi="仿宋_GB2312" w:cs="仿宋_GB2312" w:hint="eastAsia"/>
          <w:spacing w:val="0"/>
          <w:szCs w:val="32"/>
        </w:rPr>
        <w:t>（居）逐户开展特经济困难失能老年人摸底排查工作。对工作中</w:t>
      </w:r>
      <w:r>
        <w:rPr>
          <w:rFonts w:ascii="仿宋_GB2312" w:eastAsia="仿宋_GB2312" w:hAnsi="仿宋_GB2312" w:cs="仿宋_GB2312" w:hint="eastAsia"/>
          <w:spacing w:val="0"/>
          <w:szCs w:val="32"/>
        </w:rPr>
        <w:t>遇到的新情况、新问题</w:t>
      </w:r>
      <w:r w:rsidR="00E317FD">
        <w:rPr>
          <w:rFonts w:ascii="仿宋_GB2312" w:eastAsia="仿宋_GB2312" w:hAnsi="仿宋_GB2312" w:cs="仿宋_GB2312" w:hint="eastAsia"/>
          <w:spacing w:val="0"/>
          <w:szCs w:val="32"/>
        </w:rPr>
        <w:t>要及时分析研判，</w:t>
      </w:r>
      <w:r>
        <w:rPr>
          <w:rFonts w:ascii="仿宋_GB2312" w:eastAsia="仿宋_GB2312" w:hAnsi="仿宋_GB2312" w:cs="仿宋_GB2312" w:hint="eastAsia"/>
          <w:spacing w:val="0"/>
          <w:szCs w:val="32"/>
        </w:rPr>
        <w:t>做好指导、解答。</w:t>
      </w:r>
    </w:p>
    <w:p w:rsidR="00335DEF" w:rsidRPr="00E317FD" w:rsidRDefault="007A0972" w:rsidP="00E317FD">
      <w:pPr>
        <w:pStyle w:val="a6"/>
        <w:widowControl/>
        <w:spacing w:beforeAutospacing="0" w:afterAutospacing="0" w:line="600" w:lineRule="exact"/>
        <w:ind w:firstLineChars="200" w:firstLine="643"/>
        <w:rPr>
          <w:rFonts w:ascii="Times New Roman" w:eastAsia="楷体" w:hAnsi="Times New Roman"/>
          <w:b/>
          <w:bCs/>
          <w:color w:val="333333"/>
          <w:sz w:val="32"/>
          <w:szCs w:val="32"/>
        </w:rPr>
      </w:pP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（三）核查总结（</w:t>
      </w:r>
      <w:r w:rsidRPr="00E317FD">
        <w:rPr>
          <w:rFonts w:ascii="Times New Roman" w:eastAsia="楷体" w:hAnsi="Times New Roman"/>
          <w:b/>
          <w:bCs/>
          <w:color w:val="333333"/>
          <w:sz w:val="32"/>
          <w:szCs w:val="32"/>
        </w:rPr>
        <w:t>2023</w:t>
      </w: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年</w:t>
      </w:r>
      <w:r w:rsidRPr="00E317FD">
        <w:rPr>
          <w:rFonts w:ascii="Times New Roman" w:eastAsia="楷体" w:hAnsi="Times New Roman"/>
          <w:b/>
          <w:bCs/>
          <w:color w:val="333333"/>
          <w:sz w:val="32"/>
          <w:szCs w:val="32"/>
        </w:rPr>
        <w:t>6</w:t>
      </w: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月</w:t>
      </w:r>
      <w:r w:rsidRPr="00E317FD">
        <w:rPr>
          <w:rFonts w:ascii="Times New Roman" w:eastAsia="楷体" w:hAnsi="Times New Roman"/>
          <w:b/>
          <w:bCs/>
          <w:color w:val="333333"/>
          <w:sz w:val="32"/>
          <w:szCs w:val="32"/>
        </w:rPr>
        <w:t>25</w:t>
      </w:r>
      <w:r w:rsidRPr="00E317FD">
        <w:rPr>
          <w:rFonts w:ascii="Times New Roman" w:eastAsia="楷体" w:hAnsi="楷体"/>
          <w:b/>
          <w:bCs/>
          <w:color w:val="333333"/>
          <w:sz w:val="32"/>
          <w:szCs w:val="32"/>
        </w:rPr>
        <w:t>日前）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lastRenderedPageBreak/>
        <w:t>全面摸底排查完成后，</w:t>
      </w:r>
      <w:r w:rsidR="001F6982">
        <w:rPr>
          <w:rFonts w:ascii="仿宋_GB2312" w:eastAsia="仿宋_GB2312" w:hAnsi="仿宋_GB2312" w:cs="仿宋_GB2312" w:hint="eastAsia"/>
          <w:kern w:val="2"/>
          <w:sz w:val="32"/>
          <w:szCs w:val="32"/>
        </w:rPr>
        <w:t>各镇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将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《</w:t>
      </w:r>
      <w:r w:rsidR="001B4503">
        <w:rPr>
          <w:rFonts w:ascii="仿宋_GB2312" w:eastAsia="仿宋_GB2312" w:hAnsi="仿宋_GB2312" w:cs="仿宋_GB2312" w:hint="eastAsia"/>
          <w:kern w:val="2"/>
          <w:sz w:val="32"/>
          <w:szCs w:val="32"/>
        </w:rPr>
        <w:t>陇县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经济困难失能老年人基本信息登记表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（加盖公章）及时上报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民政局</w:t>
      </w:r>
      <w:r w:rsidR="00E317FD">
        <w:rPr>
          <w:rFonts w:ascii="仿宋_GB2312" w:eastAsia="仿宋_GB2312" w:hAnsi="仿宋_GB2312" w:cs="仿宋_GB2312" w:hint="eastAsia"/>
          <w:kern w:val="2"/>
          <w:sz w:val="32"/>
          <w:szCs w:val="32"/>
        </w:rPr>
        <w:t>社会福利股</w:t>
      </w:r>
      <w:r w:rsidR="001B4503">
        <w:rPr>
          <w:rFonts w:ascii="仿宋_GB2312" w:eastAsia="仿宋_GB2312" w:hAnsi="仿宋_GB2312" w:cs="仿宋_GB2312" w:hint="eastAsia"/>
          <w:kern w:val="2"/>
          <w:sz w:val="32"/>
          <w:szCs w:val="32"/>
        </w:rPr>
        <w:t>。县民政局将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通过实地查访、电话抽查等方式核对经济困难失能老年人信息真实性、逻辑性进行核查，查缺补漏，增进信息的有效度，为下一步建立经</w:t>
      </w:r>
      <w:r w:rsidR="001B4503">
        <w:rPr>
          <w:rFonts w:ascii="仿宋_GB2312" w:eastAsia="仿宋_GB2312" w:hAnsi="仿宋_GB2312" w:cs="仿宋_GB2312" w:hint="eastAsia"/>
          <w:kern w:val="2"/>
          <w:sz w:val="32"/>
          <w:szCs w:val="32"/>
        </w:rPr>
        <w:t>济困难失能老年人护理补贴制度打下坚实基础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五、工作保障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B4503">
        <w:rPr>
          <w:rFonts w:ascii="楷体" w:eastAsia="楷体" w:hAnsi="楷体" w:cs="仿宋_GB2312" w:hint="eastAsia"/>
          <w:b/>
          <w:bCs/>
          <w:color w:val="333333"/>
          <w:sz w:val="32"/>
          <w:szCs w:val="32"/>
        </w:rPr>
        <w:t>（一）强化责任，加强组织领导。</w:t>
      </w:r>
      <w:r w:rsidR="001F6982">
        <w:rPr>
          <w:rFonts w:ascii="仿宋_GB2312" w:eastAsia="仿宋_GB2312" w:hAnsi="仿宋_GB2312" w:cs="仿宋_GB2312" w:hint="eastAsia"/>
          <w:kern w:val="2"/>
          <w:sz w:val="32"/>
          <w:szCs w:val="32"/>
        </w:rPr>
        <w:t>各镇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要加强对经济困难失能老年人摸底排查工作的组织协调，</w:t>
      </w:r>
      <w:r w:rsidR="001B4503">
        <w:rPr>
          <w:rFonts w:ascii="仿宋_GB2312" w:eastAsia="仿宋_GB2312" w:hAnsi="仿宋_GB2312" w:cs="仿宋_GB2312" w:hint="eastAsia"/>
          <w:kern w:val="2"/>
          <w:sz w:val="32"/>
          <w:szCs w:val="32"/>
        </w:rPr>
        <w:t>积极推进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区域统筹、条块协同、共建共享的经济困难老年人护理补贴工作新格局。</w:t>
      </w:r>
    </w:p>
    <w:p w:rsidR="00335DEF" w:rsidRPr="001B4503" w:rsidRDefault="007A0972" w:rsidP="001B4503">
      <w:pPr>
        <w:pStyle w:val="a6"/>
        <w:widowControl/>
        <w:spacing w:beforeAutospacing="0" w:afterAutospacing="0" w:line="60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B4503">
        <w:rPr>
          <w:rFonts w:ascii="楷体" w:eastAsia="楷体" w:hAnsi="楷体" w:cs="仿宋_GB2312" w:hint="eastAsia"/>
          <w:b/>
          <w:bCs/>
          <w:color w:val="333333"/>
          <w:sz w:val="32"/>
          <w:szCs w:val="32"/>
        </w:rPr>
        <w:t>（二）实事求是，落实职责任务。</w:t>
      </w:r>
      <w:r w:rsidR="001F6982">
        <w:rPr>
          <w:rFonts w:ascii="仿宋_GB2312" w:eastAsia="仿宋_GB2312" w:hAnsi="仿宋_GB2312" w:cs="仿宋_GB2312" w:hint="eastAsia"/>
          <w:kern w:val="2"/>
          <w:sz w:val="32"/>
          <w:szCs w:val="32"/>
        </w:rPr>
        <w:t>各镇</w:t>
      </w:r>
      <w:r w:rsidR="001B4503">
        <w:rPr>
          <w:rFonts w:ascii="仿宋_GB2312" w:eastAsia="仿宋_GB2312" w:hAnsi="仿宋_GB2312" w:cs="仿宋_GB2312" w:hint="eastAsia"/>
          <w:kern w:val="2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加强与相关部门的沟通协作，层层压实责任，</w:t>
      </w:r>
      <w:r w:rsidR="001B4503">
        <w:rPr>
          <w:rFonts w:ascii="仿宋_GB2312" w:eastAsia="仿宋_GB2312" w:hAnsi="仿宋_GB2312" w:cs="仿宋_GB2312" w:hint="eastAsia"/>
          <w:kern w:val="2"/>
          <w:sz w:val="32"/>
          <w:szCs w:val="32"/>
        </w:rPr>
        <w:t>要在入户摸排统计的基础上，通过信息共享、工作互联，综合运用“互联网＋”等技术手段比对筛选甄别，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确保经济困难失能老年人底数摸得清、摸得实、摸得准。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1B4503">
        <w:rPr>
          <w:rFonts w:ascii="楷体" w:eastAsia="楷体" w:hAnsi="楷体" w:cs="仿宋_GB2312" w:hint="eastAsia"/>
          <w:b/>
          <w:bCs/>
          <w:color w:val="333333"/>
          <w:sz w:val="32"/>
          <w:szCs w:val="32"/>
        </w:rPr>
        <w:t>（三）加强宣传，营造良好氛围。</w:t>
      </w:r>
      <w:r w:rsidR="001B4503">
        <w:rPr>
          <w:rFonts w:ascii="仿宋_GB2312" w:eastAsia="仿宋_GB2312" w:hAnsi="仿宋_GB2312" w:cs="仿宋_GB2312" w:hint="eastAsia"/>
          <w:kern w:val="2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综合利用多种宣传方式，主动宣传经济困难失能老年人关护政策和工作推进情况，使经济困难失能老年人及其子女、亲属知晓政策，尤其让独居、空巢、失能等需求度高的老年人应晓尽晓，同时要注重保护经济困难失能老年人隐私。要及时总结推广各地的好经验好做法，积极宣传先进典型，努力营造全社会关心、帮助经济困难失能老年人的良好氛围。</w:t>
      </w:r>
    </w:p>
    <w:p w:rsidR="00335DEF" w:rsidRDefault="00335DEF">
      <w:pPr>
        <w:pStyle w:val="a6"/>
        <w:widowControl/>
        <w:spacing w:beforeAutospacing="0" w:afterAutospacing="0" w:line="60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5DEF" w:rsidRDefault="007A0972">
      <w:pPr>
        <w:pStyle w:val="a8"/>
        <w:tabs>
          <w:tab w:val="left" w:pos="142"/>
          <w:tab w:val="left" w:pos="284"/>
        </w:tabs>
        <w:spacing w:line="600" w:lineRule="exact"/>
        <w:ind w:firstLine="0"/>
        <w:jc w:val="center"/>
        <w:rPr>
          <w:rFonts w:ascii="仿宋_GB2312" w:eastAsia="仿宋_GB2312" w:hAnsi="仿宋_GB2312" w:cs="仿宋_GB2312"/>
          <w:spacing w:val="0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附件：</w:t>
      </w:r>
      <w:r w:rsidR="001B4503">
        <w:rPr>
          <w:rFonts w:ascii="仿宋_GB2312" w:eastAsia="仿宋_GB2312" w:hAnsi="仿宋_GB2312" w:cs="仿宋_GB2312" w:hint="eastAsia"/>
          <w:spacing w:val="0"/>
          <w:szCs w:val="32"/>
        </w:rPr>
        <w:t>陇县</w:t>
      </w:r>
      <w:r>
        <w:rPr>
          <w:rFonts w:ascii="仿宋_GB2312" w:eastAsia="仿宋_GB2312" w:hAnsi="仿宋_GB2312" w:cs="仿宋_GB2312" w:hint="eastAsia"/>
          <w:spacing w:val="0"/>
          <w:szCs w:val="32"/>
        </w:rPr>
        <w:t>经济困难失能老年人基本信息登记表</w:t>
      </w:r>
    </w:p>
    <w:p w:rsidR="00335DEF" w:rsidRDefault="00335DEF">
      <w:pPr>
        <w:pStyle w:val="a6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335DEF" w:rsidRDefault="00335DEF">
      <w:pPr>
        <w:pStyle w:val="a6"/>
        <w:widowControl/>
        <w:spacing w:beforeAutospacing="0" w:afterAutospacing="0" w:line="600" w:lineRule="exact"/>
        <w:ind w:firstLine="42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335DEF" w:rsidRDefault="00335DEF">
      <w:pPr>
        <w:pStyle w:val="a6"/>
        <w:widowControl/>
        <w:spacing w:beforeAutospacing="0" w:afterAutospacing="0" w:line="600" w:lineRule="exact"/>
        <w:ind w:firstLine="42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335DEF" w:rsidRDefault="001B4503">
      <w:pPr>
        <w:pStyle w:val="a6"/>
        <w:widowControl/>
        <w:spacing w:beforeAutospacing="0" w:afterAutospacing="0" w:line="600" w:lineRule="exact"/>
        <w:ind w:firstLineChars="1500" w:firstLine="480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陇县</w:t>
      </w:r>
      <w:r w:rsidR="007A0972">
        <w:rPr>
          <w:rFonts w:ascii="仿宋_GB2312" w:eastAsia="仿宋_GB2312" w:hAnsi="仿宋_GB2312" w:cs="仿宋_GB2312" w:hint="eastAsia"/>
          <w:kern w:val="2"/>
          <w:sz w:val="32"/>
          <w:szCs w:val="32"/>
        </w:rPr>
        <w:t>民政局</w:t>
      </w:r>
    </w:p>
    <w:p w:rsidR="00335DEF" w:rsidRDefault="007A0972">
      <w:pPr>
        <w:pStyle w:val="a6"/>
        <w:widowControl/>
        <w:spacing w:beforeAutospacing="0" w:afterAutospacing="0" w:line="600" w:lineRule="exact"/>
        <w:ind w:firstLineChars="1400" w:firstLine="4480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2023年6月</w:t>
      </w:r>
      <w:r w:rsidR="001F6982">
        <w:rPr>
          <w:rFonts w:ascii="仿宋_GB2312" w:eastAsia="仿宋_GB2312" w:hAnsi="仿宋_GB2312" w:cs="仿宋_GB2312" w:hint="eastAsia"/>
          <w:kern w:val="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日</w:t>
      </w: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>
      <w:pPr>
        <w:tabs>
          <w:tab w:val="left" w:pos="483"/>
        </w:tabs>
        <w:jc w:val="left"/>
        <w:sectPr w:rsidR="00335DEF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335DEF" w:rsidRDefault="007A097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335DEF" w:rsidRDefault="001B4503">
      <w:pPr>
        <w:pStyle w:val="a8"/>
        <w:tabs>
          <w:tab w:val="left" w:pos="142"/>
          <w:tab w:val="left" w:pos="284"/>
        </w:tabs>
        <w:spacing w:line="240" w:lineRule="atLeast"/>
        <w:ind w:firstLine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陇县</w:t>
      </w:r>
      <w:r w:rsidR="007A0972">
        <w:rPr>
          <w:rFonts w:ascii="方正小标宋简体" w:eastAsia="方正小标宋简体" w:hAnsi="宋体" w:cs="宋体" w:hint="eastAsia"/>
          <w:bCs/>
          <w:color w:val="000000"/>
          <w:kern w:val="0"/>
          <w:sz w:val="40"/>
          <w:szCs w:val="40"/>
        </w:rPr>
        <w:t>经济困难失能老年人基本信息登记表</w:t>
      </w:r>
    </w:p>
    <w:p w:rsidR="00335DEF" w:rsidRDefault="00335DEF">
      <w:pPr>
        <w:pStyle w:val="a8"/>
        <w:tabs>
          <w:tab w:val="left" w:pos="142"/>
          <w:tab w:val="left" w:pos="284"/>
        </w:tabs>
        <w:spacing w:line="240" w:lineRule="atLeast"/>
        <w:ind w:firstLine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28"/>
          <w:szCs w:val="28"/>
        </w:rPr>
      </w:pPr>
    </w:p>
    <w:tbl>
      <w:tblPr>
        <w:tblStyle w:val="a7"/>
        <w:tblW w:w="15134" w:type="dxa"/>
        <w:tblInd w:w="-807" w:type="dxa"/>
        <w:tblLayout w:type="fixed"/>
        <w:tblLook w:val="04A0"/>
      </w:tblPr>
      <w:tblGrid>
        <w:gridCol w:w="1305"/>
        <w:gridCol w:w="862"/>
        <w:gridCol w:w="767"/>
        <w:gridCol w:w="2616"/>
        <w:gridCol w:w="2184"/>
        <w:gridCol w:w="1116"/>
        <w:gridCol w:w="2300"/>
        <w:gridCol w:w="650"/>
        <w:gridCol w:w="1150"/>
        <w:gridCol w:w="1354"/>
        <w:gridCol w:w="830"/>
      </w:tblGrid>
      <w:tr w:rsidR="00335DEF">
        <w:trPr>
          <w:trHeight w:val="1228"/>
        </w:trPr>
        <w:tc>
          <w:tcPr>
            <w:tcW w:w="1305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2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67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616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184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1116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是否居</w:t>
            </w:r>
          </w:p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住在户籍所在地</w:t>
            </w:r>
          </w:p>
        </w:tc>
        <w:tc>
          <w:tcPr>
            <w:tcW w:w="2300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50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是否</w:t>
            </w:r>
          </w:p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低保家庭</w:t>
            </w:r>
          </w:p>
        </w:tc>
        <w:tc>
          <w:tcPr>
            <w:tcW w:w="1150" w:type="dxa"/>
            <w:vAlign w:val="center"/>
          </w:tcPr>
          <w:p w:rsidR="00335DEF" w:rsidRDefault="007A0972">
            <w:pPr>
              <w:pStyle w:val="a8"/>
              <w:tabs>
                <w:tab w:val="left" w:pos="142"/>
                <w:tab w:val="left" w:pos="284"/>
              </w:tabs>
              <w:spacing w:line="240" w:lineRule="atLeas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</w:rPr>
              <w:t>是否低收入家庭</w:t>
            </w:r>
          </w:p>
        </w:tc>
        <w:tc>
          <w:tcPr>
            <w:tcW w:w="1354" w:type="dxa"/>
            <w:vAlign w:val="center"/>
          </w:tcPr>
          <w:p w:rsidR="00335DEF" w:rsidRDefault="007A097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是否计划生育特殊困难家庭</w:t>
            </w:r>
          </w:p>
        </w:tc>
        <w:tc>
          <w:tcPr>
            <w:tcW w:w="830" w:type="dxa"/>
            <w:vAlign w:val="center"/>
          </w:tcPr>
          <w:p w:rsidR="00335DEF" w:rsidRDefault="007A097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备注</w:t>
            </w: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74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35DEF">
        <w:trPr>
          <w:trHeight w:val="585"/>
        </w:trPr>
        <w:tc>
          <w:tcPr>
            <w:tcW w:w="1305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7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6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</w:tcPr>
          <w:p w:rsidR="00335DEF" w:rsidRDefault="00335DEF">
            <w:pPr>
              <w:pStyle w:val="a8"/>
              <w:tabs>
                <w:tab w:val="left" w:pos="142"/>
                <w:tab w:val="left" w:pos="284"/>
              </w:tabs>
              <w:spacing w:line="520" w:lineRule="exact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335DEF" w:rsidRDefault="007A0972">
      <w:pPr>
        <w:spacing w:line="560" w:lineRule="exact"/>
        <w:sectPr w:rsidR="00335DEF">
          <w:pgSz w:w="16838" w:h="11906" w:orient="landscape"/>
          <w:pgMar w:top="1587" w:right="2098" w:bottom="1474" w:left="1984" w:header="851" w:footer="992" w:gutter="0"/>
          <w:pgNumType w:fmt="numberInDash"/>
          <w:cols w:space="425"/>
          <w:docGrid w:type="lines" w:linePitch="312"/>
        </w:sectPr>
      </w:pPr>
      <w:r>
        <w:rPr>
          <w:rFonts w:hint="eastAsia"/>
        </w:rPr>
        <w:t xml:space="preserve">        </w:t>
      </w:r>
    </w:p>
    <w:p w:rsidR="00335DEF" w:rsidRDefault="00335DEF">
      <w:pPr>
        <w:spacing w:line="560" w:lineRule="exact"/>
      </w:pPr>
    </w:p>
    <w:p w:rsidR="00335DEF" w:rsidRDefault="007A097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          </w:t>
      </w:r>
    </w:p>
    <w:tbl>
      <w:tblPr>
        <w:tblpPr w:leftFromText="180" w:rightFromText="180" w:vertAnchor="text" w:horzAnchor="page" w:tblpX="1429" w:tblpY="10504"/>
        <w:tblW w:w="0" w:type="auto"/>
        <w:tblBorders>
          <w:bottom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335DEF">
        <w:trPr>
          <w:trHeight w:val="328"/>
        </w:trPr>
        <w:tc>
          <w:tcPr>
            <w:tcW w:w="9000" w:type="dxa"/>
            <w:tcBorders>
              <w:top w:val="single" w:sz="12" w:space="0" w:color="auto"/>
              <w:bottom w:val="single" w:sz="12" w:space="0" w:color="auto"/>
            </w:tcBorders>
          </w:tcPr>
          <w:p w:rsidR="00335DEF" w:rsidRDefault="001B4503">
            <w:pPr>
              <w:adjustRightInd w:val="0"/>
              <w:snapToGrid w:val="0"/>
              <w:spacing w:line="52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陇县民政局      </w:t>
            </w:r>
            <w:r w:rsidR="007A0972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　　　　　　            2023年</w:t>
            </w:r>
            <w:r w:rsidR="007A0972"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6</w:t>
            </w:r>
            <w:r w:rsidR="007A09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="001F6982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  <w:r w:rsidR="007A0972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335DEF" w:rsidRDefault="00335D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335DEF"/>
    <w:p w:rsidR="00335DEF" w:rsidRDefault="007A0972">
      <w:pPr>
        <w:tabs>
          <w:tab w:val="left" w:pos="7533"/>
        </w:tabs>
        <w:jc w:val="left"/>
      </w:pPr>
      <w:r>
        <w:rPr>
          <w:rFonts w:hint="eastAsia"/>
        </w:rPr>
        <w:tab/>
      </w:r>
      <w:r>
        <w:rPr>
          <w:rFonts w:hint="eastAsia"/>
        </w:rPr>
        <w:t>共印</w:t>
      </w:r>
      <w:r>
        <w:rPr>
          <w:rFonts w:hint="eastAsia"/>
        </w:rPr>
        <w:t>10</w:t>
      </w:r>
      <w:r>
        <w:rPr>
          <w:rFonts w:hint="eastAsia"/>
        </w:rPr>
        <w:t>份</w:t>
      </w:r>
    </w:p>
    <w:sectPr w:rsidR="00335DEF" w:rsidSect="00335DEF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BB" w:rsidRDefault="001213BB" w:rsidP="00335DEF">
      <w:r>
        <w:separator/>
      </w:r>
    </w:p>
  </w:endnote>
  <w:endnote w:type="continuationSeparator" w:id="0">
    <w:p w:rsidR="001213BB" w:rsidRDefault="001213BB" w:rsidP="00335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仪仿宋简">
    <w:altName w:val="仿宋"/>
    <w:charset w:val="86"/>
    <w:family w:val="auto"/>
    <w:pitch w:val="default"/>
    <w:sig w:usb0="00000000" w:usb1="00000000" w:usb2="0000000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EF" w:rsidRDefault="00FC08B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0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35DEF" w:rsidRDefault="00FC08BB">
                <w:pPr>
                  <w:pStyle w:val="a4"/>
                </w:pP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begin"/>
                </w:r>
                <w:r w:rsidR="007A0972"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separate"/>
                </w:r>
                <w:r w:rsidR="001F6982">
                  <w:rPr>
                    <w:rFonts w:asciiTheme="minorEastAsia" w:hAnsiTheme="minorEastAsia" w:cstheme="minorEastAsia"/>
                    <w:noProof/>
                    <w:sz w:val="32"/>
                    <w:szCs w:val="32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BB" w:rsidRDefault="001213BB" w:rsidP="00335DEF">
      <w:r>
        <w:separator/>
      </w:r>
    </w:p>
  </w:footnote>
  <w:footnote w:type="continuationSeparator" w:id="0">
    <w:p w:rsidR="001213BB" w:rsidRDefault="001213BB" w:rsidP="00335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35DEF"/>
    <w:rsid w:val="00082E91"/>
    <w:rsid w:val="001213BB"/>
    <w:rsid w:val="001B4503"/>
    <w:rsid w:val="001F6982"/>
    <w:rsid w:val="002456C5"/>
    <w:rsid w:val="00284051"/>
    <w:rsid w:val="00335DEF"/>
    <w:rsid w:val="004E191B"/>
    <w:rsid w:val="0059450B"/>
    <w:rsid w:val="006E06F0"/>
    <w:rsid w:val="00750037"/>
    <w:rsid w:val="007A0972"/>
    <w:rsid w:val="00894728"/>
    <w:rsid w:val="00B34572"/>
    <w:rsid w:val="00B9668D"/>
    <w:rsid w:val="00D31DC8"/>
    <w:rsid w:val="00DC50FF"/>
    <w:rsid w:val="00E317FD"/>
    <w:rsid w:val="00EF176F"/>
    <w:rsid w:val="00F0396F"/>
    <w:rsid w:val="00FC08BB"/>
    <w:rsid w:val="171A4BA4"/>
    <w:rsid w:val="1A8769F4"/>
    <w:rsid w:val="3DDE0AF1"/>
    <w:rsid w:val="41336AA3"/>
    <w:rsid w:val="417A3B74"/>
    <w:rsid w:val="45A4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35D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335DEF"/>
    <w:rPr>
      <w:rFonts w:ascii="Times New Roman" w:hAnsi="Times New Roman"/>
    </w:rPr>
  </w:style>
  <w:style w:type="paragraph" w:styleId="a4">
    <w:name w:val="footer"/>
    <w:basedOn w:val="a"/>
    <w:qFormat/>
    <w:rsid w:val="00335D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335D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335DE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rsid w:val="00335D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文件"/>
    <w:basedOn w:val="a"/>
    <w:rsid w:val="00335DEF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2023-06-07T04:00:00Z</cp:lastPrinted>
  <dcterms:created xsi:type="dcterms:W3CDTF">2023-05-16T13:28:00Z</dcterms:created>
  <dcterms:modified xsi:type="dcterms:W3CDTF">2023-06-07T04:01:00Z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18786CF75DA44FECBB9D6F884C5E7AC1_13</vt:lpwstr>
  </property>
</Properties>
</file>