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附件</w:t>
      </w:r>
    </w:p>
    <w:p>
      <w:pPr>
        <w:rPr>
          <w:color w:val="auto"/>
        </w:rPr>
      </w:pPr>
    </w:p>
    <w:p>
      <w:pPr>
        <w:spacing w:before="240" w:line="52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-23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pacing w:val="-23"/>
          <w:sz w:val="44"/>
          <w:szCs w:val="44"/>
        </w:rPr>
        <w:t>陇县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3"/>
          <w:sz w:val="44"/>
          <w:szCs w:val="44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3"/>
          <w:sz w:val="44"/>
          <w:szCs w:val="44"/>
        </w:rPr>
        <w:t>巩固拓展脱贫攻坚成果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3"/>
          <w:sz w:val="44"/>
          <w:szCs w:val="44"/>
          <w:lang w:val="en-US" w:eastAsia="zh-CN"/>
        </w:rPr>
        <w:t>全面推进乡村振兴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3"/>
          <w:sz w:val="44"/>
          <w:szCs w:val="44"/>
        </w:rPr>
        <w:t>工作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3"/>
          <w:sz w:val="44"/>
          <w:szCs w:val="44"/>
          <w:lang w:eastAsia="zh-CN"/>
        </w:rPr>
        <w:t>要点任务清单</w:t>
      </w:r>
    </w:p>
    <w:bookmarkEnd w:id="0"/>
    <w:tbl>
      <w:tblPr>
        <w:tblStyle w:val="8"/>
        <w:tblpPr w:leftFromText="180" w:rightFromText="180" w:vertAnchor="text" w:horzAnchor="page" w:tblpX="2131" w:tblpY="308"/>
        <w:tblOverlap w:val="never"/>
        <w:tblW w:w="1279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361"/>
        <w:gridCol w:w="6040"/>
        <w:gridCol w:w="361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ind w:left="-216" w:leftChars="-103" w:firstLine="215" w:firstLineChars="77"/>
              <w:jc w:val="center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8401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tabs>
                <w:tab w:val="center" w:pos="4152"/>
                <w:tab w:val="left" w:pos="6957"/>
              </w:tabs>
              <w:jc w:val="left"/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  <w:tab/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目标任务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  <w:tab/>
            </w:r>
          </w:p>
        </w:tc>
        <w:tc>
          <w:tcPr>
            <w:tcW w:w="361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责任单位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5" w:type="dxa"/>
            <w:gridSpan w:val="4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一、</w:t>
            </w: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  <w:lang w:val="en-US" w:eastAsia="zh-CN"/>
              </w:rPr>
              <w:t>持续</w:t>
            </w: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抓好</w:t>
            </w: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  <w:lang w:val="en-US" w:eastAsia="zh-CN"/>
              </w:rPr>
              <w:t>防返贫动态监测和帮扶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9" w:hRule="atLeast"/>
        </w:trPr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</w:t>
            </w:r>
          </w:p>
        </w:tc>
        <w:tc>
          <w:tcPr>
            <w:tcW w:w="236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pStyle w:val="11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强化日常监测</w:t>
            </w:r>
          </w:p>
        </w:tc>
        <w:tc>
          <w:tcPr>
            <w:tcW w:w="604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加强网格员管理，定期入户走访，年内组织开展两次集中排查，切实把情况摸清楚、把实情报上来。结合实际制作“明白纸”，推行“一码通”，宣传防返贫监测帮扶政策，通过个人申报、干部走访、部门筛查等渠道开展常态化监测。预警监测行业部门要高度重视信息共享和比对，严格按照工作机制及时共享相关信息，发现风险苗头要第一时间联通预警。</w:t>
            </w:r>
          </w:p>
        </w:tc>
        <w:tc>
          <w:tcPr>
            <w:tcW w:w="361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县乡村振兴局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、</w:t>
            </w:r>
          </w:p>
          <w:p>
            <w:pPr>
              <w:jc w:val="center"/>
              <w:rPr>
                <w:rFonts w:hint="eastAsia" w:eastAsia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预警监测各行业部门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各镇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2</w:t>
            </w:r>
          </w:p>
        </w:tc>
        <w:tc>
          <w:tcPr>
            <w:tcW w:w="236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坚持应纳尽纳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604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紧盯重点人群，全面排查风险隐患，及时纳入监测范围，确定帮扶责任人。坚持随机核查，强化工作调度，持之以恒把动态监测和帮扶做实做细做严，严禁出现“应纳未纳”“体外循环”等现象。</w:t>
            </w:r>
          </w:p>
        </w:tc>
        <w:tc>
          <w:tcPr>
            <w:tcW w:w="361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县乡村振兴局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各镇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3</w:t>
            </w:r>
          </w:p>
        </w:tc>
        <w:tc>
          <w:tcPr>
            <w:tcW w:w="236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精准落实措施</w:t>
            </w:r>
          </w:p>
        </w:tc>
        <w:tc>
          <w:tcPr>
            <w:tcW w:w="604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对出现返贫致贫风险的户，要综合研判分析原因，综合运用各种保障措施等手段，对有劳动能力、有意愿的监测户，落实开发式帮扶措施，强化兜底保障，及时有效消除返贫风险。</w:t>
            </w:r>
          </w:p>
        </w:tc>
        <w:tc>
          <w:tcPr>
            <w:tcW w:w="361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县乡村振兴局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各镇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ind w:left="-216" w:leftChars="-103" w:firstLine="215" w:firstLineChars="77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8401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目标任务</w:t>
            </w:r>
          </w:p>
        </w:tc>
        <w:tc>
          <w:tcPr>
            <w:tcW w:w="361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责任单位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5" w:type="dxa"/>
            <w:gridSpan w:val="4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二、</w:t>
            </w: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  <w:lang w:val="en-US" w:eastAsia="zh-CN"/>
              </w:rPr>
              <w:t>巩固</w:t>
            </w: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提升“三保障”和饮水安全</w:t>
            </w: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  <w:lang w:val="en-US" w:eastAsia="zh-CN"/>
              </w:rPr>
              <w:t>成果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780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4</w:t>
            </w:r>
          </w:p>
        </w:tc>
        <w:tc>
          <w:tcPr>
            <w:tcW w:w="2361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提升“三保障”水平</w:t>
            </w:r>
          </w:p>
        </w:tc>
        <w:tc>
          <w:tcPr>
            <w:tcW w:w="604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认真落实低保户、特困户、脱贫不稳定户和监测户医疗参保资助政策，确保100%参保。</w:t>
            </w:r>
          </w:p>
        </w:tc>
        <w:tc>
          <w:tcPr>
            <w:tcW w:w="361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县医保局，各镇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78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604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加强基层医疗机构和全科医生队伍建设，全面提升基层医疗服务水平，做实做细重大疾病救治、慢病签约服务，确保“应治尽治、应签尽签”。</w:t>
            </w:r>
          </w:p>
        </w:tc>
        <w:tc>
          <w:tcPr>
            <w:tcW w:w="361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县卫健局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、县医保局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，各镇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78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604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持续做好控辍保学和精准资助，认真开展五类特殊困难儿童少年教师结对帮扶和“一对一”送教上门服务每月不少于2次，确保义务教育阶段无失学辍学学生，家庭经济困难学生资助率达到100%。</w:t>
            </w:r>
          </w:p>
        </w:tc>
        <w:tc>
          <w:tcPr>
            <w:tcW w:w="361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县教体局，各镇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78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604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落实落细住房安全动态监测机制，坚持开展住房安全定期排查识别、动态跟进监管、住房安全周巡查周更新，住房安全信息梳理月上报，对动态监测发现的住房问题，及时依规纳入农村危房改造范围，完成2023年省市下达危房改造任务，确保低收入群体住房安全保障。</w:t>
            </w:r>
          </w:p>
        </w:tc>
        <w:tc>
          <w:tcPr>
            <w:tcW w:w="361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县住建局，各镇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78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604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保持社会救助兜底政策总体稳定，健全分层分类的社会救助体系，加强农村低收入人口的常态化帮扶，充分发挥应急响应服务队主动发现作用，全面落实农村低保、特困供养、残疾人两项补贴、临时救助、孤儿等保障政策，不断提升困难群众保障水平。</w:t>
            </w:r>
          </w:p>
        </w:tc>
        <w:tc>
          <w:tcPr>
            <w:tcW w:w="361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县民政局、县残联，各镇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8401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目标任务</w:t>
            </w:r>
          </w:p>
        </w:tc>
        <w:tc>
          <w:tcPr>
            <w:tcW w:w="361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责任单位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</w:trPr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5</w:t>
            </w:r>
          </w:p>
        </w:tc>
        <w:tc>
          <w:tcPr>
            <w:tcW w:w="236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提升饮水安全水平</w:t>
            </w:r>
          </w:p>
        </w:tc>
        <w:tc>
          <w:tcPr>
            <w:tcW w:w="604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进一步强化饮水安全保障运行长效机制，常态化开展农村饮水安全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覆盖敲门入户大排查工作。加强日常巡查维护，积极开展宣传教育，培养水源地周围群众管护意识，及时发现化解饮水方面的风险隐患，保障工程建得成、管得好、用得起、常受益。</w:t>
            </w:r>
          </w:p>
        </w:tc>
        <w:tc>
          <w:tcPr>
            <w:tcW w:w="361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水利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各镇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5" w:type="dxa"/>
            <w:gridSpan w:val="4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三、不断加强产业就业帮扶增加群众收入。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780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6</w:t>
            </w:r>
          </w:p>
        </w:tc>
        <w:tc>
          <w:tcPr>
            <w:tcW w:w="2361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zh-CN"/>
              </w:rPr>
              <w:t>帮扶产业发展</w:t>
            </w:r>
          </w:p>
        </w:tc>
        <w:tc>
          <w:tcPr>
            <w:tcW w:w="604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紧紧围绕县域首位产业，持续推进12306产业帮扶模式，做大做优奶山羊、苹果、核桃、烤烟、食用菌、中蜂六大特色产业。持续培育推介“陇县五宝”农产品品牌，大力实施消费帮扶，多形式开展农特产品展销推介活动，多措并举帮销农特产品。</w:t>
            </w:r>
          </w:p>
        </w:tc>
        <w:tc>
          <w:tcPr>
            <w:tcW w:w="361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县农业农村局、县畜产局、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县果业服务中心、县烟草局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县乡村振兴局、县财政局等部门，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各镇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78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604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做大做强“领头羊”经济，实施奶山羊扩群增量工程，新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扩建万只羊场3个，奶山羊存栏达到62万只，引领各类经营主体共建延伸“领头羊”产业链，提升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创新链，壮大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价值链，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完善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利益链，力争产值突破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85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亿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元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。</w:t>
            </w:r>
          </w:p>
        </w:tc>
        <w:tc>
          <w:tcPr>
            <w:tcW w:w="361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县畜产局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各镇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78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604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聚焦苹果等果品，以“三品一标”为目标，提升改造苹果成龄园2.5万亩、核桃低质低效园5.0万亩，稳定矮砧苹果10万亩；加快建设核桃绿色有机基地、核桃交易中心，研发“陇州富硒核桃”系列品牌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。</w:t>
            </w:r>
          </w:p>
        </w:tc>
        <w:tc>
          <w:tcPr>
            <w:tcW w:w="361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县果业服务中心、各镇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8401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目标任务</w:t>
            </w:r>
          </w:p>
        </w:tc>
        <w:tc>
          <w:tcPr>
            <w:tcW w:w="361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责任单位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80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6</w:t>
            </w:r>
          </w:p>
        </w:tc>
        <w:tc>
          <w:tcPr>
            <w:tcW w:w="2361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zh-CN"/>
              </w:rPr>
              <w:t>帮扶产业发展</w:t>
            </w:r>
          </w:p>
        </w:tc>
        <w:tc>
          <w:tcPr>
            <w:tcW w:w="604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实施烟叶基础设施、烤烟一体化等项目建设，稳定烤烟面积3万亩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。</w:t>
            </w:r>
          </w:p>
        </w:tc>
        <w:tc>
          <w:tcPr>
            <w:tcW w:w="361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县烟草局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各镇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78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604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以温水、曹家湾、固关、八渡等食用菌优势生产区为重点，示范推广机械化、规模化制袋、标准化栽培、绿色防控等技术，促进食用菌产业提质增效，种植规模达到2000万袋；探索蜂产业发展与乡村振兴有机结合模式，鼓励加工企业、蜂农合作社、养蜂能人与脱贫户建立“养蜂+脱贫户”模式，加大技术推广力度，提升产品品质，中蜂养殖达到10万箱。</w:t>
            </w:r>
          </w:p>
        </w:tc>
        <w:tc>
          <w:tcPr>
            <w:tcW w:w="361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县农业农村局、各镇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78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604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用好乡村振兴衔接资金和涉农整合资金，结合农村集体经济的实际情况，积极实施产业发展项目，加大对发展特色优势产业的扶持和奖补力度，对农产品加工、冷链物流等下游产业链条的补贴力度，通过壮大产业、激活农村资源要素，培育壮大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新型农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村集体经济，完善联农带农机制，明确农户享受收益方式和比例，促进群众增收致富。</w:t>
            </w:r>
          </w:p>
        </w:tc>
        <w:tc>
          <w:tcPr>
            <w:tcW w:w="361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县农业农村局、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县乡村振兴局、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县财政局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各镇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1" w:hRule="atLeast"/>
        </w:trPr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7</w:t>
            </w:r>
          </w:p>
        </w:tc>
        <w:tc>
          <w:tcPr>
            <w:tcW w:w="236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zh-CN"/>
              </w:rPr>
              <w:t>注重培育头雁</w:t>
            </w:r>
          </w:p>
        </w:tc>
        <w:tc>
          <w:tcPr>
            <w:tcW w:w="604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zh-CN"/>
              </w:rPr>
              <w:t>结合大学生、退伍军人、返乡就业创业相关政策，依托中省市农民培育“头雁”工程。实施“头雁伴飞”计划，加快构建新型农业经营主体带头人和种养殖能手教育培训、认定管理体系，完善提升脱贫地区产业发展指导员制度，培养一批“有文化、懂技术、善经营、会管理”的高素质农民队伍，年内举办致富带头人培训1期，完成高素质农民培训1000人次，推动全县产业发展提档升级。</w:t>
            </w:r>
          </w:p>
        </w:tc>
        <w:tc>
          <w:tcPr>
            <w:tcW w:w="361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农业农村局、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各镇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8401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目标任务</w:t>
            </w:r>
          </w:p>
        </w:tc>
        <w:tc>
          <w:tcPr>
            <w:tcW w:w="361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责任单位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4" w:hRule="atLeast"/>
        </w:trPr>
        <w:tc>
          <w:tcPr>
            <w:tcW w:w="780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8</w:t>
            </w:r>
          </w:p>
        </w:tc>
        <w:tc>
          <w:tcPr>
            <w:tcW w:w="2361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zh-CN"/>
              </w:rPr>
              <w:t>推动稳岗就业</w:t>
            </w:r>
          </w:p>
        </w:tc>
        <w:tc>
          <w:tcPr>
            <w:tcW w:w="604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加大劳务输出力度，完成农村劳动力转移就业7万人，其中脱贫人口3万人，加大困难帮扶力度，向困难群众优先提供服务，推荐岗位，帮助就业，确保脱贫人口稳定就业。摸清职业教育和技能培训需求底数，建立清单，为有意愿的脱贫群众开展职业教育和技能培训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完成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免费就业技能培训1600人。持续深化苏陕劳务协作，强化省内劳务协作，进一步开发和规范管理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就业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岗位，其中公益岗350个，乡村振兴岗位500个，安置就业850人。实施“腾笼换鸟”计划，引导有创业意愿和资金技术的人才，兴办社区工厂，打造就业帮扶基地，年内新认定社区工厂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家、帮扶基地2家，实现乡村富余劳动力就近就业振兴农村。</w:t>
            </w:r>
          </w:p>
        </w:tc>
        <w:tc>
          <w:tcPr>
            <w:tcW w:w="361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县人社局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各镇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78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604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认真实施“雨露计划+”就业促进行动，组织开2021-2022届脱贫家庭和监测对象中未就业高校毕业生帮扶行动，做实做细就业保障。</w:t>
            </w:r>
          </w:p>
        </w:tc>
        <w:tc>
          <w:tcPr>
            <w:tcW w:w="361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县人社局、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县教体局、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县乡村振兴局等部门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各镇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780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9</w:t>
            </w:r>
          </w:p>
        </w:tc>
        <w:tc>
          <w:tcPr>
            <w:tcW w:w="2361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用好金融政策</w:t>
            </w:r>
          </w:p>
        </w:tc>
        <w:tc>
          <w:tcPr>
            <w:tcW w:w="604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充分发挥小额信贷、村级互助资金协会、创业担保贷款等作用，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落实创业贷款贴息政策，发挥联农带农机制，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支持群众发展产业自主创业增加收入。持续加大小额信贷宣传力度，支持金融机构扩大贷款投放，做到应贷尽贷。</w:t>
            </w:r>
          </w:p>
        </w:tc>
        <w:tc>
          <w:tcPr>
            <w:tcW w:w="361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县人行、县财政局、县人社局、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县乡村振兴局等部门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各镇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78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</w:p>
        </w:tc>
        <w:tc>
          <w:tcPr>
            <w:tcW w:w="604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做好村级光伏电站运维管理，用好收益，按照收益分配要求规范分配使用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。</w:t>
            </w:r>
          </w:p>
        </w:tc>
        <w:tc>
          <w:tcPr>
            <w:tcW w:w="361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县乡村振兴局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、县财政局、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各镇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8401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目标任务</w:t>
            </w:r>
          </w:p>
        </w:tc>
        <w:tc>
          <w:tcPr>
            <w:tcW w:w="361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责任单位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2795" w:type="dxa"/>
            <w:gridSpan w:val="4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四、</w:t>
            </w: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  <w:lang w:val="en-US" w:eastAsia="zh-CN"/>
              </w:rPr>
              <w:t>持续</w:t>
            </w: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抓好易地搬迁后续扶持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10</w:t>
            </w:r>
          </w:p>
        </w:tc>
        <w:tc>
          <w:tcPr>
            <w:tcW w:w="236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抓好后续帮扶提升搬迁实效</w:t>
            </w:r>
          </w:p>
        </w:tc>
        <w:tc>
          <w:tcPr>
            <w:tcW w:w="604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抓好搬迁劳动力稳岗就业，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针对性地组织开展培训，利用县内外用工平台推荐，统筹社区工厂、产业园区、公益性岗位等安置，政策支持发展产业，扶持帮助创业等途径引导搬迁群众实现就业，增加工资性收入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，确保有劳动能力的脱贫户搬迁家庭至少有一人实现就业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。</w:t>
            </w:r>
          </w:p>
        </w:tc>
        <w:tc>
          <w:tcPr>
            <w:tcW w:w="361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县发改局、县人社局、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县农业农村局等部门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各镇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11</w:t>
            </w:r>
          </w:p>
        </w:tc>
        <w:tc>
          <w:tcPr>
            <w:tcW w:w="236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提升社区管理增强归属感</w:t>
            </w:r>
          </w:p>
        </w:tc>
        <w:tc>
          <w:tcPr>
            <w:tcW w:w="604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进一步规范安置点社区管理和做好搬迁后续服务工作，加强社会管理，让搬迁户尽快适应新环境新生活，增强他们的获得感、幸福感。</w:t>
            </w:r>
          </w:p>
        </w:tc>
        <w:tc>
          <w:tcPr>
            <w:tcW w:w="361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县发改局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各镇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12</w:t>
            </w:r>
          </w:p>
        </w:tc>
        <w:tc>
          <w:tcPr>
            <w:tcW w:w="236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加强教育引导促进群众融入</w:t>
            </w:r>
          </w:p>
        </w:tc>
        <w:tc>
          <w:tcPr>
            <w:tcW w:w="604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指导集中安置小区制订卫生、文明小区创建规划，引导搬迁群众积极参加所在村学习教育、群众会议、公益活动和文体活动，自觉遵守法规和社会公德，养成良好卫生、生活习惯，促进搬迁群众尽快融入搬迁村、融入新社区、新家园。</w:t>
            </w:r>
          </w:p>
        </w:tc>
        <w:tc>
          <w:tcPr>
            <w:tcW w:w="361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县发改局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各镇</w:t>
            </w:r>
          </w:p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795" w:type="dxa"/>
            <w:gridSpan w:val="4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五、持续强化资金项目使用管理。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780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13</w:t>
            </w:r>
          </w:p>
        </w:tc>
        <w:tc>
          <w:tcPr>
            <w:tcW w:w="2361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重视项目库建设</w:t>
            </w:r>
          </w:p>
        </w:tc>
        <w:tc>
          <w:tcPr>
            <w:tcW w:w="604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要坚持常态化谋划项目，加强项目谋划设计，严格项目入库论证，行业部门强化审核把关，扎实做好项目可行性研究和前期准备，提升项目库建设质量。资金规模达到1.6亿元。</w:t>
            </w:r>
          </w:p>
        </w:tc>
        <w:tc>
          <w:tcPr>
            <w:tcW w:w="361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县乡村振兴局、县财政局、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各项目主管单位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各镇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8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604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重点突出优势产业项目，谋划一批能落地、效益好的产业项目，财政衔接资金产业占比达到60%以上。</w:t>
            </w:r>
          </w:p>
        </w:tc>
        <w:tc>
          <w:tcPr>
            <w:tcW w:w="361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县农业农村局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，各镇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8401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目标任务</w:t>
            </w:r>
          </w:p>
        </w:tc>
        <w:tc>
          <w:tcPr>
            <w:tcW w:w="361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责任单位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7" w:hRule="atLeast"/>
        </w:trPr>
        <w:tc>
          <w:tcPr>
            <w:tcW w:w="780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14</w:t>
            </w:r>
          </w:p>
        </w:tc>
        <w:tc>
          <w:tcPr>
            <w:tcW w:w="2361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加大项目资金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监管力度</w:t>
            </w:r>
          </w:p>
        </w:tc>
        <w:tc>
          <w:tcPr>
            <w:tcW w:w="604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进一步加强和规范衔接资金管理，全面落实公告公示制度，严格规范项目公示内容和公示时间，认真做好资金项目绩效管理工作，提高资金使用效益，持续加强资金监管和项目质量管理，加快项目开工建设进度，确保项目进度达到省市时序要求，衔接资金支出进度在4月、6月、9月底分别不低于30%、50%和75%，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月底达到100%。</w:t>
            </w:r>
          </w:p>
        </w:tc>
        <w:tc>
          <w:tcPr>
            <w:tcW w:w="361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县财政局、县乡村振兴局、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各项目主管单位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各镇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78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604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加强日常监管，健全项目推进机制，明确项目主体责任，完善项目评价办法，强化项目实施全过程管控，每季度开展一次督查检查，力争形成储备一批、开工一批、在建一批、竣工一批的良性循环。</w:t>
            </w:r>
          </w:p>
        </w:tc>
        <w:tc>
          <w:tcPr>
            <w:tcW w:w="361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县乡村振兴局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各镇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</w:trPr>
        <w:tc>
          <w:tcPr>
            <w:tcW w:w="780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15</w:t>
            </w:r>
          </w:p>
        </w:tc>
        <w:tc>
          <w:tcPr>
            <w:tcW w:w="2361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加强项目资产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后续管理</w:t>
            </w:r>
          </w:p>
        </w:tc>
        <w:tc>
          <w:tcPr>
            <w:tcW w:w="604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稳步开展2022年新增项目资产确权移交和信息录入工作，落实好各级管护责任、管护要求和管护目标，对经营性扶贫资产，通过采取持续监测、跟进研判、督促提醒、规范处置四类措施，全面规范和加强经营性扶贫资产动态监管。</w:t>
            </w:r>
          </w:p>
        </w:tc>
        <w:tc>
          <w:tcPr>
            <w:tcW w:w="361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县乡村振兴局、县财政局、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各项目主管单位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各镇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78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</w:p>
        </w:tc>
        <w:tc>
          <w:tcPr>
            <w:tcW w:w="604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落实好县上出台的农村公共基础设施“1+12”管理机制，落实管护经费和绩效管理，做好岗位设置和人员选聘，促进农村公共基础设施运行规范化、制度化。</w:t>
            </w:r>
          </w:p>
        </w:tc>
        <w:tc>
          <w:tcPr>
            <w:tcW w:w="361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县乡村振兴局、县财政局、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各项目主管单位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各镇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8401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目标任务</w:t>
            </w:r>
          </w:p>
        </w:tc>
        <w:tc>
          <w:tcPr>
            <w:tcW w:w="361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责任单位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795" w:type="dxa"/>
            <w:gridSpan w:val="4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六、</w:t>
            </w:r>
            <w:r>
              <w:rPr>
                <w:rFonts w:hint="eastAsia" w:ascii="黑体" w:hAnsi="黑体" w:eastAsia="黑体" w:cs="黑体"/>
                <w:bCs/>
                <w:color w:val="auto"/>
                <w:spacing w:val="0"/>
                <w:sz w:val="28"/>
                <w:szCs w:val="28"/>
                <w:lang w:val="en-US" w:eastAsia="zh-CN"/>
              </w:rPr>
              <w:t>扎实</w:t>
            </w:r>
            <w:r>
              <w:rPr>
                <w:rFonts w:hint="eastAsia" w:ascii="黑体" w:hAnsi="黑体" w:eastAsia="黑体" w:cs="黑体"/>
                <w:bCs/>
                <w:color w:val="auto"/>
                <w:spacing w:val="0"/>
                <w:sz w:val="28"/>
                <w:szCs w:val="28"/>
              </w:rPr>
              <w:t>推进乡村建设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</w:tblPrEx>
        <w:trPr>
          <w:trHeight w:val="2017" w:hRule="atLeast"/>
        </w:trPr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16</w:t>
            </w:r>
          </w:p>
        </w:tc>
        <w:tc>
          <w:tcPr>
            <w:tcW w:w="236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加快村庄规划编制</w:t>
            </w:r>
          </w:p>
        </w:tc>
        <w:tc>
          <w:tcPr>
            <w:tcW w:w="604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加快规划编制步伐，2023年完成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个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示范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村的村庄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实用性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规划编制工作。要在县镇国土空间规划中统筹城镇和村庄布局，充分听取干部群众的意见建议，科学确定村庄分类，注重实际实效，根据各镇村经济社会发展水平、地域文化特色和不同类型村庄特点，因地制宜、循序渐进推进村庄改造。</w:t>
            </w:r>
          </w:p>
        </w:tc>
        <w:tc>
          <w:tcPr>
            <w:tcW w:w="361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县自然资源局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各镇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3" w:hRule="atLeast"/>
        </w:trPr>
        <w:tc>
          <w:tcPr>
            <w:tcW w:w="780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17</w:t>
            </w:r>
          </w:p>
        </w:tc>
        <w:tc>
          <w:tcPr>
            <w:tcW w:w="2361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提升农村人居环境</w:t>
            </w:r>
          </w:p>
        </w:tc>
        <w:tc>
          <w:tcPr>
            <w:tcW w:w="604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加大村庄公共空间整治力度，持续开展村庄清洁行动，巩固农村户厕问题摸排整改结果，引导群众开展户内改厕，完成2000户群众“厕所革命”，强化改厕全过程质量管控,加强农村公厕建设维护，2023年新建公厕20座，形成高效稳定运行的农村厕所长效管护机制，确保建一个、成一个、用一个，全县卫生厕所普及率达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95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%。常态化开展人居环境卫生大整治，开展“美丽庭院”创建，引导群众养成良好卫生习惯，自觉维护公共卫生，不断提升村貌户貌人貌，打造美丽乡村。</w:t>
            </w:r>
          </w:p>
        </w:tc>
        <w:tc>
          <w:tcPr>
            <w:tcW w:w="361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县农业农村局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县妇联、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各镇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78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604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以镇区和水源地周边村庄为重点，分类推进农村生活污水治理。农村生活污水治理率达到30%。</w:t>
            </w:r>
          </w:p>
        </w:tc>
        <w:tc>
          <w:tcPr>
            <w:tcW w:w="361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县生态环境局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、各镇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78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604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持续完善农村生活垃圾收集转运和处理办法，从源头上分类减量，及时清运处置，全县垃圾收运处理的自然村占比达到93%，</w:t>
            </w:r>
          </w:p>
        </w:tc>
        <w:tc>
          <w:tcPr>
            <w:tcW w:w="361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县住建局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、各镇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8401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目标任务</w:t>
            </w:r>
          </w:p>
        </w:tc>
        <w:tc>
          <w:tcPr>
            <w:tcW w:w="361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责任单位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780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18</w:t>
            </w:r>
          </w:p>
        </w:tc>
        <w:tc>
          <w:tcPr>
            <w:tcW w:w="2361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加强乡村基础设施</w:t>
            </w:r>
          </w:p>
        </w:tc>
        <w:tc>
          <w:tcPr>
            <w:tcW w:w="604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用好涉农整合资金、专项债等策划实施项目，加强农村公路养护和安全管理，推进农村水电路气讯提升改造，完成农房安全隐患排查整治，完善农村公共文化设施，提升农村教育、医疗、养老、社保等公共服务水平，逐步使农村基本具备现代生活条件。</w:t>
            </w:r>
          </w:p>
        </w:tc>
        <w:tc>
          <w:tcPr>
            <w:tcW w:w="361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县乡村振兴局、县交通运输局、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县水利局、县电力局、县住建局、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县发改局、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县财政局、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县教体局、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县卫健局、县医保局、县民政局、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县人社局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各镇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78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604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深入实施数字乡村发展行动，加强农村信息基础设施建设，推动数字化在农村推广运用，推进“互联网+”服务向农村延伸覆盖。</w:t>
            </w:r>
          </w:p>
        </w:tc>
        <w:tc>
          <w:tcPr>
            <w:tcW w:w="361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县委网信办、县工信局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、各镇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795" w:type="dxa"/>
            <w:gridSpan w:val="4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七、</w:t>
            </w: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  <w:lang w:val="en-US" w:eastAsia="zh-CN"/>
              </w:rPr>
              <w:t>继续提升</w:t>
            </w: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乡村治理</w:t>
            </w: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  <w:lang w:val="en-US" w:eastAsia="zh-CN"/>
              </w:rPr>
              <w:t>水平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780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19</w:t>
            </w:r>
          </w:p>
        </w:tc>
        <w:tc>
          <w:tcPr>
            <w:tcW w:w="2361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不断完善乡村治理体系建设</w:t>
            </w:r>
          </w:p>
        </w:tc>
        <w:tc>
          <w:tcPr>
            <w:tcW w:w="604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坚持以党建引领乡村治理，持续抓好农村基层党组织建设，深入开展农村基层党组织“争星夺旗”活动，创建“四美红旗村”10个。</w:t>
            </w:r>
          </w:p>
        </w:tc>
        <w:tc>
          <w:tcPr>
            <w:tcW w:w="361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县委组织部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、各镇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</w:trPr>
        <w:tc>
          <w:tcPr>
            <w:tcW w:w="78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604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完善镇村综治中心规范化建设和实体化运行，完善网格化管理、精细化服务、信息化支撑的基层治理平台,夯实基层治理基础。持续深化“八帮八解+网格化”工作机制，推广积分制、清单制、数字化等新型治理方式，加强矛盾纠纷多元化解机制，深入推进平安乡村建设。推行“十小自治”工作法，落细落小落实基层社会治理责任，构建人人有责、人人尽责、人人享有的基层治理共同体，提高基层治理社会化、法治化、智能化、专业化水平，推动形成自治、法治和德治相结合的乡村治理体系。2023年创建平安村15个，平安型社区2个，“十小自治”示范村15个。</w:t>
            </w:r>
          </w:p>
        </w:tc>
        <w:tc>
          <w:tcPr>
            <w:tcW w:w="361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县委政法委、县农业农村局、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县司法局等部门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各镇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8401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目标任务</w:t>
            </w:r>
          </w:p>
        </w:tc>
        <w:tc>
          <w:tcPr>
            <w:tcW w:w="361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责任单位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</w:trPr>
        <w:tc>
          <w:tcPr>
            <w:tcW w:w="780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20</w:t>
            </w:r>
          </w:p>
        </w:tc>
        <w:tc>
          <w:tcPr>
            <w:tcW w:w="2361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深入推进农村精神文明建设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4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充分利用新时代文明实践中心等平台，深入开展社会主义核心价值观宣传教育，广泛开展学习时代楷模、道德模范、最美人物、身边好人等活动，持续开展“文明村镇”“十星级文明户”“文明家庭”等群众性精神文明创建活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。</w:t>
            </w:r>
          </w:p>
        </w:tc>
        <w:tc>
          <w:tcPr>
            <w:tcW w:w="361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县委宣传部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各镇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78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4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通过开展“全民阅读”“公益电影放映”“科技文化卫生三下乡”等文化活动丰富农村群众精神文化生活。</w:t>
            </w:r>
          </w:p>
        </w:tc>
        <w:tc>
          <w:tcPr>
            <w:tcW w:w="361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县文旅局、县卫健局、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县科协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、各镇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78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604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集中专门力量，按照宣传发动、征求意见、制定修订、表决通过的程序，对村规民约进行修订完善，将有利于发展、有利于构建社会秩序的内容增补到村规民约中来，建立健全指导性标准规范和约束奖惩机制，提升农村群众文明素质。</w:t>
            </w:r>
          </w:p>
        </w:tc>
        <w:tc>
          <w:tcPr>
            <w:tcW w:w="361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县民政局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、各镇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6" w:hRule="atLeast"/>
        </w:trPr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21</w:t>
            </w:r>
          </w:p>
        </w:tc>
        <w:tc>
          <w:tcPr>
            <w:tcW w:w="236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组织开展移风易俗专项行动</w:t>
            </w:r>
          </w:p>
        </w:tc>
        <w:tc>
          <w:tcPr>
            <w:tcW w:w="604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充分发挥“一约四会”作用，以喜事新办、厚养薄葬、节俭养德、文明理事为重点，通过党员承诺带动、多措并举降彩礼、限定标准反铺张、文明实践树新风、“身后关怀”解民忧、惠民演出强宣传、科技培训送技术、医疗卫生送健康、进农村普法宣传等方式，坚持疏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堵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结合、标本兼治，逐步解决高价彩礼、人情攀比、奢侈浪费、厚葬薄养、封建迷信等突出问题，树立乡村文明新风。</w:t>
            </w:r>
          </w:p>
        </w:tc>
        <w:tc>
          <w:tcPr>
            <w:tcW w:w="361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县委宣传部、县委组织部、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县纪委监委、县文旅局、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县民政局、县人社局、县卫健局、县司法局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县总工会、团县委、县妇联、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县科协等部门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各镇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8401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目标任务</w:t>
            </w:r>
          </w:p>
        </w:tc>
        <w:tc>
          <w:tcPr>
            <w:tcW w:w="361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责任单位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795" w:type="dxa"/>
            <w:gridSpan w:val="4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八、持续完善各项帮扶体系。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22</w:t>
            </w:r>
          </w:p>
        </w:tc>
        <w:tc>
          <w:tcPr>
            <w:tcW w:w="236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加大帮扶力度</w:t>
            </w:r>
          </w:p>
        </w:tc>
        <w:tc>
          <w:tcPr>
            <w:tcW w:w="604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严格落实有效衔接各项政策，有针对性开展政策业务培训，加强对第一书记和驻村工作队管理考核，用好东西部协作、中央定点帮扶、省市县定点帮扶和社会力量帮扶“四支帮扶力量”积极争取项目资金支持，围绕项目建设、干部人才交流、消费帮扶等细化任务和举措，加大帮扶力度，确保年度取得实效。</w:t>
            </w:r>
          </w:p>
        </w:tc>
        <w:tc>
          <w:tcPr>
            <w:tcW w:w="361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县委组织部、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县乡村振兴局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各镇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23</w:t>
            </w:r>
          </w:p>
        </w:tc>
        <w:tc>
          <w:tcPr>
            <w:tcW w:w="236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深化苏陕协作</w:t>
            </w:r>
          </w:p>
        </w:tc>
        <w:tc>
          <w:tcPr>
            <w:tcW w:w="604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持续深化拓展协作领域，进一步加大招商引资力度，加强产业合作、劳务协作、人才交流和消费帮扶，积极承接产业转移，用好协作资金，充分发挥作用，加快项目建设，助力我县乡村振兴。</w:t>
            </w:r>
          </w:p>
        </w:tc>
        <w:tc>
          <w:tcPr>
            <w:tcW w:w="361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县发改局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各镇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24</w:t>
            </w:r>
          </w:p>
        </w:tc>
        <w:tc>
          <w:tcPr>
            <w:tcW w:w="236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深入实施“万企兴万村”行动</w:t>
            </w:r>
          </w:p>
        </w:tc>
        <w:tc>
          <w:tcPr>
            <w:tcW w:w="604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立足我县农业农村发展实际，推行“五共五促”模式，广泛组织动员民营企业积极参与乡村发展，各镇村要加强对接协调，确保帮扶项目落地落实。</w:t>
            </w:r>
          </w:p>
        </w:tc>
        <w:tc>
          <w:tcPr>
            <w:tcW w:w="361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县工商联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各镇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795" w:type="dxa"/>
            <w:gridSpan w:val="4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九、不断强化乡村振兴工作保障。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</w:trPr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236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加强乡村振兴人才队伍建设</w:t>
            </w:r>
          </w:p>
        </w:tc>
        <w:tc>
          <w:tcPr>
            <w:tcW w:w="604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实施乡村振兴人才支持计划，引导教育、卫生、科技、文化、社会工作、精神文明建设等领域人才到镇村一线服务。以培养高素质农民、家庭农场经营者、农民合作社带头人为主，发挥乡村振兴“合力团”和“三支技术服务队”作用，统筹做好农村创新创业带头人、电商人才、乡村工匠等二三产业人才发展，全面筑牢乡村人才振兴基础。</w:t>
            </w:r>
          </w:p>
        </w:tc>
        <w:tc>
          <w:tcPr>
            <w:tcW w:w="361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县委组织部、县人社局、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县委宣传部、县教体局、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县农业农村局、县住建局、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县工信局、县卫健局、县文旅局、县畜产局、县科协、县果业服务中心等部门，各镇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8401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目标任务</w:t>
            </w:r>
          </w:p>
        </w:tc>
        <w:tc>
          <w:tcPr>
            <w:tcW w:w="361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责任单位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</w:trPr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236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做好典型示范引领</w:t>
            </w:r>
          </w:p>
        </w:tc>
        <w:tc>
          <w:tcPr>
            <w:tcW w:w="604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加大巩固拓展脱贫攻坚成果和“五大振兴”、乡村建设、乡村治理等方面经验做法的总结提炼，开展典型案例征集评选活动，挖掘推出一批可复制、可推广的工作模式，以点带面推动工作。落实国家乡村振兴“十百千”示范工程创建任务，全面实施国家乡村振兴示范县建设，推进乡村振兴示范镇村创建，5个示范镇、15个示范村达到创建要求，全力打造西北地区脱贫县乡村振兴样板。</w:t>
            </w:r>
          </w:p>
        </w:tc>
        <w:tc>
          <w:tcPr>
            <w:tcW w:w="361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县委农办、县乡村振兴办、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县创建办、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各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工作专班牵头单位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各镇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1" w:hRule="atLeast"/>
        </w:trPr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7</w:t>
            </w:r>
          </w:p>
        </w:tc>
        <w:tc>
          <w:tcPr>
            <w:tcW w:w="236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加大宣传引导力度</w:t>
            </w:r>
          </w:p>
        </w:tc>
        <w:tc>
          <w:tcPr>
            <w:tcW w:w="604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聚焦“守底线、抓发展、促振兴”主题主线，围绕巩固成果、乡村建设、乡村治理、社会事业等重点领域,强化宣传推介。做好乡村振兴评选表彰推荐工作，挖掘一批先进集体和先进个人，提升陇县乡村振兴影响力。综合运用各类媒体，加强正面宣传，讲好陇县乡村振兴故事，激发群众自身发展和建设乡村内生动力。要注重舆论引导，抓细抓实日常工作，及时回应社会关切，化解苗头性、倾向性问题，营造全面推进乡村振兴的良好氛围。</w:t>
            </w:r>
          </w:p>
        </w:tc>
        <w:tc>
          <w:tcPr>
            <w:tcW w:w="361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领导小组成员单位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各镇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28</w:t>
            </w:r>
          </w:p>
        </w:tc>
        <w:tc>
          <w:tcPr>
            <w:tcW w:w="236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强化能力作风建设</w:t>
            </w:r>
          </w:p>
        </w:tc>
        <w:tc>
          <w:tcPr>
            <w:tcW w:w="604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加强干部队伍能力建设，强化乡村振兴干部培训，推行业务培训、现场观摩、工作推进“三会合一”方式，完成年度培训任务，提升培训质量，提高履职尽责能力。</w:t>
            </w:r>
          </w:p>
        </w:tc>
        <w:tc>
          <w:tcPr>
            <w:tcW w:w="361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县委组织部、县乡村振兴局、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县级各行业部门、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各镇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36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目标任务</w:t>
            </w:r>
          </w:p>
        </w:tc>
        <w:tc>
          <w:tcPr>
            <w:tcW w:w="604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责任单位</w:t>
            </w:r>
          </w:p>
        </w:tc>
        <w:tc>
          <w:tcPr>
            <w:tcW w:w="361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1" w:hRule="atLeast"/>
        </w:trPr>
        <w:tc>
          <w:tcPr>
            <w:tcW w:w="780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28</w:t>
            </w:r>
          </w:p>
        </w:tc>
        <w:tc>
          <w:tcPr>
            <w:tcW w:w="2361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强化能力作风建设</w:t>
            </w:r>
          </w:p>
        </w:tc>
        <w:tc>
          <w:tcPr>
            <w:tcW w:w="604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持续加强作风建设，弘扬“勤快严实精细廉”作风，坚持实事求是、求真务实，防止形式主义、官僚主义，着力打造一支政治过硬、本领过硬、作风过硬的乡村振兴干部队伍。持之以恒正风肃纪，进一步净化政治生态，营造风清气正、干事创业良好环境。常态化开展巩固拓展脱贫攻坚成果推进乡村振兴领域督查检查，组织实施年度考核评估工作，用好考核评估成果，推动各镇、各部门进一步加强责任、政策和工作落实。</w:t>
            </w:r>
          </w:p>
        </w:tc>
        <w:tc>
          <w:tcPr>
            <w:tcW w:w="361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县委组织部、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县纪委监委、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县乡村振兴局、县级各行业部门、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各镇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78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604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全力抓好中省市各级各类反馈问题整改，持续补短强弱，全面提升工作质量和工作成效。</w:t>
            </w:r>
          </w:p>
        </w:tc>
        <w:tc>
          <w:tcPr>
            <w:tcW w:w="361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县乡村振兴局、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县级各行业部门、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各镇</w:t>
            </w:r>
          </w:p>
        </w:tc>
      </w:tr>
    </w:tbl>
    <w:p>
      <w:pPr>
        <w:pStyle w:val="3"/>
        <w:ind w:left="0" w:leftChars="0" w:firstLine="0" w:firstLineChars="0"/>
        <w:rPr>
          <w:rFonts w:hint="eastAsia" w:eastAsiaTheme="minorEastAsia"/>
          <w:lang w:eastAsia="zh-CN"/>
        </w:rPr>
      </w:pPr>
    </w:p>
    <w:sectPr>
      <w:footerReference r:id="rId3" w:type="default"/>
      <w:pgSz w:w="16838" w:h="11906" w:orient="landscape"/>
      <w:pgMar w:top="1474" w:right="2098" w:bottom="1588" w:left="1985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wVircYBAACbAwAADgAAAGRycy9lMm9Eb2MueG1srVNLbtswEN0X6B0I&#10;7mspD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SkjuhvD5HGyNMl1BGKWCWH3izzm/YrLcVjP1c9/FObv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AbBWKtxgEAAJsDAAAOAAAAAAAAAAEAIAAAAB4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zOGY3YTU3Y2I3ODZkM2IxY2UyMTE1NTk4ODI0M2YifQ=="/>
  </w:docVars>
  <w:rsids>
    <w:rsidRoot w:val="00000000"/>
    <w:rsid w:val="00CB40CE"/>
    <w:rsid w:val="01393A4C"/>
    <w:rsid w:val="01516D31"/>
    <w:rsid w:val="022676C0"/>
    <w:rsid w:val="0247556A"/>
    <w:rsid w:val="03871CC3"/>
    <w:rsid w:val="03C4339C"/>
    <w:rsid w:val="03E94B2B"/>
    <w:rsid w:val="04156F40"/>
    <w:rsid w:val="042B714A"/>
    <w:rsid w:val="043F0BEF"/>
    <w:rsid w:val="05FE4192"/>
    <w:rsid w:val="065D35AE"/>
    <w:rsid w:val="06E13EAE"/>
    <w:rsid w:val="074327A4"/>
    <w:rsid w:val="079459DE"/>
    <w:rsid w:val="07E2095B"/>
    <w:rsid w:val="0879791D"/>
    <w:rsid w:val="087E0839"/>
    <w:rsid w:val="09491BC8"/>
    <w:rsid w:val="09B103C4"/>
    <w:rsid w:val="09EF3F52"/>
    <w:rsid w:val="0A283C07"/>
    <w:rsid w:val="0B136931"/>
    <w:rsid w:val="0C81717D"/>
    <w:rsid w:val="0CDB592A"/>
    <w:rsid w:val="0D3462ED"/>
    <w:rsid w:val="0DA43871"/>
    <w:rsid w:val="0E3965B5"/>
    <w:rsid w:val="0EC70D4F"/>
    <w:rsid w:val="0F7B4AA5"/>
    <w:rsid w:val="128B3251"/>
    <w:rsid w:val="12A746E6"/>
    <w:rsid w:val="142E20E6"/>
    <w:rsid w:val="147D20BD"/>
    <w:rsid w:val="14DF23EA"/>
    <w:rsid w:val="15423333"/>
    <w:rsid w:val="18B03A11"/>
    <w:rsid w:val="195B397D"/>
    <w:rsid w:val="19E37C9A"/>
    <w:rsid w:val="1A497C7A"/>
    <w:rsid w:val="1CF7741A"/>
    <w:rsid w:val="1DC176D7"/>
    <w:rsid w:val="1FD77AD6"/>
    <w:rsid w:val="20473B83"/>
    <w:rsid w:val="209D1E87"/>
    <w:rsid w:val="21F123F5"/>
    <w:rsid w:val="225E628C"/>
    <w:rsid w:val="23D42CAA"/>
    <w:rsid w:val="257C53A7"/>
    <w:rsid w:val="25816426"/>
    <w:rsid w:val="25972FE3"/>
    <w:rsid w:val="25AC5561"/>
    <w:rsid w:val="27BA0575"/>
    <w:rsid w:val="282044D2"/>
    <w:rsid w:val="2AB7478C"/>
    <w:rsid w:val="2B59536E"/>
    <w:rsid w:val="2C06112D"/>
    <w:rsid w:val="2CA376BD"/>
    <w:rsid w:val="2D2F012B"/>
    <w:rsid w:val="2D3D0B00"/>
    <w:rsid w:val="2E2C1883"/>
    <w:rsid w:val="2E575467"/>
    <w:rsid w:val="2EB07DFB"/>
    <w:rsid w:val="2F232FD7"/>
    <w:rsid w:val="30DD0BEA"/>
    <w:rsid w:val="33372CA5"/>
    <w:rsid w:val="33FF0C30"/>
    <w:rsid w:val="34014CC9"/>
    <w:rsid w:val="3434509F"/>
    <w:rsid w:val="34B4494C"/>
    <w:rsid w:val="358B1086"/>
    <w:rsid w:val="35D154AF"/>
    <w:rsid w:val="366D502A"/>
    <w:rsid w:val="36D54C0B"/>
    <w:rsid w:val="383F3A69"/>
    <w:rsid w:val="39CE5250"/>
    <w:rsid w:val="39D709A6"/>
    <w:rsid w:val="39F94DC1"/>
    <w:rsid w:val="3A3A0C5E"/>
    <w:rsid w:val="3A720206"/>
    <w:rsid w:val="3AE84FDB"/>
    <w:rsid w:val="3B96663F"/>
    <w:rsid w:val="3BA31A4C"/>
    <w:rsid w:val="3DA67255"/>
    <w:rsid w:val="3DC63FAB"/>
    <w:rsid w:val="3DCE0312"/>
    <w:rsid w:val="3DFE00DB"/>
    <w:rsid w:val="3E603699"/>
    <w:rsid w:val="410A78B3"/>
    <w:rsid w:val="415C79E3"/>
    <w:rsid w:val="417D4F02"/>
    <w:rsid w:val="42A7723A"/>
    <w:rsid w:val="42ED2FE9"/>
    <w:rsid w:val="4556063D"/>
    <w:rsid w:val="45ED6FAF"/>
    <w:rsid w:val="464B23E7"/>
    <w:rsid w:val="46A9191C"/>
    <w:rsid w:val="46E4093D"/>
    <w:rsid w:val="47484E32"/>
    <w:rsid w:val="47881532"/>
    <w:rsid w:val="47D27768"/>
    <w:rsid w:val="493337BF"/>
    <w:rsid w:val="495B2FA4"/>
    <w:rsid w:val="4A08695A"/>
    <w:rsid w:val="4A5E47CC"/>
    <w:rsid w:val="4A872CC8"/>
    <w:rsid w:val="4AAE0160"/>
    <w:rsid w:val="4B425E9C"/>
    <w:rsid w:val="4D670865"/>
    <w:rsid w:val="4D6D1047"/>
    <w:rsid w:val="4E5E7DEE"/>
    <w:rsid w:val="4EC34DFD"/>
    <w:rsid w:val="4EEA322C"/>
    <w:rsid w:val="4EF17575"/>
    <w:rsid w:val="519C4558"/>
    <w:rsid w:val="528172AA"/>
    <w:rsid w:val="53E714D3"/>
    <w:rsid w:val="56D24578"/>
    <w:rsid w:val="56E542AB"/>
    <w:rsid w:val="574669CA"/>
    <w:rsid w:val="57B17199"/>
    <w:rsid w:val="582964C7"/>
    <w:rsid w:val="58E227FA"/>
    <w:rsid w:val="5A0D2A73"/>
    <w:rsid w:val="5AA1673B"/>
    <w:rsid w:val="5C19691C"/>
    <w:rsid w:val="5C30029E"/>
    <w:rsid w:val="5C9F5294"/>
    <w:rsid w:val="5CA64FD5"/>
    <w:rsid w:val="5D861354"/>
    <w:rsid w:val="5DE62908"/>
    <w:rsid w:val="5E6C52B2"/>
    <w:rsid w:val="5ED03019"/>
    <w:rsid w:val="5F610B8F"/>
    <w:rsid w:val="5F693D64"/>
    <w:rsid w:val="602C4CF9"/>
    <w:rsid w:val="61091D77"/>
    <w:rsid w:val="616D381B"/>
    <w:rsid w:val="632E2B36"/>
    <w:rsid w:val="633D7D16"/>
    <w:rsid w:val="638473F6"/>
    <w:rsid w:val="652C616E"/>
    <w:rsid w:val="662C44D9"/>
    <w:rsid w:val="66B32709"/>
    <w:rsid w:val="6744501E"/>
    <w:rsid w:val="67806D2E"/>
    <w:rsid w:val="67942A5F"/>
    <w:rsid w:val="67B337FD"/>
    <w:rsid w:val="682353A5"/>
    <w:rsid w:val="68CB4131"/>
    <w:rsid w:val="69A578CA"/>
    <w:rsid w:val="6AE60AE7"/>
    <w:rsid w:val="6CC87B57"/>
    <w:rsid w:val="6CE06B8D"/>
    <w:rsid w:val="6D8038D2"/>
    <w:rsid w:val="6DC45A0F"/>
    <w:rsid w:val="6ED36C87"/>
    <w:rsid w:val="6EE8290F"/>
    <w:rsid w:val="6F4C7437"/>
    <w:rsid w:val="6F55640D"/>
    <w:rsid w:val="6F8A4F74"/>
    <w:rsid w:val="6FC45510"/>
    <w:rsid w:val="704F233D"/>
    <w:rsid w:val="70F73474"/>
    <w:rsid w:val="714072C7"/>
    <w:rsid w:val="71E850A6"/>
    <w:rsid w:val="73A6496A"/>
    <w:rsid w:val="73D82938"/>
    <w:rsid w:val="74012A76"/>
    <w:rsid w:val="74510D7A"/>
    <w:rsid w:val="75023E22"/>
    <w:rsid w:val="75134281"/>
    <w:rsid w:val="756B7C19"/>
    <w:rsid w:val="758503B7"/>
    <w:rsid w:val="75C71238"/>
    <w:rsid w:val="760174B1"/>
    <w:rsid w:val="76AB1829"/>
    <w:rsid w:val="76C9306B"/>
    <w:rsid w:val="774D2678"/>
    <w:rsid w:val="779C055E"/>
    <w:rsid w:val="79E74320"/>
    <w:rsid w:val="7A106FE1"/>
    <w:rsid w:val="7BE06650"/>
    <w:rsid w:val="7CD54467"/>
    <w:rsid w:val="7D221505"/>
    <w:rsid w:val="7D2420C6"/>
    <w:rsid w:val="7D276B1C"/>
    <w:rsid w:val="7D9A72EE"/>
    <w:rsid w:val="7EB053E6"/>
    <w:rsid w:val="7F710522"/>
    <w:rsid w:val="7F820039"/>
    <w:rsid w:val="7FB632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qFormat/>
    <w:uiPriority w:val="99"/>
    <w:pPr>
      <w:spacing w:after="120"/>
    </w:pPr>
    <w:rPr>
      <w:sz w:val="16"/>
      <w:szCs w:val="16"/>
    </w:rPr>
  </w:style>
  <w:style w:type="paragraph" w:customStyle="1" w:styleId="3">
    <w:name w:val="Char1"/>
    <w:basedOn w:val="1"/>
    <w:qFormat/>
    <w:uiPriority w:val="99"/>
    <w:pPr>
      <w:tabs>
        <w:tab w:val="left" w:pos="840"/>
      </w:tabs>
      <w:ind w:left="840" w:hanging="420"/>
    </w:pPr>
    <w:rPr>
      <w:sz w:val="24"/>
      <w:szCs w:val="30"/>
    </w:rPr>
  </w:style>
  <w:style w:type="paragraph" w:styleId="4">
    <w:name w:val="Body Text"/>
    <w:basedOn w:val="1"/>
    <w:unhideWhenUsed/>
    <w:qFormat/>
    <w:uiPriority w:val="0"/>
    <w:pPr>
      <w:spacing w:line="560" w:lineRule="exact"/>
    </w:pPr>
    <w:rPr>
      <w:rFonts w:ascii="Calibri" w:hAnsi="Calibri" w:eastAsia="仿宋_GB2312"/>
      <w:sz w:val="32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4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正文缩进1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12">
    <w:name w:val="Normal Indent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28</Pages>
  <Words>13993</Words>
  <Characters>14220</Characters>
  <Lines>0</Lines>
  <Paragraphs>0</Paragraphs>
  <TotalTime>42</TotalTime>
  <ScaleCrop>false</ScaleCrop>
  <LinksUpToDate>false</LinksUpToDate>
  <CharactersWithSpaces>14488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小毛</cp:lastModifiedBy>
  <cp:lastPrinted>2023-03-01T00:14:00Z</cp:lastPrinted>
  <dcterms:modified xsi:type="dcterms:W3CDTF">2023-03-01T06:51:40Z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C36EA783D6F44F9B8F524449BBCE5789</vt:lpwstr>
  </property>
</Properties>
</file>