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A792" w14:textId="77777777" w:rsidR="000D55B7" w:rsidRDefault="000D55B7" w:rsidP="000D55B7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</w:t>
      </w:r>
    </w:p>
    <w:p w14:paraId="67394B5A" w14:textId="77777777" w:rsidR="000D55B7" w:rsidRPr="008A7157" w:rsidRDefault="000D55B7" w:rsidP="000D55B7">
      <w:pPr>
        <w:pStyle w:val="a0"/>
        <w:rPr>
          <w:rFonts w:hint="eastAsia"/>
        </w:rPr>
      </w:pPr>
    </w:p>
    <w:p w14:paraId="1C0CA832" w14:textId="77777777" w:rsidR="000D55B7" w:rsidRDefault="000D55B7" w:rsidP="000D55B7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2026年一季度各部门12345政务热线办理情况统计表</w:t>
      </w:r>
    </w:p>
    <w:tbl>
      <w:tblPr>
        <w:tblW w:w="89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83"/>
        <w:gridCol w:w="1317"/>
        <w:gridCol w:w="871"/>
        <w:gridCol w:w="1035"/>
        <w:gridCol w:w="1020"/>
        <w:gridCol w:w="1080"/>
        <w:gridCol w:w="945"/>
        <w:gridCol w:w="1002"/>
        <w:gridCol w:w="1032"/>
      </w:tblGrid>
      <w:tr w:rsidR="000D55B7" w14:paraId="6A68148A" w14:textId="77777777" w:rsidTr="0006290B">
        <w:trPr>
          <w:trHeight w:val="798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3A3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0193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31C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FD6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0D55B7" w14:paraId="34FFCF5D" w14:textId="77777777" w:rsidTr="0006290B">
        <w:trPr>
          <w:trHeight w:val="668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8D916" w14:textId="77777777" w:rsidR="000D55B7" w:rsidRDefault="000D55B7" w:rsidP="0006290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EA7F" w14:textId="77777777" w:rsidR="000D55B7" w:rsidRDefault="000D55B7" w:rsidP="0006290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EB3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92F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3DA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430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087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459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120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0D55B7" w14:paraId="6E9701E8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2E73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2C4B2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县住建局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CA0F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412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6FBB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478B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81CB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335B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409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F1344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E7BF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99.27%</w:t>
            </w:r>
          </w:p>
        </w:tc>
      </w:tr>
      <w:tr w:rsidR="000D55B7" w14:paraId="0902433F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1043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A764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县城区热力公司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8A7F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364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143B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097B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89B44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FAD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863D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B4FD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99.45%</w:t>
            </w:r>
          </w:p>
        </w:tc>
      </w:tr>
      <w:tr w:rsidR="000D55B7" w14:paraId="278230E0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DA897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7D82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县卫健局</w:t>
            </w:r>
            <w:proofErr w:type="gram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BD55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351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4329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679D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E026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99.72%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F119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348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1DF7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612F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99.15%</w:t>
            </w:r>
          </w:p>
        </w:tc>
      </w:tr>
      <w:tr w:rsidR="000D55B7" w14:paraId="6DB66D1B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9BC1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2B45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人社局</w:t>
            </w:r>
            <w:proofErr w:type="gram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C9D6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778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C6457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63D4C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5A08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BCED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A83F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3313D7E4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489B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4E4E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县公安局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EA2E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303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C2CB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D510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AA23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DA03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300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0883C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501D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99.01%</w:t>
            </w:r>
          </w:p>
        </w:tc>
      </w:tr>
      <w:tr w:rsidR="000D55B7" w14:paraId="5EAA7595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4E104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46F4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县市场监管局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EDD8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137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6385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D7FA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47467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8304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137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1123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3F27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147B624C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DBC9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95A3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县交通运输局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74DB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116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C6B5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F0C5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8A19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98.28%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B3A9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FFC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A6D9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2E866C6F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6BDA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54F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县教体局</w:t>
            </w:r>
            <w:proofErr w:type="gram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252C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0E831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811A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59F6A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4D7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1B90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4553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3DF8E730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FABA6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310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县城管执法大队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C909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30A8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6CC0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F231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1A8F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C828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98F4E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0DC6DAC6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9FF8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CD38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县水利局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BDB0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F68F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EAFDF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E8B1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CB6D7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436B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3F04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7D69BF6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389C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88E1A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县自然资源局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54EB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85DF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90CF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2349D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42BA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B4CC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DD677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37267F9B" w14:textId="77777777" w:rsidTr="0006290B">
        <w:trPr>
          <w:trHeight w:val="75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2A2FD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7B291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县农业农村局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E468A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F3D2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92E3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179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A239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39F1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9E86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</w:tbl>
    <w:p w14:paraId="5AFA2743" w14:textId="77777777" w:rsidR="000D55B7" w:rsidRDefault="000D55B7" w:rsidP="000D55B7">
      <w:r>
        <w:br w:type="page"/>
      </w:r>
    </w:p>
    <w:tbl>
      <w:tblPr>
        <w:tblW w:w="898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83"/>
        <w:gridCol w:w="1317"/>
        <w:gridCol w:w="871"/>
        <w:gridCol w:w="1035"/>
        <w:gridCol w:w="1020"/>
        <w:gridCol w:w="1080"/>
        <w:gridCol w:w="945"/>
        <w:gridCol w:w="1002"/>
        <w:gridCol w:w="1032"/>
      </w:tblGrid>
      <w:tr w:rsidR="000D55B7" w14:paraId="04A58306" w14:textId="77777777" w:rsidTr="0006290B">
        <w:trPr>
          <w:trHeight w:val="711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9C119E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00B36E4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5945C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9447F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0D55B7" w14:paraId="769B25D2" w14:textId="77777777" w:rsidTr="0006290B">
        <w:trPr>
          <w:trHeight w:val="711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02A3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8039D4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7362E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67D72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A7461F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9E695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4FBB5F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3EBCC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9EB77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0D55B7" w14:paraId="0C3942F8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6D13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95026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县电力局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AC21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5234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665D3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12D05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CF466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D1BD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0C31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2D369B1A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AD00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9A7AC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保局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4D18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7DCF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512A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8599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2E5E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EAB12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ADDA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66AD4D5C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8EDD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93BB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县退役军人事务局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CAA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3616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CB7B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08E4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FB08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1430B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DB81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5EF00002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7DA2E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05C8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县财政局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984C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76831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075F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E97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C28F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B78C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5FC6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11B8462A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46C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D162B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县林业局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5BEB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1FB9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EE2E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346C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E32C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DEB7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EBD1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5EA3D2BC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87EF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ABA8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县行政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审批局</w:t>
            </w:r>
            <w:proofErr w:type="gram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33BE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8E5C8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126D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C317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28BE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9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D14E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9887F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58AFA2EB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85A4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B2EE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县发改局</w:t>
            </w:r>
            <w:proofErr w:type="gram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4269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96FA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DD70B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A4A3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3EE89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6EC2C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3FE4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52E1352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9EE2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1633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县民政局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493A0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33B8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0DF2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8E8F7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83.33%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23E64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64E9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2E3E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61E7D4FF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81B0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217F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县生态环境局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F181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4BA8E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CA15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6F34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10C99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132A1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23B4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36C945C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3372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C8421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县工信局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9D360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2EFFD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AA02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E83A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8CAFA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C40D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F318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45B39F98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478B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808E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县广电网络公司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780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D972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C966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1A73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971C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6ECCF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ADCC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15FDB57D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E6F0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F5123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县关山管委会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C993B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3A58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0DBD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DDC33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7944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FA26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6685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9FC696A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2834C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CC0B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县政府办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A9FF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D8E03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E6B0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FBFB1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BEF7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E100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9C30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1F180FBB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5015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14DE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县委社工部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78FC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4C4B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AF25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F383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B61B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00F2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33AE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3F06908E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041E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D84B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县畜产局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8A70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9BEBB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EAC3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18C1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72E6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B470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FF6A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7CF79E8" w14:textId="77777777" w:rsidTr="0006290B">
        <w:trPr>
          <w:trHeight w:val="711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E4654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lastRenderedPageBreak/>
              <w:t>序号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0E8938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3122C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CD9E2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0D55B7" w14:paraId="5FC23A0C" w14:textId="77777777" w:rsidTr="0006290B">
        <w:trPr>
          <w:trHeight w:val="711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4AC1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3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A12DF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2B0E2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8869A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73C6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8644C1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86113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10240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1DC1" w14:textId="77777777" w:rsidR="000D55B7" w:rsidRDefault="000D55B7" w:rsidP="0006290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0D55B7" w14:paraId="759972D5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9BC6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D46F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文旅局</w:t>
            </w:r>
            <w:proofErr w:type="gram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7FDC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380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231F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62DCD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E17E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84B9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9BD8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46783E50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D7407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06B5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县妇联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2FA9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3603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F327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D0BFB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70B2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3717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4D91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17B996B1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FB547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30A3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县总工会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B4B9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01D3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D079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29129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AB92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E74B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B4D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130050C8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BE1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6941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融媒体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中心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C81E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19B8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B8142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A306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EB7A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8674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EA79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9B1822D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7C4F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C724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县司法局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7868D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9EE6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F11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12B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007B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5A5D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719B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2A521097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BE14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D131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县应急管理局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B3289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8CF7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B10C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0279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ACE1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2836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8084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4384E277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33C4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D792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县残联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E31A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29A3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03410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E30FA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DC262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1622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0ED81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3A503E83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0CF9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89DF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县电信公司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0B27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C7A9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7E57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C0FA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2582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DD1F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D21A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5CA7DE66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7AE85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FB5F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县移动公司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450D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7F3ED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99E6F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E6222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76201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7AE4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5EBE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76FCD8B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BD4F5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5960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县金融监管支局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9F21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880DE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4A6CD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004B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22FF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86A26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11C999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7107C42C" w14:textId="77777777" w:rsidTr="0006290B">
        <w:trPr>
          <w:trHeight w:val="71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D3AF8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BFE1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县长银村镇银行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02C9F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CAF4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DC0CA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C9D87B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2AB0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7AB77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9ED7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100.00%</w:t>
            </w:r>
          </w:p>
        </w:tc>
      </w:tr>
      <w:tr w:rsidR="000D55B7" w14:paraId="40C2BF8A" w14:textId="77777777" w:rsidTr="0006290B">
        <w:trPr>
          <w:trHeight w:val="861"/>
        </w:trPr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DB303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94AA4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2403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1332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4DE4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72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0F61C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99.83%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E444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2392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D07F0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468756" w14:textId="77777777" w:rsidR="000D55B7" w:rsidRDefault="000D55B7" w:rsidP="000629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99.54%</w:t>
            </w:r>
          </w:p>
        </w:tc>
      </w:tr>
    </w:tbl>
    <w:p w14:paraId="0A3AEE0C" w14:textId="77777777" w:rsidR="000D55B7" w:rsidRDefault="000D55B7" w:rsidP="000D55B7">
      <w:pPr>
        <w:pStyle w:val="1"/>
        <w:spacing w:before="0" w:after="0"/>
        <w:rPr>
          <w:rFonts w:hint="eastAsia"/>
        </w:rPr>
      </w:pPr>
    </w:p>
    <w:p w14:paraId="48BBCF45" w14:textId="77777777" w:rsidR="00AA4D3E" w:rsidRDefault="00AA4D3E">
      <w:pPr>
        <w:rPr>
          <w:rFonts w:hint="eastAsia"/>
        </w:rPr>
      </w:pPr>
    </w:p>
    <w:sectPr w:rsidR="00AA4D3E" w:rsidSect="000D55B7">
      <w:footerReference w:type="default" r:id="rId6"/>
      <w:pgSz w:w="11906" w:h="16838"/>
      <w:pgMar w:top="2098" w:right="1474" w:bottom="1134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E000" w14:textId="77777777" w:rsidR="00613B46" w:rsidRDefault="00613B46" w:rsidP="000D55B7">
      <w:pPr>
        <w:rPr>
          <w:rFonts w:hint="eastAsia"/>
        </w:rPr>
      </w:pPr>
      <w:r>
        <w:separator/>
      </w:r>
    </w:p>
  </w:endnote>
  <w:endnote w:type="continuationSeparator" w:id="0">
    <w:p w14:paraId="24FBB24F" w14:textId="77777777" w:rsidR="00613B46" w:rsidRDefault="00613B46" w:rsidP="000D55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D11C" w14:textId="69C43D40" w:rsidR="00000000" w:rsidRDefault="000D55B7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CAFED4" wp14:editId="4C8A1E9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2630" cy="230505"/>
              <wp:effectExtent l="0" t="0" r="1270" b="0"/>
              <wp:wrapNone/>
              <wp:docPr id="212355452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39ED4E5" w14:textId="77777777" w:rsidR="00000000" w:rsidRDefault="00000000">
                          <w:pPr>
                            <w:pStyle w:val="af1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AFE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.7pt;margin-top:0;width:56.9pt;height:18.15pt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sjW1gEAAJ4DAAAOAAAAZHJzL2Uyb0RvYy54bWysU9tu2zAMfR+wfxD0vthx0W4w4hRdiwwD&#10;ugvQ7QNoWb5gtqhRSuzs60fJdrrL27AXgabEQ57D493tNPTipMl1aAq53aRSaKOw6kxTyK9fDq/e&#10;SOE8mAp6NLqQZ+3k7f7li91oc51hi32lSTCIcfloC9l6b/MkcarVA7gNWm34skYawPMnNUlFMDL6&#10;0CdZmt4kI1JlCZV2jrMP86XcR/y61sp/qmunvegLybP5eFI8y3Am+x3kDYFtO7WMAf8wxQCd4aYX&#10;qAfwII7U/QU1dIrQYe03CocE67pTOnJgNtv0DzZPLVgdubA4zl5kcv8PVn08PdnPJPz0FideYCTh&#10;7COqb04YvG/BNPqOCMdWQ8WNt0GyZLQuX0qD1C53AaQcP2DFS4ajxwg01TQEVZinYHRewPkiup68&#10;UJx8nWU3V3yj+Cq7Sq/T69gB8rXYkvPvNA4iBIUk3mkEh9Oj82EYyNcnoZfBQ9f3ca+9+S3BD+eM&#10;jsZYqtfpZx5+KieuDckSqzOTIpxNwybnoEX6IcXIhimk+34E0lL07w0LE9y1BrQG5RqAUVxaSC/F&#10;HN772YVHS13TMvIq/R2Ld+gisecpFsnZBJHvYtjgsl+/46vn32r/EwAA//8DAFBLAwQUAAYACAAA&#10;ACEAfIqKP9kAAAAEAQAADwAAAGRycy9kb3ducmV2LnhtbEyPwU7DMBBE70j8g7VIXBB13EgRpHEq&#10;hODCjdILt228TSLsdRS7SejX43KBy0irWc28qbaLs2KiMfSeNahVBoK48abnVsP+4/X+AUSIyAat&#10;Z9LwTQG29fVVhaXxM7/TtIutSCEcStTQxTiUUoamI4dh5Qfi5B396DCmc2ylGXFO4c7KdZYV0mHP&#10;qaHDgZ47ar52J6ehWF6Gu7dHWs/nxk78eVYqktL69mZ52oCItMS/Z7jgJ3SoE9PBn9gEYTWkIfFX&#10;L57K04yDhrzIQdaV/A9f/wAAAP//AwBQSwECLQAUAAYACAAAACEAtoM4kv4AAADhAQAAEwAAAAAA&#10;AAAAAAAAAAAAAAAAW0NvbnRlbnRfVHlwZXNdLnhtbFBLAQItABQABgAIAAAAIQA4/SH/1gAAAJQB&#10;AAALAAAAAAAAAAAAAAAAAC8BAABfcmVscy8ucmVsc1BLAQItABQABgAIAAAAIQDudsjW1gEAAJ4D&#10;AAAOAAAAAAAAAAAAAAAAAC4CAABkcnMvZTJvRG9jLnhtbFBLAQItABQABgAIAAAAIQB8ioo/2QAA&#10;AAQBAAAPAAAAAAAAAAAAAAAAADAEAABkcnMvZG93bnJldi54bWxQSwUGAAAAAAQABADzAAAANgUA&#10;AAAA&#10;" filled="f" stroked="f">
              <v:textbox style="mso-fit-shape-to-text:t" inset="0,0,0,0">
                <w:txbxContent>
                  <w:p w14:paraId="339ED4E5" w14:textId="77777777" w:rsidR="00000000" w:rsidRDefault="00000000">
                    <w:pPr>
                      <w:pStyle w:val="af1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6522" w14:textId="77777777" w:rsidR="00613B46" w:rsidRDefault="00613B46" w:rsidP="000D55B7">
      <w:pPr>
        <w:rPr>
          <w:rFonts w:hint="eastAsia"/>
        </w:rPr>
      </w:pPr>
      <w:r>
        <w:separator/>
      </w:r>
    </w:p>
  </w:footnote>
  <w:footnote w:type="continuationSeparator" w:id="0">
    <w:p w14:paraId="62F2FFF8" w14:textId="77777777" w:rsidR="00613B46" w:rsidRDefault="00613B46" w:rsidP="000D55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51"/>
    <w:rsid w:val="000A1851"/>
    <w:rsid w:val="000D1197"/>
    <w:rsid w:val="000D55B7"/>
    <w:rsid w:val="002E3B74"/>
    <w:rsid w:val="003D56F0"/>
    <w:rsid w:val="004E547A"/>
    <w:rsid w:val="005D559A"/>
    <w:rsid w:val="00613B46"/>
    <w:rsid w:val="00683461"/>
    <w:rsid w:val="0086068D"/>
    <w:rsid w:val="00AA4D3E"/>
    <w:rsid w:val="00C4106A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0947A81-1582-4138-AF0B-B3BC736A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D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0A1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85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85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85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85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85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85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0A1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0A1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0A1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0A1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0A185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0A1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0A1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0A1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0A1851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A18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0A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A18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0A1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A185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0A1851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A185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0A1851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A1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0A1851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0A1851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D55B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0D55B7"/>
    <w:rPr>
      <w:sz w:val="18"/>
      <w:szCs w:val="18"/>
    </w:rPr>
  </w:style>
  <w:style w:type="paragraph" w:styleId="af1">
    <w:name w:val="footer"/>
    <w:basedOn w:val="a"/>
    <w:link w:val="af2"/>
    <w:unhideWhenUsed/>
    <w:rsid w:val="000D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rsid w:val="000D55B7"/>
    <w:rPr>
      <w:sz w:val="18"/>
      <w:szCs w:val="18"/>
    </w:rPr>
  </w:style>
  <w:style w:type="paragraph" w:styleId="a0">
    <w:name w:val="Body Text"/>
    <w:basedOn w:val="a"/>
    <w:link w:val="af3"/>
    <w:uiPriority w:val="99"/>
    <w:unhideWhenUsed/>
    <w:qFormat/>
    <w:rsid w:val="000D55B7"/>
    <w:pPr>
      <w:spacing w:after="120"/>
    </w:pPr>
  </w:style>
  <w:style w:type="character" w:customStyle="1" w:styleId="af3">
    <w:name w:val="正文文本 字符"/>
    <w:basedOn w:val="a1"/>
    <w:link w:val="a0"/>
    <w:uiPriority w:val="99"/>
    <w:rsid w:val="000D55B7"/>
    <w:rPr>
      <w:rFonts w:ascii="Times New Roman" w:eastAsia="宋体" w:hAnsi="Times New Roman" w:cs="Times New Roman"/>
      <w:szCs w:val="24"/>
    </w:rPr>
  </w:style>
  <w:style w:type="paragraph" w:styleId="21">
    <w:name w:val="Body Text Indent 2"/>
    <w:basedOn w:val="a"/>
    <w:link w:val="22"/>
    <w:uiPriority w:val="99"/>
    <w:qFormat/>
    <w:rsid w:val="000D55B7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0D55B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1073</Characters>
  <Application>Microsoft Office Word</Application>
  <DocSecurity>0</DocSecurity>
  <Lines>214</Lines>
  <Paragraphs>270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2026-05-12T07:56:00Z</dcterms:created>
  <dcterms:modified xsi:type="dcterms:W3CDTF">2026-05-12T07:56:00Z</dcterms:modified>
</cp:coreProperties>
</file>