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58" w:rsidRDefault="00BA2058" w:rsidP="00BA2058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附件3</w:t>
      </w:r>
    </w:p>
    <w:p w:rsidR="00BA2058" w:rsidRPr="00D659DB" w:rsidRDefault="00BA2058" w:rsidP="00BA2058">
      <w:pPr>
        <w:spacing w:line="400" w:lineRule="exact"/>
        <w:ind w:rightChars="-44" w:right="-97"/>
        <w:jc w:val="center"/>
        <w:rPr>
          <w:rFonts w:ascii="方正小标宋简体" w:eastAsia="方正小标宋简体" w:hAnsi="宋体" w:cs="宋体"/>
          <w:bCs/>
          <w:color w:val="000000" w:themeColor="text1"/>
          <w:sz w:val="32"/>
          <w:szCs w:val="32"/>
        </w:rPr>
      </w:pPr>
      <w:r w:rsidRPr="00D659DB">
        <w:rPr>
          <w:rFonts w:ascii="方正小标宋简体" w:eastAsia="方正小标宋简体" w:hAnsi="宋体" w:cs="宋体" w:hint="eastAsia"/>
          <w:bCs/>
          <w:color w:val="000000" w:themeColor="text1"/>
          <w:sz w:val="32"/>
          <w:szCs w:val="32"/>
        </w:rPr>
        <w:t>“县长信箱”办件统计表</w:t>
      </w:r>
    </w:p>
    <w:p w:rsidR="00BA2058" w:rsidRDefault="00BA2058" w:rsidP="00BA2058">
      <w:pPr>
        <w:spacing w:line="400" w:lineRule="exact"/>
        <w:jc w:val="center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                   (截至2021年12月31日)         单位：件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63"/>
        <w:gridCol w:w="1303"/>
        <w:gridCol w:w="2209"/>
        <w:gridCol w:w="1923"/>
      </w:tblGrid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4"/>
                <w:szCs w:val="24"/>
              </w:rPr>
              <w:t>序号</w:t>
            </w:r>
          </w:p>
        </w:tc>
        <w:tc>
          <w:tcPr>
            <w:tcW w:w="1331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4"/>
                <w:szCs w:val="24"/>
              </w:rPr>
              <w:t>办理单位</w:t>
            </w:r>
          </w:p>
        </w:tc>
        <w:tc>
          <w:tcPr>
            <w:tcW w:w="766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4"/>
                <w:szCs w:val="24"/>
              </w:rPr>
              <w:t>办件数</w:t>
            </w:r>
          </w:p>
        </w:tc>
        <w:tc>
          <w:tcPr>
            <w:tcW w:w="1299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4"/>
                <w:szCs w:val="24"/>
              </w:rPr>
              <w:t>其中：超时办件数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4"/>
                <w:szCs w:val="24"/>
              </w:rPr>
              <w:t>按期办结率(%)</w:t>
            </w:r>
          </w:p>
        </w:tc>
      </w:tr>
      <w:tr w:rsidR="00BA2058" w:rsidTr="009E5C58">
        <w:trPr>
          <w:trHeight w:val="199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曹家湾镇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44.44%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城关镇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85.71%</w:t>
            </w:r>
          </w:p>
        </w:tc>
      </w:tr>
      <w:tr w:rsidR="00BA2058" w:rsidTr="009E5C58">
        <w:trPr>
          <w:trHeight w:val="254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东南镇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天成镇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410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5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东风镇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75%</w:t>
            </w:r>
          </w:p>
        </w:tc>
      </w:tr>
      <w:tr w:rsidR="00BA2058" w:rsidTr="009E5C58">
        <w:trPr>
          <w:trHeight w:val="27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温水镇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117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7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河北镇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124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固关镇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0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9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县住建局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28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85.71%</w:t>
            </w:r>
          </w:p>
        </w:tc>
      </w:tr>
      <w:tr w:rsidR="00BA2058" w:rsidTr="009E5C58">
        <w:trPr>
          <w:trHeight w:val="126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10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县教体局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85.71%</w:t>
            </w:r>
          </w:p>
        </w:tc>
      </w:tr>
      <w:tr w:rsidR="00BA2058" w:rsidTr="009E5C58">
        <w:trPr>
          <w:trHeight w:val="276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11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县自然资源局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132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50%</w:t>
            </w:r>
          </w:p>
        </w:tc>
      </w:tr>
      <w:tr w:rsidR="00BA2058" w:rsidTr="009E5C58">
        <w:trPr>
          <w:trHeight w:val="143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12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县交通局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66.67%</w:t>
            </w:r>
          </w:p>
        </w:tc>
      </w:tr>
      <w:tr w:rsidR="00BA2058" w:rsidTr="009E5C58">
        <w:trPr>
          <w:trHeight w:val="151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13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38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陇县关山草原旅游风景区管理委员会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33.33%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14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县文旅局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236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陇县城管局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50%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16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县发改局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130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17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县公安局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县工信局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0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19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县卫健局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0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20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县畜产局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21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县医疗保障局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58"/>
        </w:trPr>
        <w:tc>
          <w:tcPr>
            <w:tcW w:w="473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="仿宋_GB2312" w:cs="仿宋_GB2312" w:hint="eastAsia"/>
                <w:color w:val="000000" w:themeColor="text1"/>
                <w:position w:val="6"/>
                <w:sz w:val="24"/>
                <w:szCs w:val="24"/>
              </w:rPr>
              <w:t>22</w:t>
            </w:r>
          </w:p>
        </w:tc>
        <w:tc>
          <w:tcPr>
            <w:tcW w:w="1331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县市场监督管理局</w:t>
            </w:r>
          </w:p>
        </w:tc>
        <w:tc>
          <w:tcPr>
            <w:tcW w:w="766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bottom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100%</w:t>
            </w:r>
          </w:p>
        </w:tc>
      </w:tr>
      <w:tr w:rsidR="00BA2058" w:rsidTr="009E5C58">
        <w:trPr>
          <w:trHeight w:val="58"/>
        </w:trPr>
        <w:tc>
          <w:tcPr>
            <w:tcW w:w="1804" w:type="pct"/>
            <w:gridSpan w:val="2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766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4"/>
                <w:szCs w:val="24"/>
              </w:rPr>
              <w:t>92</w:t>
            </w:r>
          </w:p>
        </w:tc>
        <w:tc>
          <w:tcPr>
            <w:tcW w:w="1299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4"/>
                <w:szCs w:val="24"/>
              </w:rPr>
              <w:t>21</w:t>
            </w:r>
          </w:p>
        </w:tc>
        <w:tc>
          <w:tcPr>
            <w:tcW w:w="1132" w:type="pct"/>
            <w:vAlign w:val="center"/>
          </w:tcPr>
          <w:p w:rsidR="00BA2058" w:rsidRPr="00D659DB" w:rsidRDefault="00BA2058" w:rsidP="009E5C5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D659DB"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4"/>
                <w:szCs w:val="24"/>
              </w:rPr>
              <w:t>77.17%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C1" w:rsidRDefault="00A90EC1" w:rsidP="00BA2058">
      <w:pPr>
        <w:spacing w:after="0"/>
      </w:pPr>
      <w:r>
        <w:separator/>
      </w:r>
    </w:p>
  </w:endnote>
  <w:endnote w:type="continuationSeparator" w:id="0">
    <w:p w:rsidR="00A90EC1" w:rsidRDefault="00A90EC1" w:rsidP="00BA20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C1" w:rsidRDefault="00A90EC1" w:rsidP="00BA2058">
      <w:pPr>
        <w:spacing w:after="0"/>
      </w:pPr>
      <w:r>
        <w:separator/>
      </w:r>
    </w:p>
  </w:footnote>
  <w:footnote w:type="continuationSeparator" w:id="0">
    <w:p w:rsidR="00A90EC1" w:rsidRDefault="00A90EC1" w:rsidP="00BA20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40E2"/>
    <w:rsid w:val="00323B43"/>
    <w:rsid w:val="003D37D8"/>
    <w:rsid w:val="00426133"/>
    <w:rsid w:val="004358AB"/>
    <w:rsid w:val="008B7726"/>
    <w:rsid w:val="00A90EC1"/>
    <w:rsid w:val="00BA205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0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0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0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0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2022-02-10T02:16:00Z</dcterms:modified>
</cp:coreProperties>
</file>