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B5BA0">
      <w:pPr>
        <w:jc w:val="center"/>
        <w:rPr>
          <w:rFonts w:ascii="Arial" w:hAnsi="Arial" w:eastAsia="黑体" w:cs="Arial"/>
          <w:sz w:val="36"/>
          <w:szCs w:val="36"/>
        </w:rPr>
      </w:pPr>
      <w:bookmarkStart w:id="0" w:name="_GoBack"/>
      <w:r>
        <w:rPr>
          <w:rFonts w:hint="eastAsia" w:ascii="黑体" w:hAnsi="黑体" w:eastAsia="黑体"/>
          <w:sz w:val="36"/>
          <w:szCs w:val="36"/>
        </w:rPr>
        <w:t>陇县</w:t>
      </w:r>
      <w:r>
        <w:rPr>
          <w:rFonts w:hint="eastAsia" w:ascii="Arial" w:hAnsi="Arial" w:eastAsia="黑体" w:cs="Arial"/>
          <w:sz w:val="36"/>
          <w:szCs w:val="36"/>
        </w:rPr>
        <w:t>工商业联合会2018年部门决算说明</w:t>
      </w:r>
      <w:bookmarkEnd w:id="0"/>
    </w:p>
    <w:p w14:paraId="49FC8552"/>
    <w:p w14:paraId="7DFF928F">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668C0893">
      <w:pPr>
        <w:ind w:firstLine="64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一、部门主要职责</w:t>
      </w:r>
    </w:p>
    <w:p w14:paraId="06735A7E">
      <w:pPr>
        <w:spacing w:line="500" w:lineRule="exact"/>
        <w:ind w:firstLine="800" w:firstLineChars="250"/>
        <w:rPr>
          <w:rFonts w:ascii="仿宋_GB2312" w:eastAsia="仿宋_GB2312" w:cs="Times New Roman"/>
          <w:sz w:val="32"/>
          <w:szCs w:val="32"/>
        </w:rPr>
      </w:pPr>
      <w:r>
        <w:rPr>
          <w:rFonts w:ascii="仿宋_GB2312" w:eastAsia="仿宋_GB2312" w:cs="仿宋_GB2312"/>
          <w:sz w:val="32"/>
          <w:szCs w:val="32"/>
        </w:rPr>
        <w:t>1</w:t>
      </w:r>
      <w:r>
        <w:rPr>
          <w:rFonts w:hint="eastAsia" w:ascii="仿宋_GB2312" w:eastAsia="仿宋_GB2312" w:cs="仿宋_GB2312"/>
          <w:sz w:val="32"/>
          <w:szCs w:val="32"/>
        </w:rPr>
        <w:t>、认真完成党务各项工作任务。</w:t>
      </w:r>
    </w:p>
    <w:p w14:paraId="52BD9618">
      <w:pPr>
        <w:spacing w:line="500" w:lineRule="exact"/>
        <w:ind w:firstLine="800" w:firstLineChars="250"/>
        <w:rPr>
          <w:rFonts w:ascii="仿宋_GB2312" w:eastAsia="仿宋_GB2312" w:cs="Times New Roman"/>
          <w:sz w:val="32"/>
          <w:szCs w:val="32"/>
        </w:rPr>
      </w:pPr>
      <w:r>
        <w:rPr>
          <w:rFonts w:ascii="仿宋_GB2312" w:eastAsia="仿宋_GB2312" w:cs="仿宋_GB2312"/>
          <w:sz w:val="32"/>
          <w:szCs w:val="32"/>
        </w:rPr>
        <w:t>2</w:t>
      </w:r>
      <w:r>
        <w:rPr>
          <w:rFonts w:hint="eastAsia" w:ascii="仿宋_GB2312" w:eastAsia="仿宋_GB2312" w:cs="仿宋_GB2312"/>
          <w:sz w:val="32"/>
          <w:szCs w:val="32"/>
        </w:rPr>
        <w:t>、对非公有制经济人士进行团结、教育、引导和</w:t>
      </w:r>
      <w:r>
        <w:rPr>
          <w:rFonts w:hint="eastAsia" w:ascii="仿宋_GB2312" w:eastAsia="仿宋_GB2312" w:cs="仿宋_GB2312"/>
          <w:sz w:val="32"/>
          <w:szCs w:val="32"/>
          <w:lang w:eastAsia="zh-CN"/>
        </w:rPr>
        <w:t>服务</w:t>
      </w:r>
      <w:r>
        <w:rPr>
          <w:rFonts w:hint="eastAsia" w:ascii="仿宋_GB2312" w:eastAsia="仿宋_GB2312" w:cs="仿宋_GB2312"/>
          <w:sz w:val="32"/>
          <w:szCs w:val="32"/>
        </w:rPr>
        <w:t>工作。</w:t>
      </w:r>
    </w:p>
    <w:p w14:paraId="7EB5D75C">
      <w:pPr>
        <w:spacing w:line="500" w:lineRule="exact"/>
        <w:ind w:firstLine="800" w:firstLineChars="250"/>
        <w:rPr>
          <w:rFonts w:ascii="仿宋_GB2312" w:eastAsia="仿宋_GB2312" w:cs="Times New Roman"/>
          <w:sz w:val="32"/>
          <w:szCs w:val="32"/>
        </w:rPr>
      </w:pPr>
      <w:r>
        <w:rPr>
          <w:rFonts w:ascii="仿宋_GB2312" w:eastAsia="仿宋_GB2312" w:cs="仿宋_GB2312"/>
          <w:sz w:val="32"/>
          <w:szCs w:val="32"/>
        </w:rPr>
        <w:t>3</w:t>
      </w:r>
      <w:r>
        <w:rPr>
          <w:rFonts w:hint="eastAsia" w:ascii="仿宋_GB2312" w:eastAsia="仿宋_GB2312" w:cs="仿宋_GB2312"/>
          <w:sz w:val="32"/>
          <w:szCs w:val="32"/>
        </w:rPr>
        <w:t>、引导和教育非公有制经济代表人士爱国、敬业、守法，为陇县的经济建设、政治建设、文化建设和社会建设做出了积极的贡献。</w:t>
      </w:r>
    </w:p>
    <w:p w14:paraId="55AFAF3C">
      <w:pPr>
        <w:spacing w:line="500" w:lineRule="exact"/>
        <w:ind w:firstLine="800" w:firstLineChars="250"/>
        <w:rPr>
          <w:rFonts w:ascii="仿宋_GB2312" w:eastAsia="仿宋_GB2312" w:cs="Times New Roman"/>
          <w:sz w:val="32"/>
          <w:szCs w:val="32"/>
        </w:rPr>
      </w:pPr>
      <w:r>
        <w:rPr>
          <w:rFonts w:ascii="仿宋_GB2312" w:eastAsia="仿宋_GB2312" w:cs="仿宋_GB2312"/>
          <w:sz w:val="32"/>
          <w:szCs w:val="32"/>
        </w:rPr>
        <w:t>4</w:t>
      </w:r>
      <w:r>
        <w:rPr>
          <w:rFonts w:hint="eastAsia" w:ascii="仿宋_GB2312" w:eastAsia="仿宋_GB2312" w:cs="仿宋_GB2312"/>
          <w:sz w:val="32"/>
          <w:szCs w:val="32"/>
        </w:rPr>
        <w:t>、引导非公有制经济人士积极参政议政。</w:t>
      </w:r>
    </w:p>
    <w:p w14:paraId="1E3C6D29">
      <w:pPr>
        <w:spacing w:line="500" w:lineRule="exact"/>
        <w:ind w:firstLine="800" w:firstLineChars="250"/>
        <w:rPr>
          <w:rFonts w:ascii="仿宋_GB2312" w:eastAsia="仿宋_GB2312" w:cs="Times New Roman"/>
          <w:sz w:val="32"/>
          <w:szCs w:val="32"/>
        </w:rPr>
      </w:pPr>
      <w:r>
        <w:rPr>
          <w:rFonts w:ascii="仿宋_GB2312" w:eastAsia="仿宋_GB2312" w:cs="仿宋_GB2312"/>
          <w:sz w:val="32"/>
          <w:szCs w:val="32"/>
        </w:rPr>
        <w:t>5</w:t>
      </w:r>
      <w:r>
        <w:rPr>
          <w:rFonts w:hint="eastAsia" w:ascii="仿宋_GB2312" w:eastAsia="仿宋_GB2312" w:cs="仿宋_GB2312"/>
          <w:sz w:val="32"/>
          <w:szCs w:val="32"/>
        </w:rPr>
        <w:t>、负责所属单位的管理工作。</w:t>
      </w:r>
    </w:p>
    <w:p w14:paraId="2D7B9E7B">
      <w:pPr>
        <w:spacing w:line="500" w:lineRule="exact"/>
        <w:ind w:firstLine="784" w:firstLineChars="245"/>
        <w:rPr>
          <w:rFonts w:ascii="仿宋_GB2312" w:eastAsia="仿宋_GB2312" w:cs="Times New Roman"/>
          <w:sz w:val="32"/>
          <w:szCs w:val="32"/>
        </w:rPr>
      </w:pPr>
      <w:r>
        <w:rPr>
          <w:rFonts w:ascii="仿宋_GB2312" w:eastAsia="仿宋_GB2312" w:cs="仿宋_GB2312"/>
          <w:sz w:val="32"/>
          <w:szCs w:val="32"/>
        </w:rPr>
        <w:t>6</w:t>
      </w:r>
      <w:r>
        <w:rPr>
          <w:rFonts w:hint="eastAsia" w:ascii="仿宋_GB2312" w:eastAsia="仿宋_GB2312" w:cs="仿宋_GB2312"/>
          <w:sz w:val="32"/>
          <w:szCs w:val="32"/>
        </w:rPr>
        <w:t>、认真完成</w:t>
      </w:r>
      <w:r>
        <w:rPr>
          <w:rFonts w:hint="eastAsia" w:ascii="仿宋_GB2312" w:eastAsia="仿宋_GB2312" w:cs="仿宋_GB2312"/>
          <w:sz w:val="32"/>
          <w:szCs w:val="32"/>
          <w:lang w:eastAsia="zh-CN"/>
        </w:rPr>
        <w:t>县委、县政府</w:t>
      </w:r>
      <w:r>
        <w:rPr>
          <w:rFonts w:hint="eastAsia" w:ascii="仿宋_GB2312" w:eastAsia="仿宋_GB2312" w:cs="仿宋_GB2312"/>
          <w:sz w:val="32"/>
          <w:szCs w:val="32"/>
        </w:rPr>
        <w:t>交办的其它事宜</w:t>
      </w:r>
    </w:p>
    <w:p w14:paraId="6231F746">
      <w:pPr>
        <w:spacing w:line="50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二、2018年度部门工作完成情况</w:t>
      </w:r>
    </w:p>
    <w:p w14:paraId="03271E3F">
      <w:pPr>
        <w:autoSpaceDE w:val="0"/>
        <w:snapToGrid w:val="0"/>
        <w:spacing w:line="500" w:lineRule="exact"/>
        <w:ind w:firstLine="629"/>
        <w:rPr>
          <w:rFonts w:ascii="仿宋_GB2312" w:hAnsi="仿宋" w:eastAsia="仿宋_GB2312"/>
          <w:color w:val="000000"/>
          <w:sz w:val="32"/>
          <w:szCs w:val="32"/>
        </w:rPr>
      </w:pPr>
      <w:r>
        <w:rPr>
          <w:rFonts w:hint="eastAsia" w:ascii="仿宋_GB2312" w:hAnsi="仿宋" w:eastAsia="仿宋_GB2312"/>
          <w:sz w:val="32"/>
          <w:szCs w:val="32"/>
        </w:rPr>
        <w:t>2018年，县工商联在县委、县政府的正确领导下，在市工商联和县委统战部的指导帮助下，坚持以党的十九大精神为指导，以巩固提升全省“五好”县级工商联创建成果为抓手，坚持团结、服务、</w:t>
      </w:r>
      <w:r>
        <w:rPr>
          <w:rFonts w:hint="eastAsia" w:ascii="仿宋_GB2312" w:hAnsi="仿宋" w:eastAsia="仿宋_GB2312"/>
          <w:color w:val="000000"/>
          <w:sz w:val="32"/>
          <w:szCs w:val="32"/>
        </w:rPr>
        <w:t>引导、教育的工作方针，</w:t>
      </w:r>
      <w:r>
        <w:rPr>
          <w:rFonts w:hint="eastAsia" w:ascii="仿宋_GB2312" w:hAnsi="仿宋" w:eastAsia="仿宋_GB2312"/>
          <w:sz w:val="32"/>
          <w:szCs w:val="32"/>
        </w:rPr>
        <w:t>围绕“两个健康”积极履行职责，充分发挥桥梁纽带作用，较好地完成了各项工作任务。</w:t>
      </w:r>
    </w:p>
    <w:p w14:paraId="3838BBBD">
      <w:pPr>
        <w:autoSpaceDE w:val="0"/>
        <w:snapToGrid w:val="0"/>
        <w:spacing w:line="500" w:lineRule="exact"/>
        <w:ind w:firstLine="643" w:firstLineChars="200"/>
        <w:rPr>
          <w:rFonts w:ascii="仿宋_GB2312" w:hAnsi="华文中宋" w:eastAsia="仿宋_GB2312"/>
          <w:sz w:val="32"/>
          <w:szCs w:val="32"/>
        </w:rPr>
      </w:pPr>
      <w:r>
        <w:rPr>
          <w:rFonts w:hint="eastAsia" w:ascii="仿宋_GB2312" w:hAnsi="仿宋" w:eastAsia="仿宋_GB2312"/>
          <w:b/>
          <w:bCs/>
          <w:sz w:val="32"/>
          <w:szCs w:val="32"/>
        </w:rPr>
        <w:t>1.</w:t>
      </w:r>
      <w:r>
        <w:rPr>
          <w:rFonts w:hint="eastAsia" w:ascii="仿宋_GB2312" w:eastAsia="仿宋_GB2312"/>
          <w:b/>
          <w:sz w:val="32"/>
          <w:szCs w:val="32"/>
        </w:rPr>
        <w:t>持续开展学习教育。</w:t>
      </w:r>
      <w:r>
        <w:rPr>
          <w:rFonts w:hint="eastAsia" w:ascii="仿宋_GB2312" w:eastAsia="仿宋_GB2312"/>
          <w:kern w:val="0"/>
          <w:sz w:val="32"/>
          <w:szCs w:val="32"/>
        </w:rPr>
        <w:t>组织非公经济人士、机关干部通过召开座谈会、讨论交流，认真学习党的十九大精神，深刻领会习近平新时代中国特色社会主义思想的丰富内涵，不断增强政治自觉，提高政治站位;组织会员</w:t>
      </w:r>
      <w:r>
        <w:rPr>
          <w:rFonts w:hint="eastAsia" w:ascii="仿宋_GB2312" w:eastAsia="仿宋_GB2312"/>
          <w:sz w:val="32"/>
          <w:szCs w:val="32"/>
        </w:rPr>
        <w:t>传达学习县委十六届三次、四次全会精神;</w:t>
      </w:r>
      <w:r>
        <w:rPr>
          <w:rFonts w:hint="eastAsia" w:ascii="仿宋_GB2312" w:eastAsia="仿宋_GB2312"/>
          <w:kern w:val="0"/>
          <w:sz w:val="32"/>
          <w:szCs w:val="32"/>
        </w:rPr>
        <w:t>组织深入学习</w:t>
      </w:r>
      <w:r>
        <w:rPr>
          <w:rFonts w:hint="eastAsia" w:ascii="仿宋_GB2312" w:eastAsia="仿宋_GB2312"/>
          <w:sz w:val="32"/>
          <w:szCs w:val="32"/>
        </w:rPr>
        <w:t>11月1日</w:t>
      </w:r>
      <w:r>
        <w:rPr>
          <w:rFonts w:hint="eastAsia" w:ascii="仿宋_GB2312" w:eastAsia="仿宋_GB2312"/>
          <w:sz w:val="32"/>
          <w:szCs w:val="32"/>
          <w:lang w:eastAsia="zh-CN"/>
        </w:rPr>
        <w:t>习近平总书记</w:t>
      </w:r>
      <w:r>
        <w:rPr>
          <w:rFonts w:hint="eastAsia" w:ascii="仿宋_GB2312" w:eastAsia="仿宋_GB2312"/>
          <w:sz w:val="32"/>
          <w:szCs w:val="32"/>
        </w:rPr>
        <w:t>在全国</w:t>
      </w:r>
      <w:r>
        <w:rPr>
          <w:rFonts w:hint="eastAsia" w:ascii="仿宋_GB2312" w:eastAsia="仿宋_GB2312"/>
          <w:sz w:val="32"/>
          <w:szCs w:val="32"/>
          <w:lang w:eastAsia="zh-CN"/>
        </w:rPr>
        <w:t>民营企业座谈会</w:t>
      </w:r>
      <w:r>
        <w:rPr>
          <w:rFonts w:hint="eastAsia" w:ascii="仿宋_GB2312" w:eastAsia="仿宋_GB2312"/>
          <w:sz w:val="32"/>
          <w:szCs w:val="32"/>
        </w:rPr>
        <w:t>上的重要讲话，开展调查研究，协助企业破解发展难题，切实把总书记的讲话精神落实落细。</w:t>
      </w:r>
    </w:p>
    <w:p w14:paraId="7ADB3178">
      <w:pPr>
        <w:autoSpaceDE w:val="0"/>
        <w:spacing w:line="500" w:lineRule="exact"/>
        <w:ind w:firstLine="643" w:firstLineChars="200"/>
        <w:rPr>
          <w:rFonts w:ascii="仿宋_GB2312" w:eastAsia="仿宋_GB2312"/>
          <w:sz w:val="32"/>
          <w:szCs w:val="32"/>
        </w:rPr>
      </w:pPr>
      <w:r>
        <w:rPr>
          <w:rFonts w:hint="eastAsia" w:ascii="仿宋_GB2312" w:hAnsi="仿宋" w:eastAsia="仿宋_GB2312"/>
          <w:b/>
          <w:bCs/>
          <w:sz w:val="32"/>
          <w:szCs w:val="32"/>
        </w:rPr>
        <w:t>2.</w:t>
      </w:r>
      <w:r>
        <w:rPr>
          <w:rFonts w:hint="eastAsia" w:ascii="仿宋_GB2312" w:eastAsia="仿宋_GB2312"/>
          <w:b/>
          <w:bCs/>
          <w:kern w:val="0"/>
          <w:sz w:val="32"/>
          <w:szCs w:val="32"/>
        </w:rPr>
        <w:t>深化理想信念教育实践活动。</w:t>
      </w:r>
      <w:r>
        <w:rPr>
          <w:rFonts w:hint="eastAsia" w:ascii="仿宋_GB2312" w:eastAsia="仿宋_GB2312"/>
          <w:bCs/>
          <w:kern w:val="0"/>
          <w:sz w:val="32"/>
          <w:szCs w:val="32"/>
        </w:rPr>
        <w:t>向会员企业广泛宣传</w:t>
      </w:r>
      <w:r>
        <w:rPr>
          <w:rFonts w:hint="eastAsia" w:ascii="仿宋_GB2312" w:eastAsia="仿宋_GB2312"/>
          <w:kern w:val="0"/>
          <w:sz w:val="32"/>
          <w:szCs w:val="32"/>
        </w:rPr>
        <w:t>中共中央、国务院《关于营造企业家健康成长环境弘扬优秀企业家精神更好发挥企业家作用的意见》精神;</w:t>
      </w:r>
      <w:r>
        <w:rPr>
          <w:rFonts w:hint="eastAsia" w:ascii="仿宋_GB2312" w:hAnsi="仿宋" w:eastAsia="仿宋_GB2312"/>
          <w:sz w:val="32"/>
          <w:szCs w:val="32"/>
        </w:rPr>
        <w:t>在个私协召开的七届二次理事（扩大）会观摩学习环节，积极联系并组织</w:t>
      </w:r>
      <w:r>
        <w:rPr>
          <w:rFonts w:hint="eastAsia" w:ascii="仿宋_GB2312" w:hAnsi="仿宋" w:eastAsia="仿宋_GB2312"/>
          <w:sz w:val="32"/>
          <w:szCs w:val="32"/>
          <w:shd w:val="clear" w:color="auto" w:fill="FFFFFF"/>
        </w:rPr>
        <w:t>全体会员到东南镇纸沟村的“宝鸡市干部培训党性教育基地”，开展“坚定理想信念，强化党性修养”主题党日活动，通过参观学习引导企业家恪守入党初心，坚定理想信念，提振发展信心，积极履行社会责任。</w:t>
      </w:r>
    </w:p>
    <w:p w14:paraId="5ACCC073">
      <w:pPr>
        <w:autoSpaceDE w:val="0"/>
        <w:snapToGrid w:val="0"/>
        <w:spacing w:line="500" w:lineRule="exact"/>
        <w:ind w:firstLine="630"/>
        <w:rPr>
          <w:rFonts w:ascii="仿宋_GB2312" w:eastAsia="仿宋_GB2312"/>
          <w:kern w:val="0"/>
          <w:sz w:val="32"/>
          <w:szCs w:val="32"/>
        </w:rPr>
      </w:pPr>
      <w:r>
        <w:rPr>
          <w:rFonts w:hint="eastAsia" w:ascii="仿宋_GB2312" w:hAnsi="仿宋" w:eastAsia="仿宋_GB2312"/>
          <w:b/>
          <w:bCs/>
          <w:color w:val="000000"/>
          <w:sz w:val="32"/>
          <w:szCs w:val="32"/>
        </w:rPr>
        <w:t>3.强化信息宣传工作。</w:t>
      </w:r>
      <w:r>
        <w:rPr>
          <w:rFonts w:hint="eastAsia" w:ascii="仿宋_GB2312" w:hAnsi="仿宋" w:eastAsia="仿宋_GB2312"/>
          <w:color w:val="000000"/>
          <w:sz w:val="32"/>
          <w:szCs w:val="32"/>
        </w:rPr>
        <w:t>一年来，我会</w:t>
      </w:r>
      <w:r>
        <w:rPr>
          <w:rFonts w:hint="eastAsia" w:ascii="仿宋_GB2312" w:eastAsia="仿宋_GB2312"/>
          <w:kern w:val="0"/>
          <w:sz w:val="32"/>
          <w:szCs w:val="32"/>
        </w:rPr>
        <w:t>在工作中，注意整理搜集相关材料，积极宣传我县会务信息、基层动态、工作特色和亮点及会员企业转型升级、创业创新、诚信经营、履行社会责任等方面的先进典型。累计上报信息23条，在联商传媒刊发10条，宝鸡市工商联微信公众号刊发15条，宝鸡市工商联网站刊发23条，陇县政情刊发1条，陇县新闻网刊发1条，陇县新闻播报相关工作13次。</w:t>
      </w:r>
      <w:r>
        <w:rPr>
          <w:rFonts w:hint="eastAsia" w:ascii="仿宋_GB2312" w:eastAsia="仿宋_GB2312"/>
          <w:sz w:val="32"/>
          <w:szCs w:val="32"/>
        </w:rPr>
        <w:t>通过宣传报道，充分展示了我县非公企业的良好形象和县工商联工作新动态。</w:t>
      </w:r>
    </w:p>
    <w:p w14:paraId="17007BA1">
      <w:pPr>
        <w:spacing w:line="500" w:lineRule="exact"/>
        <w:ind w:firstLine="660"/>
        <w:rPr>
          <w:rFonts w:ascii="仿宋_GB2312" w:eastAsia="仿宋_GB2312"/>
          <w:sz w:val="32"/>
          <w:szCs w:val="32"/>
        </w:rPr>
      </w:pPr>
      <w:r>
        <w:rPr>
          <w:rFonts w:hint="eastAsia" w:ascii="仿宋_GB2312" w:hAnsi="仿宋_GB2312" w:eastAsia="仿宋_GB2312" w:cs="仿宋_GB2312"/>
          <w:b/>
          <w:bCs/>
          <w:sz w:val="32"/>
          <w:szCs w:val="32"/>
        </w:rPr>
        <w:t>4.</w:t>
      </w:r>
      <w:r>
        <w:rPr>
          <w:rFonts w:hint="eastAsia" w:ascii="仿宋_GB2312" w:eastAsia="仿宋_GB2312"/>
          <w:b/>
          <w:bCs/>
          <w:color w:val="000000"/>
          <w:sz w:val="32"/>
          <w:szCs w:val="32"/>
        </w:rPr>
        <w:t>深入开展调研。</w:t>
      </w:r>
      <w:r>
        <w:rPr>
          <w:rFonts w:hint="eastAsia" w:ascii="仿宋_GB2312" w:eastAsia="仿宋_GB2312"/>
          <w:sz w:val="32"/>
          <w:szCs w:val="32"/>
        </w:rPr>
        <w:t>按照省工商联《关于协助和谐投资推动县域经济发展的函》要求，积极协调配合陕西和谐投资股份有限公司来我县调研规模以上企业相关情况，实地考察，召开座谈会，目前相关协议已签订，正在申请注册登记。积极指导天翔商砼、秦源文化产业发展公司等16户企业注册登录全国工商联民营企业调查系统，每季度对相关问卷进行填报。深入关山乳业、和氏乳业等公司开展弘扬企业家精神调研，并组织填写调查问卷。</w:t>
      </w:r>
    </w:p>
    <w:p w14:paraId="0EFC8517">
      <w:pPr>
        <w:autoSpaceDE w:val="0"/>
        <w:snapToGrid w:val="0"/>
        <w:spacing w:line="500" w:lineRule="exact"/>
        <w:ind w:firstLine="594" w:firstLineChars="185"/>
        <w:rPr>
          <w:rFonts w:ascii="仿宋_GB2312" w:eastAsia="仿宋_GB2312"/>
          <w:sz w:val="32"/>
          <w:szCs w:val="32"/>
        </w:rPr>
      </w:pPr>
      <w:r>
        <w:rPr>
          <w:rFonts w:hint="eastAsia" w:ascii="仿宋_GB2312" w:eastAsia="仿宋_GB2312"/>
          <w:b/>
          <w:bCs/>
          <w:sz w:val="32"/>
          <w:szCs w:val="32"/>
        </w:rPr>
        <w:t>5.推荐会员参与活动。</w:t>
      </w:r>
      <w:r>
        <w:rPr>
          <w:rFonts w:hint="eastAsia" w:ascii="仿宋_GB2312" w:eastAsia="仿宋_GB2312"/>
          <w:sz w:val="32"/>
          <w:szCs w:val="32"/>
        </w:rPr>
        <w:t>推荐建星建筑公司第三分公司总经理曹建林参加市联优秀个人评选活动，并被评为2017年度优秀个人会员；推荐宏盛农牧公司参与陕西省“万企帮万村”精准扶贫先进企业评选活动，被评为“三秦帮扶善星”；推荐盛源果品公司参与陕西省扶贫龙头企业申报；推荐陕西建美华商贸公司总经理王建华参与“创业之星”评选。</w:t>
      </w:r>
    </w:p>
    <w:p w14:paraId="0E37A1FD">
      <w:pPr>
        <w:autoSpaceDE w:val="0"/>
        <w:snapToGrid w:val="0"/>
        <w:spacing w:line="500" w:lineRule="exact"/>
        <w:ind w:firstLine="594" w:firstLineChars="185"/>
        <w:rPr>
          <w:rFonts w:ascii="仿宋_GB2312" w:eastAsia="仿宋_GB2312"/>
          <w:color w:val="000000"/>
          <w:sz w:val="32"/>
          <w:szCs w:val="32"/>
        </w:rPr>
      </w:pPr>
      <w:r>
        <w:rPr>
          <w:rFonts w:hint="eastAsia" w:ascii="仿宋_GB2312" w:hAnsi="仿宋_GB2312" w:eastAsia="仿宋_GB2312" w:cs="仿宋_GB2312"/>
          <w:b/>
          <w:bCs/>
          <w:sz w:val="32"/>
          <w:szCs w:val="32"/>
        </w:rPr>
        <w:t>6.协助解决发展难题。</w:t>
      </w:r>
      <w:r>
        <w:rPr>
          <w:rFonts w:hint="eastAsia" w:ascii="仿宋_GB2312" w:eastAsia="仿宋_GB2312"/>
          <w:color w:val="000000"/>
          <w:sz w:val="32"/>
          <w:szCs w:val="32"/>
        </w:rPr>
        <w:t>结合“联企”工作，一年来我会不定期深入君安建筑、浙江商贸城等企业调研，</w:t>
      </w:r>
      <w:r>
        <w:rPr>
          <w:rFonts w:hint="eastAsia" w:ascii="仿宋_GB2312" w:eastAsia="仿宋_GB2312"/>
          <w:sz w:val="32"/>
          <w:szCs w:val="32"/>
        </w:rPr>
        <w:t>了解企业存在的突出问题及非公企业党的建设方面存在的问题，积极协调为企业解决困难和问题3件。协助浙商商会解决会员外出设摊收费高等问题。</w:t>
      </w:r>
    </w:p>
    <w:p w14:paraId="39BD3B41">
      <w:pPr>
        <w:spacing w:line="500" w:lineRule="exact"/>
        <w:ind w:firstLine="645"/>
        <w:rPr>
          <w:rFonts w:ascii="仿宋_GB2312" w:eastAsia="仿宋_GB2312"/>
          <w:sz w:val="32"/>
          <w:szCs w:val="32"/>
        </w:rPr>
      </w:pPr>
      <w:r>
        <w:rPr>
          <w:rFonts w:hint="eastAsia" w:ascii="仿宋_GB2312" w:eastAsia="仿宋_GB2312"/>
          <w:b/>
          <w:bCs/>
          <w:kern w:val="0"/>
          <w:sz w:val="32"/>
          <w:szCs w:val="32"/>
        </w:rPr>
        <w:t>7.发挥优势助力招商。</w:t>
      </w:r>
      <w:r>
        <w:rPr>
          <w:rFonts w:hint="eastAsia" w:ascii="仿宋_GB2312" w:eastAsia="仿宋_GB2312"/>
          <w:sz w:val="32"/>
          <w:szCs w:val="32"/>
        </w:rPr>
        <w:t>按照县政府安排，我会认真安排部署，积极协调落实参加我县推介会的客商40户，并组织按时参加我县生态乳都暨关山草原推介会。积极与湖南省陕西商会、湖北省陕西商会、安徽省陕西商会对接详细了解3个异地商会基本情况，及时将收集到的信息报招商局，助力我县参加长江中游地区招商活动。浙商商会牵线搭桥，并陪同县政府领导赴浙江省台州市、玉环市开展劳动密集型产业招商活动，并</w:t>
      </w:r>
      <w:r>
        <w:rPr>
          <w:rFonts w:hint="eastAsia" w:ascii="仿宋_GB2312" w:hAnsi="Arial" w:eastAsia="仿宋_GB2312" w:cs="Arial"/>
          <w:spacing w:val="8"/>
          <w:sz w:val="32"/>
          <w:szCs w:val="32"/>
          <w:shd w:val="clear" w:color="auto" w:fill="FFFFFF"/>
        </w:rPr>
        <w:t>洽谈成鞋包生产、观光汽车生产、LED亮化灯具、木制工艺品加工等4个劳动密集型意向项目。</w:t>
      </w:r>
    </w:p>
    <w:p w14:paraId="609453FA">
      <w:pPr>
        <w:autoSpaceDE w:val="0"/>
        <w:spacing w:line="500" w:lineRule="exact"/>
        <w:ind w:firstLine="643" w:firstLineChars="200"/>
        <w:rPr>
          <w:rFonts w:ascii="仿宋_GB2312" w:hAnsi="仿宋" w:eastAsia="仿宋_GB2312" w:cs="仿宋"/>
          <w:sz w:val="32"/>
          <w:szCs w:val="32"/>
        </w:rPr>
      </w:pPr>
      <w:r>
        <w:rPr>
          <w:rFonts w:hint="eastAsia" w:ascii="仿宋_GB2312" w:hAnsi="仿宋_GB2312" w:eastAsia="仿宋_GB2312" w:cs="仿宋_GB2312"/>
          <w:b/>
          <w:bCs/>
          <w:sz w:val="32"/>
          <w:szCs w:val="32"/>
        </w:rPr>
        <w:t>8.</w:t>
      </w:r>
      <w:r>
        <w:rPr>
          <w:rFonts w:hint="eastAsia" w:ascii="仿宋_GB2312" w:eastAsia="仿宋_GB2312"/>
          <w:b/>
          <w:bCs/>
          <w:sz w:val="32"/>
          <w:szCs w:val="32"/>
        </w:rPr>
        <w:t>积极开展爱心捐赠。</w:t>
      </w:r>
      <w:r>
        <w:rPr>
          <w:rFonts w:hint="eastAsia" w:ascii="仿宋_GB2312" w:eastAsia="仿宋_GB2312"/>
          <w:kern w:val="0"/>
          <w:sz w:val="32"/>
          <w:szCs w:val="32"/>
        </w:rPr>
        <w:t>组织引导非公人士进一步弘扬“致富思源、富而思进、扶贫济困、乐善好施”的光彩事业精神，积极履行社会责任，主动参与家乡建设和社会慈善事业。天翔公司开展慰问环卫工人活动，</w:t>
      </w:r>
      <w:r>
        <w:rPr>
          <w:rFonts w:hint="eastAsia" w:ascii="仿宋_GB2312" w:hAnsi="黑体" w:eastAsia="仿宋_GB2312"/>
          <w:sz w:val="32"/>
          <w:szCs w:val="32"/>
        </w:rPr>
        <w:t>为268名环卫工人发放了价值3万余元的食用油、米等慰问品。</w:t>
      </w:r>
      <w:r>
        <w:rPr>
          <w:rFonts w:hint="eastAsia" w:ascii="仿宋_GB2312" w:eastAsia="仿宋_GB2312"/>
          <w:sz w:val="32"/>
          <w:szCs w:val="32"/>
        </w:rPr>
        <w:t>陇县鸭掌门经理王银刚为河北镇南坡村爱心超市捐赠商品价值2000元。</w:t>
      </w:r>
      <w:r>
        <w:rPr>
          <w:rFonts w:hint="eastAsia" w:ascii="仿宋_GB2312" w:hAnsi="仿宋" w:eastAsia="仿宋_GB2312" w:cs="仿宋"/>
          <w:sz w:val="32"/>
          <w:szCs w:val="32"/>
        </w:rPr>
        <w:t>陕西建美华商贸公司走进儿童福利院与孩子们欢度中秋,送去价值3000余元的慰问品。</w:t>
      </w:r>
      <w:r>
        <w:rPr>
          <w:rFonts w:hint="eastAsia" w:ascii="仿宋_GB2312" w:hAnsi="仿宋_GB2312" w:eastAsia="仿宋_GB2312" w:cs="仿宋_GB2312"/>
          <w:sz w:val="32"/>
          <w:szCs w:val="32"/>
        </w:rPr>
        <w:t>江苏淮海控股集团为贫困群众捐赠宗申三轮摩托车40辆，为学生捐赠书包、文具和帽子4000套，总价值80万余元。</w:t>
      </w:r>
      <w:r>
        <w:rPr>
          <w:rFonts w:hint="eastAsia" w:ascii="仿宋_GB2312" w:eastAsia="仿宋_GB2312"/>
          <w:sz w:val="32"/>
          <w:szCs w:val="32"/>
        </w:rPr>
        <w:t>陇县大德汇通商贸总经理闫小儒为10名大学新生每人发放了2000元的助学金。</w:t>
      </w:r>
    </w:p>
    <w:p w14:paraId="3D4256D6">
      <w:pPr>
        <w:spacing w:line="500" w:lineRule="exact"/>
        <w:ind w:firstLine="643" w:firstLineChars="200"/>
        <w:rPr>
          <w:rFonts w:ascii="仿宋_GB2312" w:hAnsi="仿宋_GB2312" w:eastAsia="仿宋_GB2312" w:cs="仿宋_GB2312"/>
          <w:sz w:val="32"/>
          <w:szCs w:val="32"/>
        </w:rPr>
      </w:pPr>
      <w:r>
        <w:rPr>
          <w:rFonts w:hint="eastAsia" w:ascii="仿宋_GB2312" w:eastAsia="仿宋_GB2312"/>
          <w:b/>
          <w:bCs/>
          <w:sz w:val="32"/>
          <w:szCs w:val="32"/>
        </w:rPr>
        <w:t>9.深入开展“百企联百村”活动。</w:t>
      </w:r>
      <w:r>
        <w:rPr>
          <w:rFonts w:hint="eastAsia" w:ascii="仿宋_GB2312" w:eastAsia="仿宋_GB2312"/>
          <w:sz w:val="32"/>
          <w:szCs w:val="32"/>
        </w:rPr>
        <w:t>聚焦全县10个深度贫困村,以“六帮”为载体，以“结对子”为抓手，扎实开展“百企联百村”精准扶贫行动，动员引导30户会员企业分别与10个深度贫困村开展结对帮扶（每个村3户企业）活动，积极助推深度贫困村脱贫进程，助力全县脱贫攻坚。</w:t>
      </w:r>
    </w:p>
    <w:p w14:paraId="285241EF">
      <w:pPr>
        <w:spacing w:line="50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三、部门决算单位构成</w:t>
      </w:r>
    </w:p>
    <w:p w14:paraId="5C2216F1">
      <w:pPr>
        <w:spacing w:line="5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从决算单位构成看，本部门的部门决算包括陇县工商业联合会本级（机关）决算，无内设机构。</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9"/>
        <w:gridCol w:w="6923"/>
      </w:tblGrid>
      <w:tr w14:paraId="21B1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9" w:type="dxa"/>
            <w:shd w:val="clear" w:color="auto" w:fill="auto"/>
          </w:tcPr>
          <w:p w14:paraId="29C67219">
            <w:pPr>
              <w:spacing w:line="50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6923" w:type="dxa"/>
            <w:shd w:val="clear" w:color="auto" w:fill="auto"/>
          </w:tcPr>
          <w:p w14:paraId="7A2CA4FE">
            <w:pPr>
              <w:spacing w:line="50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单位名称</w:t>
            </w:r>
          </w:p>
        </w:tc>
      </w:tr>
      <w:tr w14:paraId="69AF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9" w:type="dxa"/>
            <w:shd w:val="clear" w:color="auto" w:fill="auto"/>
          </w:tcPr>
          <w:p w14:paraId="6FAB93B7">
            <w:pPr>
              <w:spacing w:line="5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1</w:t>
            </w:r>
          </w:p>
        </w:tc>
        <w:tc>
          <w:tcPr>
            <w:tcW w:w="6923" w:type="dxa"/>
            <w:shd w:val="clear" w:color="auto" w:fill="auto"/>
          </w:tcPr>
          <w:p w14:paraId="39C1C1AD">
            <w:pPr>
              <w:spacing w:line="5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陇县工商业联合会本级（机关）</w:t>
            </w:r>
          </w:p>
        </w:tc>
      </w:tr>
    </w:tbl>
    <w:p w14:paraId="7EB55C3A">
      <w:pPr>
        <w:spacing w:line="5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四、部门人员情况说明</w:t>
      </w:r>
    </w:p>
    <w:p w14:paraId="53E5BDB9">
      <w:pPr>
        <w:spacing w:line="5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截至</w:t>
      </w:r>
      <w:r>
        <w:rPr>
          <w:rFonts w:ascii="仿宋_GB2312" w:hAnsi="仿宋_GB2312" w:eastAsia="仿宋_GB2312" w:cs="仿宋_GB2312"/>
          <w:sz w:val="32"/>
          <w:szCs w:val="32"/>
        </w:rPr>
        <w:t>201</w:t>
      </w:r>
      <w:r>
        <w:rPr>
          <w:rFonts w:hint="eastAsia" w:ascii="仿宋_GB2312" w:hAnsi="仿宋_GB2312" w:eastAsia="仿宋_GB2312" w:cs="仿宋_GB2312"/>
          <w:sz w:val="32"/>
          <w:szCs w:val="32"/>
        </w:rPr>
        <w:t>8年底，本部门人员编制</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人，其中行政编制</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人；实有人员</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人，其中退居二线领导</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人，单位管理的离退休人员</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人。</w:t>
      </w:r>
    </w:p>
    <w:p w14:paraId="1365FB52">
      <w:pPr>
        <w:spacing w:line="500" w:lineRule="exact"/>
        <w:ind w:firstLine="643" w:firstLineChars="200"/>
        <w:rPr>
          <w:rFonts w:ascii="仿宋_GB2312" w:hAnsi="仿宋" w:eastAsia="仿宋_GB2312"/>
          <w:b/>
          <w:bCs/>
          <w:sz w:val="32"/>
          <w:szCs w:val="32"/>
        </w:rPr>
      </w:pPr>
      <w:r>
        <w:rPr>
          <w:rFonts w:hint="eastAsia" w:ascii="仿宋_GB2312" w:hAnsi="仿宋" w:eastAsia="仿宋_GB2312"/>
          <w:b/>
          <w:bCs/>
          <w:sz w:val="32"/>
          <w:szCs w:val="32"/>
        </w:rPr>
        <w:t>五、部门决算收支情况说明</w:t>
      </w:r>
    </w:p>
    <w:p w14:paraId="3311B784">
      <w:pPr>
        <w:spacing w:line="500" w:lineRule="exact"/>
        <w:ind w:firstLine="720" w:firstLineChars="225"/>
        <w:rPr>
          <w:rFonts w:ascii="仿宋_GB2312" w:hAnsi="仿宋" w:eastAsia="仿宋_GB2312"/>
          <w:sz w:val="32"/>
          <w:szCs w:val="32"/>
        </w:rPr>
      </w:pPr>
      <w:r>
        <w:rPr>
          <w:rFonts w:hint="eastAsia" w:ascii="仿宋_GB2312" w:hAnsi="仿宋" w:eastAsia="仿宋_GB2312"/>
          <w:sz w:val="32"/>
          <w:szCs w:val="32"/>
        </w:rPr>
        <w:t>（一）2018年度收入支出总体情况说明</w:t>
      </w:r>
    </w:p>
    <w:p w14:paraId="081271B0">
      <w:pPr>
        <w:widowControl/>
        <w:adjustRightInd w:val="0"/>
        <w:snapToGrid w:val="0"/>
        <w:spacing w:before="100" w:line="500" w:lineRule="exact"/>
        <w:ind w:firstLine="641"/>
        <w:rPr>
          <w:rFonts w:ascii="仿宋_GB2312" w:hAnsi="宋体" w:eastAsia="仿宋_GB2312" w:cs="仿宋_GB2312"/>
          <w:color w:val="000000"/>
          <w:kern w:val="0"/>
          <w:sz w:val="32"/>
          <w:szCs w:val="32"/>
        </w:rPr>
      </w:pPr>
      <w:r>
        <w:rPr>
          <w:rFonts w:hint="eastAsia" w:ascii="仿宋_GB2312" w:hAnsi="仿宋" w:eastAsia="仿宋_GB2312"/>
          <w:sz w:val="32"/>
          <w:szCs w:val="32"/>
        </w:rPr>
        <w:t>1、</w:t>
      </w:r>
      <w:r>
        <w:rPr>
          <w:rFonts w:ascii="仿宋_GB2312" w:hAnsi="宋体" w:eastAsia="仿宋_GB2312" w:cs="仿宋_GB2312"/>
          <w:color w:val="000000"/>
          <w:kern w:val="0"/>
          <w:sz w:val="32"/>
          <w:szCs w:val="32"/>
        </w:rPr>
        <w:t>201</w:t>
      </w:r>
      <w:r>
        <w:rPr>
          <w:rFonts w:hint="eastAsia" w:ascii="仿宋_GB2312" w:hAnsi="宋体" w:eastAsia="仿宋_GB2312" w:cs="仿宋_GB2312"/>
          <w:color w:val="000000"/>
          <w:kern w:val="0"/>
          <w:sz w:val="32"/>
          <w:szCs w:val="32"/>
        </w:rPr>
        <w:t>8年度收入决算68.97万元，支出决算68.97万元，较上年收入决算</w:t>
      </w:r>
      <w:r>
        <w:rPr>
          <w:rFonts w:hint="eastAsia" w:ascii="仿宋_GB2312" w:eastAsia="仿宋_GB2312" w:cs="仿宋_GB2312"/>
          <w:sz w:val="32"/>
          <w:szCs w:val="32"/>
        </w:rPr>
        <w:t>78.17</w:t>
      </w:r>
      <w:r>
        <w:rPr>
          <w:rFonts w:hint="eastAsia" w:ascii="仿宋_GB2312" w:hAnsi="宋体" w:eastAsia="仿宋_GB2312" w:cs="仿宋_GB2312"/>
          <w:color w:val="000000"/>
          <w:kern w:val="0"/>
          <w:sz w:val="32"/>
          <w:szCs w:val="32"/>
        </w:rPr>
        <w:t>万元，支出决算</w:t>
      </w:r>
      <w:r>
        <w:rPr>
          <w:rFonts w:hint="eastAsia" w:ascii="仿宋_GB2312" w:eastAsia="仿宋_GB2312" w:cs="仿宋_GB2312"/>
          <w:sz w:val="32"/>
          <w:szCs w:val="32"/>
        </w:rPr>
        <w:t>78.17</w:t>
      </w:r>
      <w:r>
        <w:rPr>
          <w:rFonts w:hint="eastAsia" w:ascii="仿宋_GB2312" w:hAnsi="宋体" w:eastAsia="仿宋_GB2312" w:cs="仿宋_GB2312"/>
          <w:color w:val="000000"/>
          <w:kern w:val="0"/>
          <w:sz w:val="32"/>
          <w:szCs w:val="32"/>
        </w:rPr>
        <w:t>万元，</w:t>
      </w:r>
      <w:r>
        <w:rPr>
          <w:rFonts w:hint="eastAsia" w:ascii="仿宋_GB2312" w:hAnsi="宋体" w:eastAsia="仿宋_GB2312" w:cs="仿宋_GB2312"/>
          <w:color w:val="000000"/>
          <w:kern w:val="0"/>
          <w:sz w:val="32"/>
          <w:szCs w:val="32"/>
          <w:lang w:eastAsia="zh-CN"/>
        </w:rPr>
        <w:t>下降13.3%</w:t>
      </w:r>
      <w:r>
        <w:rPr>
          <w:rFonts w:hint="eastAsia" w:ascii="仿宋_GB2312" w:hAnsi="宋体" w:eastAsia="仿宋_GB2312" w:cs="仿宋_GB2312"/>
          <w:color w:val="000000"/>
          <w:kern w:val="0"/>
          <w:sz w:val="32"/>
          <w:szCs w:val="32"/>
        </w:rPr>
        <w:t>。原因是</w:t>
      </w:r>
      <w:r>
        <w:rPr>
          <w:rFonts w:ascii="仿宋_GB2312" w:hAnsi="宋体" w:eastAsia="仿宋_GB2312" w:cs="仿宋_GB2312"/>
          <w:color w:val="000000"/>
          <w:kern w:val="0"/>
          <w:sz w:val="32"/>
          <w:szCs w:val="32"/>
        </w:rPr>
        <w:t>201</w:t>
      </w:r>
      <w:r>
        <w:rPr>
          <w:rFonts w:hint="eastAsia" w:ascii="仿宋_GB2312" w:hAnsi="宋体" w:eastAsia="仿宋_GB2312" w:cs="仿宋_GB2312"/>
          <w:color w:val="000000"/>
          <w:kern w:val="0"/>
          <w:sz w:val="32"/>
          <w:szCs w:val="32"/>
        </w:rPr>
        <w:t>8年退休人员工资由养老保险统一发放。对个人和家庭补助支出大幅度减少所致。</w:t>
      </w:r>
    </w:p>
    <w:p w14:paraId="537803E3">
      <w:pPr>
        <w:widowControl/>
        <w:numPr>
          <w:ilvl w:val="0"/>
          <w:numId w:val="1"/>
        </w:numPr>
        <w:adjustRightInd w:val="0"/>
        <w:snapToGrid w:val="0"/>
        <w:spacing w:before="100" w:line="500" w:lineRule="exact"/>
        <w:ind w:firstLine="640"/>
        <w:rPr>
          <w:rFonts w:ascii="仿宋_GB2312" w:hAnsi="宋体" w:eastAsia="仿宋_GB2312" w:cs="仿宋_GB2312"/>
          <w:color w:val="000000"/>
          <w:kern w:val="0"/>
          <w:sz w:val="32"/>
          <w:szCs w:val="32"/>
        </w:rPr>
      </w:pPr>
      <w:r>
        <w:rPr>
          <w:rFonts w:hint="eastAsia" w:ascii="仿宋_GB2312" w:hAnsi="仿宋" w:eastAsia="仿宋_GB2312"/>
          <w:sz w:val="32"/>
          <w:szCs w:val="32"/>
        </w:rPr>
        <w:t>本年度收入构成情况。</w:t>
      </w:r>
      <w:r>
        <w:rPr>
          <w:rFonts w:hint="eastAsia" w:ascii="仿宋_GB2312" w:hAnsi="宋体" w:eastAsia="仿宋_GB2312" w:cs="仿宋_GB2312"/>
          <w:color w:val="000000"/>
          <w:kern w:val="0"/>
          <w:sz w:val="32"/>
          <w:szCs w:val="32"/>
        </w:rPr>
        <w:t>工资福利支出51.03万元，商品和服务支出8.18万元，对个人和家庭补助支出1.74万元。项目支出8.02万元。</w:t>
      </w:r>
    </w:p>
    <w:p w14:paraId="35A6DF04">
      <w:pPr>
        <w:widowControl/>
        <w:adjustRightInd w:val="0"/>
        <w:snapToGrid w:val="0"/>
        <w:spacing w:before="100" w:line="500" w:lineRule="exact"/>
        <w:ind w:firstLine="640" w:firstLineChars="200"/>
        <w:rPr>
          <w:rFonts w:ascii="宋体" w:cs="Times New Roman"/>
          <w:color w:val="000000"/>
          <w:kern w:val="0"/>
          <w:sz w:val="24"/>
        </w:rPr>
      </w:pPr>
      <w:r>
        <w:rPr>
          <w:rFonts w:hint="eastAsia" w:ascii="仿宋_GB2312" w:hAnsi="仿宋" w:eastAsia="仿宋_GB2312"/>
          <w:sz w:val="32"/>
          <w:szCs w:val="32"/>
        </w:rPr>
        <w:t>3、本年支出构成情况。</w:t>
      </w:r>
      <w:r>
        <w:rPr>
          <w:rFonts w:hint="eastAsia" w:ascii="仿宋_GB2312" w:hAnsi="宋体" w:eastAsia="仿宋_GB2312" w:cs="仿宋_GB2312"/>
          <w:color w:val="000000"/>
          <w:kern w:val="0"/>
          <w:sz w:val="32"/>
          <w:szCs w:val="32"/>
        </w:rPr>
        <w:t>一般公共服务支出57.61万元，社会保障和就业支出6.01万元，医疗卫生支出1.74万元，住房保障支出3.61万元。</w:t>
      </w:r>
    </w:p>
    <w:p w14:paraId="654392C1">
      <w:pPr>
        <w:adjustRightInd w:val="0"/>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（二）2018年度财政拨款收入支出总体情况说明</w:t>
      </w:r>
    </w:p>
    <w:p w14:paraId="3369B43F">
      <w:pPr>
        <w:widowControl/>
        <w:snapToGrid w:val="0"/>
        <w:spacing w:before="100" w:line="500" w:lineRule="exact"/>
        <w:ind w:firstLine="640"/>
        <w:rPr>
          <w:rFonts w:ascii="宋体" w:cs="Times New Roman"/>
          <w:color w:val="000000"/>
          <w:kern w:val="0"/>
          <w:sz w:val="24"/>
        </w:rPr>
      </w:pPr>
      <w:r>
        <w:rPr>
          <w:rFonts w:hint="eastAsia" w:ascii="仿宋_GB2312" w:hAnsi="仿宋" w:eastAsia="仿宋_GB2312"/>
          <w:sz w:val="32"/>
          <w:szCs w:val="32"/>
        </w:rPr>
        <w:t>1、财政拨款收入支出总体情况：</w:t>
      </w:r>
      <w:r>
        <w:rPr>
          <w:rFonts w:ascii="仿宋_GB2312" w:hAnsi="宋体" w:eastAsia="仿宋_GB2312" w:cs="仿宋_GB2312"/>
          <w:color w:val="000000"/>
          <w:kern w:val="0"/>
          <w:sz w:val="32"/>
          <w:szCs w:val="32"/>
        </w:rPr>
        <w:t>201</w:t>
      </w:r>
      <w:r>
        <w:rPr>
          <w:rFonts w:hint="eastAsia" w:ascii="仿宋_GB2312" w:hAnsi="宋体" w:eastAsia="仿宋_GB2312" w:cs="仿宋_GB2312"/>
          <w:color w:val="000000"/>
          <w:kern w:val="0"/>
          <w:sz w:val="32"/>
          <w:szCs w:val="32"/>
        </w:rPr>
        <w:t>8年度财政拨款收入68.97万元，支出68.97万元，较上年收入决算</w:t>
      </w:r>
      <w:r>
        <w:rPr>
          <w:rFonts w:hint="eastAsia" w:ascii="仿宋_GB2312" w:eastAsia="仿宋_GB2312" w:cs="仿宋_GB2312"/>
          <w:sz w:val="32"/>
          <w:szCs w:val="32"/>
        </w:rPr>
        <w:t>78.17</w:t>
      </w:r>
      <w:r>
        <w:rPr>
          <w:rFonts w:hint="eastAsia" w:ascii="仿宋_GB2312" w:hAnsi="宋体" w:eastAsia="仿宋_GB2312" w:cs="仿宋_GB2312"/>
          <w:color w:val="000000"/>
          <w:kern w:val="0"/>
          <w:sz w:val="32"/>
          <w:szCs w:val="32"/>
        </w:rPr>
        <w:t>万元，支出决算</w:t>
      </w:r>
      <w:r>
        <w:rPr>
          <w:rFonts w:hint="eastAsia" w:ascii="仿宋_GB2312" w:eastAsia="仿宋_GB2312" w:cs="仿宋_GB2312"/>
          <w:sz w:val="32"/>
          <w:szCs w:val="32"/>
        </w:rPr>
        <w:t>78.17</w:t>
      </w:r>
      <w:r>
        <w:rPr>
          <w:rFonts w:hint="eastAsia" w:ascii="仿宋_GB2312" w:hAnsi="宋体" w:eastAsia="仿宋_GB2312" w:cs="仿宋_GB2312"/>
          <w:color w:val="000000"/>
          <w:kern w:val="0"/>
          <w:sz w:val="32"/>
          <w:szCs w:val="32"/>
        </w:rPr>
        <w:t>万元，下降13.3</w:t>
      </w:r>
      <w:r>
        <w:rPr>
          <w:rFonts w:ascii="仿宋_GB2312" w:hAnsi="宋体" w:eastAsia="仿宋_GB2312" w:cs="仿宋_GB2312"/>
          <w:color w:val="000000"/>
          <w:kern w:val="0"/>
          <w:sz w:val="32"/>
          <w:szCs w:val="32"/>
        </w:rPr>
        <w:t>%</w:t>
      </w:r>
      <w:r>
        <w:rPr>
          <w:rFonts w:hint="eastAsia" w:ascii="仿宋_GB2312" w:hAnsi="宋体" w:eastAsia="仿宋_GB2312" w:cs="仿宋_GB2312"/>
          <w:color w:val="000000"/>
          <w:kern w:val="0"/>
          <w:sz w:val="32"/>
          <w:szCs w:val="32"/>
        </w:rPr>
        <w:t>。原因是</w:t>
      </w:r>
      <w:r>
        <w:rPr>
          <w:rFonts w:ascii="仿宋_GB2312" w:hAnsi="宋体" w:eastAsia="仿宋_GB2312" w:cs="仿宋_GB2312"/>
          <w:color w:val="000000"/>
          <w:kern w:val="0"/>
          <w:sz w:val="32"/>
          <w:szCs w:val="32"/>
        </w:rPr>
        <w:t>201</w:t>
      </w:r>
      <w:r>
        <w:rPr>
          <w:rFonts w:hint="eastAsia" w:ascii="仿宋_GB2312" w:hAnsi="宋体" w:eastAsia="仿宋_GB2312" w:cs="仿宋_GB2312"/>
          <w:color w:val="000000"/>
          <w:kern w:val="0"/>
          <w:sz w:val="32"/>
          <w:szCs w:val="32"/>
        </w:rPr>
        <w:t>8年退休人员工资由养老保险统一发放。对个人和家庭补助支出大幅度减少所致。</w:t>
      </w:r>
    </w:p>
    <w:p w14:paraId="2A8D093A">
      <w:pPr>
        <w:widowControl/>
        <w:snapToGrid w:val="0"/>
        <w:spacing w:before="100" w:line="500" w:lineRule="exact"/>
        <w:ind w:firstLine="640"/>
        <w:rPr>
          <w:rFonts w:ascii="宋体" w:cs="Times New Roman"/>
          <w:color w:val="000000"/>
          <w:kern w:val="0"/>
          <w:sz w:val="24"/>
        </w:rPr>
      </w:pPr>
      <w:r>
        <w:rPr>
          <w:rFonts w:hint="eastAsia" w:ascii="仿宋_GB2312" w:hAnsi="仿宋" w:eastAsia="仿宋_GB2312"/>
          <w:sz w:val="32"/>
          <w:szCs w:val="32"/>
        </w:rPr>
        <w:t>2、</w:t>
      </w:r>
      <w:r>
        <w:rPr>
          <w:rFonts w:hint="eastAsia" w:ascii="仿宋_GB2312" w:hAnsi="宋体" w:eastAsia="仿宋_GB2312" w:cs="宋体"/>
          <w:sz w:val="32"/>
          <w:szCs w:val="32"/>
        </w:rPr>
        <w:t>一般</w:t>
      </w:r>
      <w:r>
        <w:rPr>
          <w:rFonts w:hint="eastAsia" w:ascii="仿宋_GB2312" w:hAnsi="仿宋" w:eastAsia="仿宋_GB2312"/>
          <w:sz w:val="32"/>
          <w:szCs w:val="32"/>
        </w:rPr>
        <w:t>公共预算财政拨款支出情况。</w:t>
      </w:r>
      <w:r>
        <w:rPr>
          <w:rFonts w:hint="eastAsia" w:ascii="仿宋_GB2312" w:hAnsi="宋体" w:eastAsia="仿宋_GB2312" w:cs="仿宋_GB2312"/>
          <w:color w:val="000000"/>
          <w:kern w:val="0"/>
          <w:sz w:val="32"/>
          <w:szCs w:val="32"/>
        </w:rPr>
        <w:t>按政府功能分类科目分，人员经费支出39.52万元，公用经费支出8.18万元，项目支出8.02万元。</w:t>
      </w:r>
    </w:p>
    <w:p w14:paraId="18EF8714">
      <w:pPr>
        <w:widowControl/>
        <w:snapToGrid w:val="0"/>
        <w:spacing w:before="100" w:line="500" w:lineRule="exact"/>
        <w:ind w:firstLine="640"/>
        <w:rPr>
          <w:rFonts w:ascii="宋体" w:cs="Times New Roman"/>
          <w:color w:val="000000"/>
          <w:kern w:val="0"/>
          <w:sz w:val="24"/>
        </w:rPr>
      </w:pPr>
      <w:r>
        <w:rPr>
          <w:rFonts w:hint="eastAsia" w:ascii="仿宋_GB2312" w:hAnsi="仿宋" w:eastAsia="仿宋_GB2312"/>
          <w:sz w:val="32"/>
          <w:szCs w:val="32"/>
        </w:rPr>
        <w:t>3、一般公共预算财政拨款基本支出决算情况。</w:t>
      </w:r>
      <w:r>
        <w:rPr>
          <w:rFonts w:hint="eastAsia" w:ascii="仿宋_GB2312" w:hAnsi="宋体" w:eastAsia="仿宋_GB2312" w:cs="仿宋_GB2312"/>
          <w:color w:val="000000"/>
          <w:kern w:val="0"/>
          <w:sz w:val="32"/>
          <w:szCs w:val="32"/>
        </w:rPr>
        <w:t>按人员经费和公用经费分，工资福利支出51.03万元，商品和服务支出8.18万元，对个人和家庭补助支出1.74万元。</w:t>
      </w:r>
    </w:p>
    <w:p w14:paraId="3BA88664">
      <w:pPr>
        <w:spacing w:line="500" w:lineRule="exact"/>
        <w:ind w:firstLine="720" w:firstLineChars="225"/>
        <w:rPr>
          <w:rFonts w:ascii="仿宋_GB2312" w:hAnsi="仿宋" w:eastAsia="仿宋_GB2312"/>
          <w:sz w:val="32"/>
          <w:szCs w:val="32"/>
        </w:rPr>
      </w:pPr>
      <w:r>
        <w:rPr>
          <w:rFonts w:hint="eastAsia" w:ascii="仿宋_GB2312" w:hAnsi="仿宋" w:eastAsia="仿宋_GB2312"/>
          <w:sz w:val="32"/>
          <w:szCs w:val="32"/>
        </w:rPr>
        <w:t>4、政府性基金财政拨款收支情况说明</w:t>
      </w:r>
    </w:p>
    <w:p w14:paraId="6209531A">
      <w:pPr>
        <w:spacing w:line="500" w:lineRule="exact"/>
        <w:ind w:firstLine="720" w:firstLineChars="225"/>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本部门无政府性基金决算收支，并已公开空表</w:t>
      </w:r>
    </w:p>
    <w:p w14:paraId="59500988">
      <w:pPr>
        <w:spacing w:line="500" w:lineRule="exact"/>
        <w:ind w:firstLine="720" w:firstLineChars="225"/>
        <w:rPr>
          <w:rFonts w:ascii="仿宋_GB2312" w:eastAsia="仿宋_GB2312"/>
          <w:sz w:val="32"/>
          <w:szCs w:val="32"/>
        </w:rPr>
      </w:pPr>
      <w:r>
        <w:rPr>
          <w:rFonts w:hint="eastAsia" w:ascii="仿宋_GB2312" w:eastAsia="仿宋_GB2312"/>
          <w:sz w:val="32"/>
          <w:szCs w:val="32"/>
        </w:rPr>
        <w:t>5、国有资本经营财政拨款收支情况说明</w:t>
      </w:r>
    </w:p>
    <w:p w14:paraId="1E5E46D6">
      <w:pPr>
        <w:spacing w:line="500" w:lineRule="exact"/>
        <w:ind w:firstLine="640"/>
        <w:rPr>
          <w:rFonts w:ascii="仿宋_GB2312" w:hAnsi="仿宋" w:eastAsia="仿宋_GB2312"/>
          <w:color w:val="FF0000"/>
          <w:sz w:val="32"/>
          <w:szCs w:val="32"/>
        </w:rPr>
      </w:pPr>
      <w:r>
        <w:rPr>
          <w:rFonts w:hint="eastAsia" w:ascii="仿宋_GB2312" w:hAnsi="宋体" w:eastAsia="仿宋_GB2312" w:cs="仿宋_GB2312"/>
          <w:color w:val="000000"/>
          <w:kern w:val="0"/>
          <w:sz w:val="32"/>
          <w:szCs w:val="32"/>
        </w:rPr>
        <w:t>本部门无国有资本经营决算拨款收支</w:t>
      </w:r>
    </w:p>
    <w:p w14:paraId="61749B2E">
      <w:pPr>
        <w:spacing w:line="500" w:lineRule="exact"/>
        <w:ind w:firstLine="720" w:firstLineChars="225"/>
        <w:rPr>
          <w:rFonts w:ascii="仿宋_GB2312" w:hAnsi="仿宋" w:eastAsia="仿宋_GB2312"/>
          <w:sz w:val="32"/>
          <w:szCs w:val="32"/>
        </w:rPr>
      </w:pPr>
      <w:r>
        <w:rPr>
          <w:rFonts w:hint="eastAsia" w:ascii="仿宋_GB2312" w:hAnsi="仿宋" w:eastAsia="仿宋_GB2312"/>
          <w:sz w:val="32"/>
          <w:szCs w:val="32"/>
        </w:rPr>
        <w:t>（三）2018年度“三公”经费、培训费及会议费支出情况说明</w:t>
      </w:r>
    </w:p>
    <w:p w14:paraId="5D6CAB59">
      <w:pPr>
        <w:spacing w:line="500" w:lineRule="exact"/>
        <w:ind w:firstLine="720" w:firstLineChars="225"/>
        <w:rPr>
          <w:rFonts w:ascii="仿宋_GB2312" w:hAnsi="仿宋" w:eastAsia="仿宋_GB2312"/>
          <w:sz w:val="32"/>
          <w:szCs w:val="32"/>
        </w:rPr>
      </w:pPr>
      <w:r>
        <w:rPr>
          <w:rFonts w:hint="eastAsia" w:ascii="仿宋_GB2312" w:hAnsi="仿宋" w:eastAsia="仿宋_GB2312"/>
          <w:sz w:val="32"/>
          <w:szCs w:val="32"/>
        </w:rPr>
        <w:t>1、“三公”经费财政拨款支出总体情况说明。</w:t>
      </w:r>
    </w:p>
    <w:p w14:paraId="637DD823">
      <w:pPr>
        <w:widowControl/>
        <w:snapToGrid w:val="0"/>
        <w:spacing w:before="100" w:line="500" w:lineRule="exact"/>
        <w:ind w:firstLine="640"/>
        <w:rPr>
          <w:rFonts w:ascii="仿宋_GB2312" w:hAnsi="宋体" w:eastAsia="仿宋_GB2312" w:cs="仿宋_GB2312"/>
          <w:color w:val="000000"/>
          <w:sz w:val="32"/>
          <w:szCs w:val="32"/>
          <w:shd w:val="clear" w:color="auto" w:fill="FFFFFF"/>
        </w:rPr>
      </w:pPr>
      <w:r>
        <w:rPr>
          <w:rFonts w:ascii="仿宋_GB2312" w:hAnsi="宋体" w:eastAsia="仿宋_GB2312" w:cs="仿宋_GB2312"/>
          <w:color w:val="000000"/>
          <w:sz w:val="32"/>
          <w:szCs w:val="32"/>
          <w:shd w:val="clear" w:color="auto" w:fill="FFFFFF"/>
        </w:rPr>
        <w:t>2018</w:t>
      </w:r>
      <w:r>
        <w:rPr>
          <w:rFonts w:hint="eastAsia" w:ascii="仿宋_GB2312" w:hAnsi="宋体" w:eastAsia="仿宋_GB2312" w:cs="仿宋_GB2312"/>
          <w:color w:val="000000"/>
          <w:sz w:val="32"/>
          <w:szCs w:val="32"/>
          <w:shd w:val="clear" w:color="auto" w:fill="FFFFFF"/>
        </w:rPr>
        <w:t>年度一般公共预算财政拨款安排</w:t>
      </w:r>
      <w:r>
        <w:rPr>
          <w:rFonts w:hint="eastAsia" w:ascii="仿宋_GB2312" w:hAnsi="宋体" w:eastAsia="仿宋_GB2312" w:cs="仿宋_GB2312"/>
          <w:color w:val="000000"/>
          <w:sz w:val="32"/>
          <w:szCs w:val="32"/>
          <w:shd w:val="clear" w:color="auto" w:fill="FFFFFF"/>
          <w:lang w:eastAsia="zh-CN"/>
        </w:rPr>
        <w:t>“三公”经费</w:t>
      </w:r>
      <w:r>
        <w:rPr>
          <w:rFonts w:hint="eastAsia" w:ascii="仿宋_GB2312" w:hAnsi="宋体" w:eastAsia="仿宋_GB2312" w:cs="仿宋_GB2312"/>
          <w:color w:val="000000"/>
          <w:sz w:val="32"/>
          <w:szCs w:val="32"/>
          <w:shd w:val="clear" w:color="auto" w:fill="FFFFFF"/>
        </w:rPr>
        <w:t>0.25万元，实际支出0.22万元，其中，因公出国(境)0人0批次，费用0万元，公务用车购置及运行维护费0万元，公务接待费0.22万元，较当年预算减少12%，较上年减少8.33%，接待2批次26人，</w:t>
      </w:r>
      <w:r>
        <w:rPr>
          <w:rFonts w:hint="eastAsia" w:ascii="仿宋_GB2312" w:hAnsi="宋体" w:eastAsia="仿宋_GB2312" w:cs="仿宋_GB2312"/>
          <w:color w:val="000000"/>
          <w:kern w:val="0"/>
          <w:sz w:val="32"/>
          <w:szCs w:val="32"/>
        </w:rPr>
        <w:t>主要是严格执行</w:t>
      </w:r>
      <w:r>
        <w:rPr>
          <w:rFonts w:hint="eastAsia" w:ascii="仿宋_GB2312" w:hAnsi="宋体" w:eastAsia="仿宋_GB2312" w:cs="仿宋_GB2312"/>
          <w:color w:val="000000"/>
          <w:kern w:val="0"/>
          <w:sz w:val="32"/>
          <w:szCs w:val="32"/>
          <w:lang w:eastAsia="zh-CN"/>
        </w:rPr>
        <w:t>中央八项规定</w:t>
      </w:r>
      <w:r>
        <w:rPr>
          <w:rFonts w:hint="eastAsia" w:ascii="仿宋_GB2312" w:hAnsi="宋体" w:eastAsia="仿宋_GB2312" w:cs="仿宋_GB2312"/>
          <w:color w:val="000000"/>
          <w:kern w:val="0"/>
          <w:sz w:val="32"/>
          <w:szCs w:val="32"/>
        </w:rPr>
        <w:t>落实厉行节约，压缩</w:t>
      </w:r>
      <w:r>
        <w:rPr>
          <w:rFonts w:hint="eastAsia" w:ascii="仿宋_GB2312" w:hAnsi="宋体" w:eastAsia="仿宋_GB2312" w:cs="仿宋_GB2312"/>
          <w:color w:val="000000"/>
          <w:kern w:val="0"/>
          <w:sz w:val="32"/>
          <w:szCs w:val="32"/>
          <w:lang w:eastAsia="zh-CN"/>
        </w:rPr>
        <w:t>“三公”经费</w:t>
      </w:r>
      <w:r>
        <w:rPr>
          <w:rFonts w:hint="eastAsia" w:ascii="仿宋_GB2312" w:hAnsi="宋体" w:eastAsia="仿宋_GB2312" w:cs="仿宋_GB2312"/>
          <w:color w:val="000000"/>
          <w:kern w:val="0"/>
          <w:sz w:val="32"/>
          <w:szCs w:val="32"/>
        </w:rPr>
        <w:t>开支。</w:t>
      </w:r>
    </w:p>
    <w:p w14:paraId="6F1FCE8E">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2、培训费支出决算情况说明。</w:t>
      </w:r>
    </w:p>
    <w:p w14:paraId="74067124">
      <w:pPr>
        <w:widowControl/>
        <w:snapToGrid w:val="0"/>
        <w:spacing w:before="100" w:line="500" w:lineRule="exact"/>
        <w:ind w:firstLine="640"/>
        <w:rPr>
          <w:rFonts w:ascii="仿宋_GB2312" w:hAnsi="仿宋" w:eastAsia="仿宋_GB2312"/>
          <w:sz w:val="32"/>
          <w:szCs w:val="32"/>
        </w:rPr>
      </w:pPr>
      <w:r>
        <w:rPr>
          <w:rFonts w:hint="eastAsia" w:ascii="仿宋_GB2312" w:hAnsi="宋体" w:eastAsia="仿宋_GB2312" w:cs="仿宋_GB2312"/>
          <w:color w:val="000000"/>
          <w:kern w:val="0"/>
          <w:sz w:val="32"/>
          <w:szCs w:val="32"/>
        </w:rPr>
        <w:t>培训费支出0万元，主要是我单位调整工作方式，培训与会议合并进行，减少了培训开支。</w:t>
      </w:r>
    </w:p>
    <w:p w14:paraId="3ADAD673">
      <w:pPr>
        <w:numPr>
          <w:ilvl w:val="0"/>
          <w:numId w:val="1"/>
        </w:numPr>
        <w:spacing w:line="500" w:lineRule="exact"/>
        <w:ind w:firstLine="640"/>
        <w:rPr>
          <w:rFonts w:ascii="仿宋_GB2312" w:hAnsi="仿宋" w:eastAsia="仿宋_GB2312"/>
          <w:sz w:val="32"/>
          <w:szCs w:val="32"/>
        </w:rPr>
      </w:pPr>
      <w:r>
        <w:rPr>
          <w:rFonts w:hint="eastAsia" w:ascii="仿宋_GB2312" w:hAnsi="仿宋" w:eastAsia="仿宋_GB2312"/>
          <w:sz w:val="32"/>
          <w:szCs w:val="32"/>
        </w:rPr>
        <w:t>会议费支出决算情况说明。</w:t>
      </w:r>
    </w:p>
    <w:p w14:paraId="7AB4595E">
      <w:pPr>
        <w:spacing w:line="500" w:lineRule="exact"/>
        <w:ind w:firstLine="640" w:firstLineChars="200"/>
        <w:rPr>
          <w:rFonts w:ascii="仿宋_GB2312" w:hAnsi="仿宋" w:eastAsia="仿宋_GB2312"/>
          <w:sz w:val="32"/>
          <w:szCs w:val="32"/>
        </w:rPr>
      </w:pPr>
      <w:r>
        <w:rPr>
          <w:rFonts w:hint="eastAsia" w:ascii="仿宋_GB2312" w:hAnsi="宋体" w:eastAsia="仿宋_GB2312" w:cs="仿宋_GB2312"/>
          <w:color w:val="000000"/>
          <w:kern w:val="0"/>
          <w:sz w:val="32"/>
          <w:szCs w:val="32"/>
        </w:rPr>
        <w:t>会议费支出</w:t>
      </w:r>
      <w:r>
        <w:rPr>
          <w:rFonts w:ascii="仿宋_GB2312" w:hAnsi="宋体" w:eastAsia="仿宋_GB2312" w:cs="仿宋_GB2312"/>
          <w:color w:val="000000"/>
          <w:kern w:val="0"/>
          <w:sz w:val="32"/>
          <w:szCs w:val="32"/>
        </w:rPr>
        <w:t>0.</w:t>
      </w:r>
      <w:r>
        <w:rPr>
          <w:rFonts w:hint="eastAsia" w:ascii="仿宋_GB2312" w:hAnsi="宋体" w:eastAsia="仿宋_GB2312" w:cs="仿宋_GB2312"/>
          <w:color w:val="000000"/>
          <w:kern w:val="0"/>
          <w:sz w:val="32"/>
          <w:szCs w:val="32"/>
        </w:rPr>
        <w:t>38万元。较上年支出增加了</w:t>
      </w:r>
      <w:r>
        <w:rPr>
          <w:rFonts w:ascii="仿宋_GB2312" w:hAnsi="宋体" w:eastAsia="仿宋_GB2312" w:cs="仿宋_GB2312"/>
          <w:color w:val="000000"/>
          <w:kern w:val="0"/>
          <w:sz w:val="32"/>
          <w:szCs w:val="32"/>
        </w:rPr>
        <w:t>0.</w:t>
      </w:r>
      <w:r>
        <w:rPr>
          <w:rFonts w:hint="eastAsia" w:ascii="仿宋_GB2312" w:hAnsi="宋体" w:eastAsia="仿宋_GB2312" w:cs="仿宋_GB2312"/>
          <w:color w:val="000000"/>
          <w:kern w:val="0"/>
          <w:sz w:val="32"/>
          <w:szCs w:val="32"/>
        </w:rPr>
        <w:t>18万元，增加90</w:t>
      </w:r>
      <w:r>
        <w:rPr>
          <w:rFonts w:ascii="仿宋_GB2312" w:hAnsi="宋体" w:eastAsia="仿宋_GB2312" w:cs="仿宋_GB2312"/>
          <w:color w:val="000000"/>
          <w:kern w:val="0"/>
          <w:sz w:val="32"/>
          <w:szCs w:val="32"/>
        </w:rPr>
        <w:t>%</w:t>
      </w:r>
      <w:r>
        <w:rPr>
          <w:rFonts w:hint="eastAsia" w:ascii="仿宋_GB2312" w:hAnsi="宋体" w:eastAsia="仿宋_GB2312" w:cs="仿宋_GB2312"/>
          <w:color w:val="000000"/>
          <w:kern w:val="0"/>
          <w:sz w:val="32"/>
          <w:szCs w:val="32"/>
        </w:rPr>
        <w:t>，其中召开会议3次，参会人员52人，主要是我单位把会议与会员培训合并进行，减少了培训开支，造成了会议费增加。</w:t>
      </w:r>
    </w:p>
    <w:p w14:paraId="11569A62">
      <w:pPr>
        <w:spacing w:line="50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六、2018年度部门绩效管理情况说明</w:t>
      </w:r>
    </w:p>
    <w:p w14:paraId="0F6E68CE">
      <w:pPr>
        <w:spacing w:line="5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2018年本部门对专项业务经费项目开展了绩效自评，涉及一般公共预算当年拨款2万元。</w:t>
      </w:r>
    </w:p>
    <w:p w14:paraId="3D2AFC58">
      <w:pPr>
        <w:numPr>
          <w:ilvl w:val="0"/>
          <w:numId w:val="2"/>
        </w:numPr>
        <w:spacing w:line="50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其他重要事项的情况说明</w:t>
      </w:r>
    </w:p>
    <w:p w14:paraId="5A445B4A">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（一）机关运行经费支出情况。</w:t>
      </w:r>
    </w:p>
    <w:p w14:paraId="61656E90">
      <w:pPr>
        <w:widowControl/>
        <w:snapToGrid w:val="0"/>
        <w:spacing w:before="100" w:line="500" w:lineRule="exact"/>
        <w:ind w:firstLine="640"/>
        <w:rPr>
          <w:rFonts w:ascii="宋体" w:cs="Times New Roman"/>
          <w:color w:val="000000"/>
          <w:kern w:val="0"/>
          <w:sz w:val="24"/>
        </w:rPr>
      </w:pPr>
      <w:r>
        <w:rPr>
          <w:rFonts w:ascii="仿宋_GB2312" w:hAnsi="宋体" w:eastAsia="仿宋_GB2312" w:cs="仿宋_GB2312"/>
          <w:color w:val="000000"/>
          <w:kern w:val="0"/>
          <w:sz w:val="32"/>
          <w:szCs w:val="32"/>
        </w:rPr>
        <w:t>201</w:t>
      </w:r>
      <w:r>
        <w:rPr>
          <w:rFonts w:hint="eastAsia" w:ascii="仿宋_GB2312" w:hAnsi="宋体" w:eastAsia="仿宋_GB2312" w:cs="仿宋_GB2312"/>
          <w:color w:val="000000"/>
          <w:kern w:val="0"/>
          <w:sz w:val="32"/>
          <w:szCs w:val="32"/>
        </w:rPr>
        <w:t>8年本部门机关运行经费财政拨款支出49.59万元</w:t>
      </w:r>
      <w:r>
        <w:rPr>
          <w:rFonts w:ascii="仿宋_GB2312" w:hAnsi="宋体" w:eastAsia="仿宋_GB2312" w:cs="仿宋_GB2312"/>
          <w:color w:val="000000"/>
          <w:kern w:val="0"/>
          <w:sz w:val="32"/>
          <w:szCs w:val="32"/>
        </w:rPr>
        <w:t>,</w:t>
      </w:r>
      <w:r>
        <w:rPr>
          <w:rFonts w:hint="eastAsia" w:ascii="仿宋_GB2312" w:hAnsi="宋体" w:eastAsia="仿宋_GB2312" w:cs="仿宋_GB2312"/>
          <w:color w:val="000000"/>
          <w:kern w:val="0"/>
          <w:sz w:val="32"/>
          <w:szCs w:val="32"/>
        </w:rPr>
        <w:t>比</w:t>
      </w:r>
      <w:r>
        <w:rPr>
          <w:rFonts w:ascii="仿宋_GB2312" w:hAnsi="宋体" w:eastAsia="仿宋_GB2312" w:cs="仿宋_GB2312"/>
          <w:color w:val="000000"/>
          <w:kern w:val="0"/>
          <w:sz w:val="32"/>
          <w:szCs w:val="32"/>
        </w:rPr>
        <w:t>201</w:t>
      </w:r>
      <w:r>
        <w:rPr>
          <w:rFonts w:hint="eastAsia" w:ascii="仿宋_GB2312" w:hAnsi="宋体" w:eastAsia="仿宋_GB2312" w:cs="仿宋_GB2312"/>
          <w:color w:val="000000"/>
          <w:kern w:val="0"/>
          <w:sz w:val="32"/>
          <w:szCs w:val="32"/>
        </w:rPr>
        <w:t>8年增加3.78万元</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减少7.62</w:t>
      </w:r>
      <w:r>
        <w:rPr>
          <w:rFonts w:ascii="仿宋_GB2312" w:hAnsi="宋体" w:eastAsia="仿宋_GB2312" w:cs="仿宋_GB2312"/>
          <w:color w:val="000000"/>
          <w:kern w:val="0"/>
          <w:sz w:val="32"/>
          <w:szCs w:val="32"/>
        </w:rPr>
        <w:t>%</w:t>
      </w:r>
      <w:r>
        <w:rPr>
          <w:rFonts w:hint="eastAsia" w:ascii="仿宋_GB2312" w:hAnsi="宋体" w:eastAsia="仿宋_GB2312" w:cs="仿宋_GB2312"/>
          <w:color w:val="000000"/>
          <w:kern w:val="0"/>
          <w:sz w:val="32"/>
          <w:szCs w:val="32"/>
        </w:rPr>
        <w:t>，主要原因是工资调整，</w:t>
      </w:r>
      <w:r>
        <w:rPr>
          <w:rFonts w:hint="eastAsia" w:ascii="仿宋_GB2312" w:hAnsi="宋体" w:eastAsia="仿宋_GB2312" w:cs="仿宋_GB2312"/>
          <w:color w:val="000000"/>
          <w:kern w:val="0"/>
          <w:sz w:val="32"/>
          <w:szCs w:val="32"/>
          <w:lang w:eastAsia="zh-CN"/>
        </w:rPr>
        <w:t>导致</w:t>
      </w:r>
      <w:r>
        <w:rPr>
          <w:rFonts w:hint="eastAsia" w:ascii="仿宋_GB2312" w:hAnsi="宋体" w:eastAsia="仿宋_GB2312" w:cs="仿宋_GB2312"/>
          <w:color w:val="000000"/>
          <w:kern w:val="0"/>
          <w:sz w:val="32"/>
          <w:szCs w:val="32"/>
        </w:rPr>
        <w:t>人员经费增加。</w:t>
      </w:r>
    </w:p>
    <w:p w14:paraId="2136A9EF">
      <w:pPr>
        <w:spacing w:line="5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（二）政府采购支出情况。</w:t>
      </w:r>
    </w:p>
    <w:p w14:paraId="008845C3">
      <w:pPr>
        <w:spacing w:line="5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本部门2018年无政府采购支出。</w:t>
      </w:r>
    </w:p>
    <w:p w14:paraId="409E5D46">
      <w:pPr>
        <w:spacing w:line="5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（三）国有资产占用及购置情况说明</w:t>
      </w:r>
    </w:p>
    <w:p w14:paraId="4843329C">
      <w:pPr>
        <w:spacing w:line="500" w:lineRule="exact"/>
        <w:ind w:firstLine="640"/>
        <w:rPr>
          <w:rFonts w:ascii="仿宋_GB2312" w:hAnsi="仿宋_GB2312" w:eastAsia="仿宋_GB2312" w:cs="Times New Roman"/>
          <w:sz w:val="32"/>
          <w:szCs w:val="32"/>
        </w:rPr>
      </w:pPr>
      <w:r>
        <w:rPr>
          <w:rFonts w:hint="eastAsia" w:ascii="仿宋_GB2312" w:hAnsi="仿宋_GB2312" w:eastAsia="仿宋_GB2312" w:cs="仿宋_GB2312"/>
          <w:sz w:val="32"/>
          <w:szCs w:val="32"/>
        </w:rPr>
        <w:t>截至</w:t>
      </w:r>
      <w:r>
        <w:rPr>
          <w:rFonts w:ascii="仿宋_GB2312" w:hAnsi="仿宋_GB2312" w:eastAsia="仿宋_GB2312" w:cs="仿宋_GB2312"/>
          <w:sz w:val="32"/>
          <w:szCs w:val="32"/>
        </w:rPr>
        <w:t>201</w:t>
      </w:r>
      <w:r>
        <w:rPr>
          <w:rFonts w:hint="eastAsia" w:ascii="仿宋_GB2312" w:hAnsi="仿宋_GB2312" w:eastAsia="仿宋_GB2312" w:cs="仿宋_GB2312"/>
          <w:sz w:val="32"/>
          <w:szCs w:val="32"/>
        </w:rPr>
        <w:t>8年末，本部门没有公务用车，没有单价</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万元以上的通用设备。</w:t>
      </w:r>
    </w:p>
    <w:p w14:paraId="50F6E79D">
      <w:pPr>
        <w:spacing w:line="5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八、专业名词解释</w:t>
      </w:r>
    </w:p>
    <w:p w14:paraId="2F138629">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1、基本支出：指为保障机构正常运转、完成日常工作任务而发生的各项支出。</w:t>
      </w:r>
    </w:p>
    <w:p w14:paraId="3E1D4D9F">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2、项目支出：指单位为完成特定的行政工作任务或事业发展目标所发生的各项支出。</w:t>
      </w:r>
    </w:p>
    <w:p w14:paraId="2B912903">
      <w:pPr>
        <w:spacing w:line="5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3、“三公”经费：指部门使用一般公共预算财政拨款安排的因公出国（境）费、公务用车购置及运行费和公务接待费支出。</w:t>
      </w:r>
    </w:p>
    <w:p w14:paraId="6A774003">
      <w:pPr>
        <w:spacing w:line="5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4、机关运行经费：指行政单位和参照公务员法管理的事业单位使用一般公共预算财政拨款安排的日常公用经费支出。</w:t>
      </w:r>
    </w:p>
    <w:p w14:paraId="2E2B6C7F">
      <w:pPr>
        <w:ind w:firstLine="640"/>
        <w:rPr>
          <w:rFonts w:ascii="仿宋_GB2312" w:hAnsi="仿宋_GB2312" w:eastAsia="仿宋_GB2312" w:cs="仿宋_GB2312"/>
          <w:sz w:val="32"/>
          <w:szCs w:val="32"/>
        </w:rPr>
      </w:pPr>
    </w:p>
    <w:p w14:paraId="54B69A76">
      <w:pPr>
        <w:ind w:firstLine="640"/>
        <w:rPr>
          <w:rFonts w:ascii="仿宋_GB2312" w:hAnsi="仿宋_GB2312" w:eastAsia="仿宋_GB2312" w:cs="仿宋_GB2312"/>
          <w:sz w:val="32"/>
          <w:szCs w:val="32"/>
        </w:rPr>
      </w:pPr>
    </w:p>
    <w:p w14:paraId="4561C56C">
      <w:pPr>
        <w:ind w:firstLine="640"/>
        <w:rPr>
          <w:rFonts w:ascii="仿宋_GB2312" w:hAnsi="仿宋_GB2312" w:eastAsia="仿宋_GB2312" w:cs="仿宋_GB2312"/>
          <w:sz w:val="32"/>
          <w:szCs w:val="32"/>
        </w:rPr>
      </w:pPr>
    </w:p>
    <w:p w14:paraId="635BB345">
      <w:pPr>
        <w:ind w:firstLine="640"/>
        <w:rPr>
          <w:rFonts w:ascii="仿宋_GB2312" w:hAnsi="仿宋_GB2312" w:eastAsia="仿宋_GB2312" w:cs="仿宋_GB2312"/>
          <w:sz w:val="32"/>
          <w:szCs w:val="32"/>
        </w:rPr>
      </w:pPr>
    </w:p>
    <w:p w14:paraId="6E888B43">
      <w:pPr>
        <w:ind w:firstLine="640"/>
        <w:rPr>
          <w:rFonts w:ascii="仿宋_GB2312" w:hAnsi="仿宋_GB2312" w:eastAsia="仿宋_GB2312" w:cs="仿宋_GB2312"/>
          <w:sz w:val="32"/>
          <w:szCs w:val="32"/>
        </w:rPr>
      </w:pPr>
    </w:p>
    <w:p w14:paraId="3E113D3A">
      <w:pPr>
        <w:ind w:firstLine="640"/>
        <w:rPr>
          <w:rFonts w:ascii="仿宋_GB2312" w:hAnsi="仿宋_GB2312" w:eastAsia="仿宋_GB2312" w:cs="仿宋_GB2312"/>
          <w:sz w:val="32"/>
          <w:szCs w:val="32"/>
        </w:rPr>
      </w:pPr>
    </w:p>
    <w:p w14:paraId="79005BFD">
      <w:pPr>
        <w:tabs>
          <w:tab w:val="left" w:pos="5248"/>
        </w:tabs>
        <w:jc w:val="left"/>
        <w:rPr>
          <w:rFonts w:ascii="仿宋_GB2312" w:hAnsi="仿宋_GB2312" w:eastAsia="仿宋_GB2312" w:cs="Times New Roman"/>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陇县工商业联合会</w:t>
      </w:r>
    </w:p>
    <w:p w14:paraId="560B7A21">
      <w:pPr>
        <w:tabs>
          <w:tab w:val="left" w:pos="5248"/>
        </w:tabs>
        <w:jc w:val="left"/>
      </w:pPr>
      <w:r>
        <w:rPr>
          <w:rFonts w:ascii="仿宋_GB2312" w:hAnsi="仿宋_GB2312" w:eastAsia="仿宋_GB2312" w:cs="仿宋_GB2312"/>
          <w:sz w:val="32"/>
          <w:szCs w:val="32"/>
        </w:rPr>
        <w:t xml:space="preserve">                              201</w:t>
      </w:r>
      <w:r>
        <w:rPr>
          <w:rFonts w:hint="eastAsia" w:ascii="仿宋_GB2312" w:hAnsi="仿宋_GB2312" w:eastAsia="仿宋_GB2312" w:cs="仿宋_GB2312"/>
          <w:sz w:val="32"/>
          <w:szCs w:val="32"/>
        </w:rPr>
        <w:t>9年</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5日</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FD8B1">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FA160A">
                          <w:pPr>
                            <w:pStyle w:val="2"/>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- 7 -</w:t>
                          </w:r>
                          <w:r>
                            <w:rPr>
                              <w:rFonts w:hint="eastAsia"/>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75pt;height:144pt;width:144pt;mso-position-horizontal:outside;mso-position-horizontal-relative:margin;mso-wrap-style:none;z-index:251659264;mso-width-relative:page;mso-height-relative:page;" filled="f" stroked="f" coordsize="21600,21600" o:gfxdata="UEsDBAoAAAAAAIdO4kAAAAAAAAAAAAAAAAAEAAAAZHJzL1BLAwQUAAAACACHTuJAdvRFAtIAAAAG&#10;AQAADwAAAGRycy9kb3ducmV2LnhtbE2PMU/DMBCFdyT+g3VIbNRppdIQ4nSo1KUbBVVic+NrHGGf&#10;I9tNk3/PdYLt3r3Tu+/V28k7MWJMfSAFy0UBAqkNpqdOwdfn/qUEkbImo10gVDBjgm3z+FDryoQb&#10;feB4zJ3gEEqVVmBzHiopU2vR67QIAxJ7lxC9zixjJ03UNw73Tq6K4lV63RN/sHrAncX253j1CjbT&#10;KeCQcIffl7GNtp9Ld5iVen5aFu8gMk757xju+IwODTOdw5VMEk4BF8m8XYNgc1WWrM/34W0Nsqnl&#10;f/zmF1BLAwQUAAAACACHTuJAtENd9csBAACcAwAADgAAAGRycy9lMm9Eb2MueG1srVPNjtMwEL4j&#10;8Q6W79RpJVAVNV3tqlqEhABp4QFcx24s+U8et0lfAN6AExfuPFefg7GTdGG57IFLMp6ZfPN9nyeb&#10;m8EacpIRtHcNXS4qSqQTvtXu0NAvn+9frSmBxF3LjXeyoWcJ9Gb78sWmD7Vc+c6bVkaCIA7qPjS0&#10;SynUjIHopOWw8EE6LCofLU94jAfWRt4jujVsVVVvWO9jG6IXEgCzu7FIJ8T4HECvlBZy58XRSpdG&#10;1CgNTygJOh2AbgtbpaRIH5UCmYhpKCpN5YlDMN7nJ9tueH2IPHRaTBT4cyg80WS5djj0CrXjiZNj&#10;1P9AWS2iB6/SQnjLRiHFEVSxrJ5489DxIIsWtBrC1XT4f7Diw+lTJLrFTaDEcYsXfvn+7fLj1+Xn&#10;V7KsVq+zQ32AGhsfAram4c4PuXvKAyaz8EFFm98oiWAd/T1f/ZVDIiJ/tF6t1xWWBNbmA+Kwx89D&#10;hPRWekty0NCIF1h85af3kMbWuSVPc/5eG4N5Xhv3VwIxc4Zl7iPHHKVhP0zE9749o54e776hDled&#10;EvPOobV5TeYgzsF+Do4h6kOH1JaFF4TbY0IShVueMMJOg/HSirppwfJW/HkuXY8/1fY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vRFAtIAAAAGAQAADwAAAAAAAAABACAAAAAiAAAAZHJzL2Rvd25y&#10;ZXYueG1sUEsBAhQAFAAAAAgAh07iQLRDXfXLAQAAnAMAAA4AAAAAAAAAAQAgAAAAIQEAAGRycy9l&#10;Mm9Eb2MueG1sUEsFBgAAAAAGAAYAWQEAAF4FAAAAAA==&#10;">
              <v:fill on="f" focussize="0,0"/>
              <v:stroke on="f"/>
              <v:imagedata o:title=""/>
              <o:lock v:ext="edit" aspectratio="f"/>
              <v:textbox inset="0mm,0mm,0mm,0mm" style="mso-fit-shape-to-text:t;">
                <w:txbxContent>
                  <w:p w14:paraId="25FA160A">
                    <w:pPr>
                      <w:pStyle w:val="2"/>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- 7 -</w:t>
                    </w:r>
                    <w:r>
                      <w:rPr>
                        <w:rFonts w:hint="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C13BD"/>
    <w:multiLevelType w:val="singleLevel"/>
    <w:tmpl w:val="9BAC13BD"/>
    <w:lvl w:ilvl="0" w:tentative="0">
      <w:start w:val="2"/>
      <w:numFmt w:val="decimal"/>
      <w:suff w:val="nothing"/>
      <w:lvlText w:val="%1、"/>
      <w:lvlJc w:val="left"/>
    </w:lvl>
  </w:abstractNum>
  <w:abstractNum w:abstractNumId="1">
    <w:nsid w:val="5B3F3B9D"/>
    <w:multiLevelType w:val="singleLevel"/>
    <w:tmpl w:val="5B3F3B9D"/>
    <w:lvl w:ilvl="0" w:tentative="0">
      <w:start w:val="7"/>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NotTrackMoves/>
  <w:documentProtection w:enforcement="0"/>
  <w:defaultTabStop w:val="420"/>
  <w:drawingGridVerticalSpacing w:val="156"/>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492444"/>
    <w:rsid w:val="0029599E"/>
    <w:rsid w:val="00354DC3"/>
    <w:rsid w:val="0078327E"/>
    <w:rsid w:val="00CD5FD3"/>
    <w:rsid w:val="00DC5866"/>
    <w:rsid w:val="028040B0"/>
    <w:rsid w:val="07754F58"/>
    <w:rsid w:val="09C8128D"/>
    <w:rsid w:val="0C5E25D5"/>
    <w:rsid w:val="0E596D80"/>
    <w:rsid w:val="0EA05DDC"/>
    <w:rsid w:val="0EB976DC"/>
    <w:rsid w:val="0F35547B"/>
    <w:rsid w:val="101E7616"/>
    <w:rsid w:val="13DD5026"/>
    <w:rsid w:val="144B77A8"/>
    <w:rsid w:val="14DF09D3"/>
    <w:rsid w:val="18163111"/>
    <w:rsid w:val="1AB625FB"/>
    <w:rsid w:val="1E595E0A"/>
    <w:rsid w:val="21A90B5D"/>
    <w:rsid w:val="21B66CBF"/>
    <w:rsid w:val="22005DE4"/>
    <w:rsid w:val="226A0FF8"/>
    <w:rsid w:val="2308385F"/>
    <w:rsid w:val="2324074C"/>
    <w:rsid w:val="26132085"/>
    <w:rsid w:val="29D43F28"/>
    <w:rsid w:val="2B864346"/>
    <w:rsid w:val="2CB855A4"/>
    <w:rsid w:val="2DF94A04"/>
    <w:rsid w:val="2EEA5674"/>
    <w:rsid w:val="31293C31"/>
    <w:rsid w:val="314D4309"/>
    <w:rsid w:val="329B0193"/>
    <w:rsid w:val="343160DB"/>
    <w:rsid w:val="36500D51"/>
    <w:rsid w:val="39407215"/>
    <w:rsid w:val="3B780B09"/>
    <w:rsid w:val="3BC80F43"/>
    <w:rsid w:val="3C1C27AB"/>
    <w:rsid w:val="40EB4D5E"/>
    <w:rsid w:val="411218CA"/>
    <w:rsid w:val="41E8111A"/>
    <w:rsid w:val="42E82184"/>
    <w:rsid w:val="45D95DB6"/>
    <w:rsid w:val="47FB1D6A"/>
    <w:rsid w:val="48493547"/>
    <w:rsid w:val="48E16807"/>
    <w:rsid w:val="49CA551D"/>
    <w:rsid w:val="4A1A7C55"/>
    <w:rsid w:val="4A2454D4"/>
    <w:rsid w:val="50A55ACD"/>
    <w:rsid w:val="52453B66"/>
    <w:rsid w:val="572217F8"/>
    <w:rsid w:val="57264873"/>
    <w:rsid w:val="588363A5"/>
    <w:rsid w:val="5A70361F"/>
    <w:rsid w:val="5AFB02AF"/>
    <w:rsid w:val="5C7810DE"/>
    <w:rsid w:val="5DAB5BE7"/>
    <w:rsid w:val="5E492444"/>
    <w:rsid w:val="5E677FF0"/>
    <w:rsid w:val="5EB32490"/>
    <w:rsid w:val="5FE30BB3"/>
    <w:rsid w:val="60DD369F"/>
    <w:rsid w:val="61C2641B"/>
    <w:rsid w:val="622C0DA0"/>
    <w:rsid w:val="65A14847"/>
    <w:rsid w:val="68AF5A01"/>
    <w:rsid w:val="68D63428"/>
    <w:rsid w:val="69FD1B98"/>
    <w:rsid w:val="6BA7523F"/>
    <w:rsid w:val="6C0F55E6"/>
    <w:rsid w:val="6E0A72E7"/>
    <w:rsid w:val="6E847184"/>
    <w:rsid w:val="72F312AC"/>
    <w:rsid w:val="759E7E3D"/>
    <w:rsid w:val="78B33C34"/>
    <w:rsid w:val="791B09BB"/>
    <w:rsid w:val="791C5F58"/>
    <w:rsid w:val="7A451EEA"/>
    <w:rsid w:val="7A9C7B76"/>
    <w:rsid w:val="7BC319D7"/>
    <w:rsid w:val="7DAF66FE"/>
    <w:rsid w:val="7F5900B7"/>
    <w:rsid w:val="7F5C59F4"/>
    <w:rsid w:val="7FAE2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35b1e69e-5a63-4a89-9570-92e50e268f06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6735A7E</paraID>
      <start>0</start>
      <end>2</end>
      <status>unmodified</status>
      <modifiedWord/>
      <trackRevisions>false</trackRevisions>
    </reviewItem>
    <reviewItem>
      <errorID>0d74e6b4-c4ca-4b15-8afc-bbd2fee5c767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52BD9618</paraID>
      <start>0</start>
      <end>2</end>
      <status>unmodified</status>
      <modifiedWord/>
      <trackRevisions>false</trackRevisions>
    </reviewItem>
    <reviewItem>
      <errorID>8820bcaa-c1e6-4302-8318-a27c94f3202c</errorID>
      <errorWord>服务的</errorWord>
      <group>L1_Word</group>
      <groupName>字词问题</groupName>
      <ability>L2_Typo</ability>
      <abilityName>字词错误</abilityName>
      <candidateList>
        <item>服务</item>
      </candidateList>
      <explain/>
      <paraID>52BD9618</paraID>
      <start>22</start>
      <end>24</end>
      <status>modified</status>
      <modifiedWord>服务</modifiedWord>
      <trackRevisions>false</trackRevisions>
    </reviewItem>
    <reviewItem>
      <errorID>1070c685-c22f-4ff0-a771-59a84f36b8fd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7EB5D75C</paraID>
      <start>0</start>
      <end>2</end>
      <status>unmodified</status>
      <modifiedWord/>
      <trackRevisions>false</trackRevisions>
    </reviewItem>
    <reviewItem>
      <errorID>a0ac5e13-817e-46db-ab45-896d5cf24cd9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55AFAF3C</paraID>
      <start>0</start>
      <end>2</end>
      <status>unmodified</status>
      <modifiedWord/>
      <trackRevisions>false</trackRevisions>
    </reviewItem>
    <reviewItem>
      <errorID>3f67b102-833a-4259-95e5-ab11ac004a24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1E3C6D29</paraID>
      <start>0</start>
      <end>2</end>
      <status>unmodified</status>
      <modifiedWord/>
      <trackRevisions>false</trackRevisions>
    </reviewItem>
    <reviewItem>
      <errorID>a71a4e73-ea7d-4510-91ef-83e39ec96a2c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2D7B9E7B</paraID>
      <start>0</start>
      <end>2</end>
      <status>unmodified</status>
      <modifiedWord/>
      <trackRevisions>false</trackRevisions>
    </reviewItem>
    <reviewItem>
      <errorID>626fd2c1-d986-41c1-95a6-c68c990eab8c</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2D7B9E7B</paraID>
      <start>6</start>
      <end>12</end>
      <status>modified</status>
      <modifiedWord>县委、县政府</modifiedWord>
      <trackRevisions>false</trackRevisions>
    </reviewItem>
    <reviewItem>
      <errorID>3fe0d9c4-c1f8-411d-820d-1ff5e9223dfb</errorID>
      <errorWord>其它</errorWord>
      <group>L1_Word</group>
      <groupName>字词问题</groupName>
      <ability>L2_Alias</ability>
      <abilityName>也作/曾用词</abilityName>
      <candidateList>
        <item>其他</item>
      </candidateList>
      <explain>词汇[其它]为不规范表述或旧称，其规范书面表述为[其他]。</explain>
      <paraID>2D7B9E7B</paraID>
      <start>15</start>
      <end>17</end>
      <status>unmodified</status>
      <modifiedWord/>
      <trackRevisions>false</trackRevisions>
    </reviewItem>
    <reviewItem>
      <errorID>7df43cea-3d4f-4873-a8e5-ef342a8bf5eb</errorID>
      <errorWord>;</errorWord>
      <group>L1_Format</group>
      <groupName>格式问题</groupName>
      <ability>L2_HalfPunc_CN</ability>
      <abilityName>全半角问题</abilityName>
      <candidateList>
        <item>；</item>
      </candidateList>
      <explain>文本全半角错误。</explain>
      <paraID>3838BBBD</paraID>
      <start>90</start>
      <end>91</end>
      <status>unmodified</status>
      <modifiedWord/>
      <trackRevisions>false</trackRevisions>
    </reviewItem>
    <reviewItem>
      <errorID>df1b3e6b-7778-4cd8-bc7e-313b78494924</errorID>
      <errorWord>;</errorWord>
      <group>L1_Format</group>
      <groupName>格式问题</groupName>
      <ability>L2_HalfPunc_CN</ability>
      <abilityName>全半角问题</abilityName>
      <candidateList>
        <item>；</item>
      </candidateList>
      <explain>文本全半角错误。</explain>
      <paraID>3838BBBD</paraID>
      <start>113</start>
      <end>114</end>
      <status>unmodified</status>
      <modifiedWord/>
      <trackRevisions>false</trackRevisions>
    </reviewItem>
    <reviewItem>
      <errorID>3ddeb79b-de9e-4c87-9f44-b1d8e626c9fd</errorID>
      <errorWord>习总书记</errorWord>
      <group>L1_Word</group>
      <groupName>字词问题</groupName>
      <ability>L2_Typo</ability>
      <abilityName>字词错误</abilityName>
      <candidateList>
        <item>习近平总书记</item>
      </candidateList>
      <explain/>
      <paraID>3838BBBD</paraID>
      <start>125</start>
      <end>131</end>
      <status>modified</status>
      <modifiedWord>习近平总书记</modifiedWord>
      <trackRevisions>false</trackRevisions>
    </reviewItem>
    <reviewItem>
      <errorID>c01346a3-e8be-40e3-9593-3e06d6eb23e9</errorID>
      <errorWord>民营企业家座谈会</errorWord>
      <group>L1_Political</group>
      <groupName>政治性问题</groupName>
      <ability>L2_Keyword</ability>
      <abilityName>固定表述</abilityName>
      <candidateList>
        <item>民营企业座谈会</item>
      </candidateList>
      <explain>词汇“民营企业座谈会”在特定场景下为固定表述形式，请确认此处的“民营企业家座谈会”是否存在不当。</explain>
      <paraID>3838BBBD</paraID>
      <start>134</start>
      <end>141</end>
      <status>modified</status>
      <modifiedWord>民营企业座谈会</modifiedWord>
      <trackRevisions>false</trackRevisions>
    </reviewItem>
    <reviewItem>
      <errorID>06fc11b2-b4d7-4920-b48e-11420cc9cb26</errorID>
      <errorWord>;</errorWord>
      <group>L1_Format</group>
      <groupName>格式问题</groupName>
      <ability>L2_HalfPunc_CN</ability>
      <abilityName>全半角问题</abilityName>
      <candidateList>
        <item>；</item>
      </candidateList>
      <explain>文本全半角错误。</explain>
      <paraID>7ADB3178</paraID>
      <start>70</start>
      <end>71</end>
      <status>unmodified</status>
      <modifiedWord/>
      <trackRevisions>false</trackRevisions>
    </reviewItem>
    <reviewItem>
      <errorID>2d318384-f06b-4f5f-a09a-1fa4032de6b6</errorID>
      <errorWord>、和</errorWord>
      <group>L1_Punc</group>
      <groupName>标点问题</groupName>
      <ability>L2_Punc_CN</ability>
      <abilityName>标点符号问题</abilityName>
      <candidateList>
        <item>和</item>
      </candidateList>
      <explain>“及”“和”“等”连词前不宜使用顿号，建议删除（或使用逗号）。</explain>
      <paraID>17007BA1</paraID>
      <start>164</start>
      <end>166</end>
      <status>unmodified</status>
      <modifiedWord/>
      <trackRevisions>false</trackRevisions>
    </reviewItem>
    <reviewItem>
      <errorID>5254a091-b61e-494e-b9f7-0d52752cfc7f</errorID>
      <errorWord>,</errorWord>
      <group>L1_Format</group>
      <groupName>格式问题</groupName>
      <ability>L2_HalfPunc_CN</ability>
      <abilityName>全半角问题</abilityName>
      <candidateList>
        <item>，</item>
      </candidateList>
      <explain>文本全半角错误。</explain>
      <paraID>609453FA</paraID>
      <start>179</start>
      <end>180</end>
      <status>unmodified</status>
      <modifiedWord/>
      <trackRevisions>false</trackRevisions>
    </reviewItem>
    <reviewItem>
      <errorID>3fc3d718-5865-4f2d-b2e9-68965786f890</errorID>
      <errorWord>,</errorWord>
      <group>L1_Format</group>
      <groupName>格式问题</groupName>
      <ability>L2_HalfPunc_CN</ability>
      <abilityName>全半角问题</abilityName>
      <candidateList>
        <item>，</item>
      </candidateList>
      <explain>文本全半角错误。</explain>
      <paraID>3D4256D6</paraID>
      <start>28</start>
      <end>29</end>
      <status>unmodified</status>
      <modifiedWord/>
      <trackRevisions>false</trackRevisions>
    </reviewItem>
    <reviewItem>
      <errorID>55542267-ee54-4d30-94fe-364ee5a1cbff</errorID>
      <errorWord>截止</errorWord>
      <group>L1_Word</group>
      <groupName>字词问题</groupName>
      <ability>L2_Typo</ability>
      <abilityName>字词错误</abilityName>
      <candidateList>
        <item>截至</item>
      </candidateList>
      <explain>存在发音相同字词的误用。</explain>
      <paraID>53E5BDB9</paraID>
      <start>0</start>
      <end>2</end>
      <status>modified</status>
      <modifiedWord>截至</modifiedWord>
      <trackRevisions>false</trackRevisions>
    </reviewItem>
    <reviewItem>
      <errorID>963d2880-ebef-4233-9b9d-477e289c2e72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81271B0</paraID>
      <start>0</start>
      <end>2</end>
      <status>unmodified</status>
      <modifiedWord/>
      <trackRevisions>false</trackRevisions>
    </reviewItem>
    <reviewItem>
      <errorID>19eafdfd-7cd0-4456-91ff-1422549c5851</errorID>
      <errorWord>下13.3 %</errorWord>
      <group>L1_Other</group>
      <groupName>其他问题</groupName>
      <ability>L2_Consistency</ability>
      <abilityName>一致性检查</abilityName>
      <candidateList>
        <item>下降13.3%</item>
      </candidateList>
      <explain>数字一致性错误，同段落中后文该处表述为下降13.3%，前后表述不一致</explain>
      <paraID> 81271B0</paraID>
      <start>59</start>
      <end>66</end>
      <status>modified</status>
      <modifiedWord>下降13.3%</modifiedWord>
      <trackRevisions>false</trackRevisions>
    </reviewItem>
    <reviewItem>
      <errorID>866d438c-aeab-4d1d-b907-ad29ea43972d</errorID>
      <errorWord>。</errorWord>
      <group>L1_Punc</group>
      <groupName>标点问题</groupName>
      <ability>L2_Punc_CN</ability>
      <abilityName>标点符号问题</abilityName>
      <candidateList>
        <item>，</item>
      </candidateList>
      <explain/>
      <paraID> 81271B0</paraID>
      <start>90</start>
      <end>91</end>
      <status>unmodified</status>
      <modifiedWord/>
      <trackRevisions>false</trackRevisions>
    </reviewItem>
    <reviewItem>
      <errorID>4be7a13d-97c6-4019-8c80-f5f57c472ca6</errorID>
      <errorWord>减少所致</errorWord>
      <group>L1_Grammar</group>
      <groupName>语法问题</groupName>
      <ability>L2_Grammar</ability>
      <abilityName>语法错误</abilityName>
      <candidateList>
        <item>减少</item>
      </candidateList>
      <explain/>
      <paraID> 81271B0</paraID>
      <start>104</start>
      <end>108</end>
      <status>unmodified</status>
      <modifiedWord/>
      <trackRevisions>false</trackRevisions>
    </reviewItem>
    <reviewItem>
      <errorID>021d3b39-7c95-4016-b689-dae1274f6a00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35A6DF04</paraID>
      <start>0</start>
      <end>2</end>
      <status>unmodified</status>
      <modifiedWord/>
      <trackRevisions>false</trackRevisions>
    </reviewItem>
    <reviewItem>
      <errorID>907c6764-315e-462f-99d9-392d53d84eaa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3369B43F</paraID>
      <start>0</start>
      <end>2</end>
      <status>unmodified</status>
      <modifiedWord/>
      <trackRevisions>false</trackRevisions>
    </reviewItem>
    <reviewItem>
      <errorID>271e6f97-6a5b-4768-9e49-ba019edc1213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2A8D093A</paraID>
      <start>0</start>
      <end>2</end>
      <status>unmodified</status>
      <modifiedWord/>
      <trackRevisions>false</trackRevisions>
    </reviewItem>
    <reviewItem>
      <errorID>b920b678-a243-48a7-a339-d855253c9a99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18EF8714</paraID>
      <start>0</start>
      <end>2</end>
      <status>unmodified</status>
      <modifiedWord/>
      <trackRevisions>false</trackRevisions>
    </reviewItem>
    <reviewItem>
      <errorID>7c715d13-1e3e-463a-9aa0-958b8bfc77bb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3BA88664</paraID>
      <start>0</start>
      <end>2</end>
      <status>unmodified</status>
      <modifiedWord/>
      <trackRevisions>false</trackRevisions>
    </reviewItem>
    <reviewItem>
      <errorID>2626ba65-d7ce-4ead-b061-335aa47d7dc0</errorID>
      <errorWord>表</errorWord>
      <group>L1_Punc</group>
      <groupName>标点问题</groupName>
      <ability>L2_Punc_CN</ability>
      <abilityName>标点符号问题</abilityName>
      <candidateList>
        <item>表。</item>
      </candidateList>
      <explain/>
      <paraID>6209531A</paraID>
      <start>19</start>
      <end>20</end>
      <status>unmodified</status>
      <modifiedWord/>
      <trackRevisions>false</trackRevisions>
    </reviewItem>
    <reviewItem>
      <errorID>4d1cb4a2-c59a-4f7d-af9c-730feb287efe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59500988</paraID>
      <start>0</start>
      <end>2</end>
      <status>unmodified</status>
      <modifiedWord/>
      <trackRevisions>false</trackRevisions>
    </reviewItem>
    <reviewItem>
      <errorID>baf297f2-c268-4651-a953-baaaf6cac49e</errorID>
      <errorWord>收支</errorWord>
      <group>L1_Punc</group>
      <groupName>标点问题</groupName>
      <ability>L2_Punc_CN</ability>
      <abilityName>标点符号问题</abilityName>
      <candidateList>
        <item>收支。</item>
      </candidateList>
      <explain/>
      <paraID>1E5E46D6</paraID>
      <start>14</start>
      <end>16</end>
      <status>unmodified</status>
      <modifiedWord/>
      <trackRevisions>false</trackRevisions>
    </reviewItem>
    <reviewItem>
      <errorID>b951e0bc-232d-4cf2-9b95-0b0dcb798a41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5D6CAB59</paraID>
      <start>0</start>
      <end>2</end>
      <status>unmodified</status>
      <modifiedWord/>
      <trackRevisions>false</trackRevisions>
    </reviewItem>
    <reviewItem>
      <errorID>c0d692d5-9a68-4c6f-a5c0-4dd8578ac69a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637DD823</paraID>
      <start>18</start>
      <end>24</end>
      <status>modified</status>
      <modifiedWord>“三公”经费</modifiedWord>
      <trackRevisions>false</trackRevisions>
    </reviewItem>
    <reviewItem>
      <errorID>fa3acf67-1dfc-4f60-8a52-3e04148249e0</errorID>
      <errorWord>(</errorWord>
      <group>L1_Format</group>
      <groupName>格式问题</groupName>
      <ability>L2_HalfPunc_CN</ability>
      <abilityName>全半角问题</abilityName>
      <candidateList>
        <item>（</item>
      </candidateList>
      <explain>文本全半角错误。</explain>
      <paraID>637DD823</paraID>
      <start>49</start>
      <end>50</end>
      <status>unmodified</status>
      <modifiedWord/>
      <trackRevisions>false</trackRevisions>
    </reviewItem>
    <reviewItem>
      <errorID>8f7c7b3b-551e-4f4a-9df3-982fd3fdffac</errorID>
      <errorWord>)</errorWord>
      <group>L1_Format</group>
      <groupName>格式问题</groupName>
      <ability>L2_HalfPunc_CN</ability>
      <abilityName>全半角问题</abilityName>
      <candidateList>
        <item>）</item>
      </candidateList>
      <explain>文本全半角错误。</explain>
      <paraID>637DD823</paraID>
      <start>51</start>
      <end>52</end>
      <status>unmodified</status>
      <modifiedWord/>
      <trackRevisions>false</trackRevisions>
    </reviewItem>
    <reviewItem>
      <errorID>a84fe2c6-7fa4-46ad-b3d7-3c9b3d85b782</errorID>
      <errorWord>中央“八项规定”</errorWord>
      <group>L1_Word</group>
      <groupName>字词问题</groupName>
      <ability>L2_Typo</ability>
      <abilityName>字词错误</abilityName>
      <candidateList>
        <item>中央八项规定</item>
      </candidateList>
      <explain/>
      <paraID>637DD823</paraID>
      <start>130</start>
      <end>136</end>
      <status>modified</status>
      <modifiedWord>中央八项规定</modifiedWord>
      <trackRevisions>false</trackRevisions>
    </reviewItem>
    <reviewItem>
      <errorID>5d2324c3-10b6-4416-96a0-8a45429ce7f4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637DD823</paraID>
      <start>145</start>
      <end>151</end>
      <status>modified</status>
      <modifiedWord>“三公”经费</modifiedWord>
      <trackRevisions>false</trackRevisions>
    </reviewItem>
    <reviewItem>
      <errorID>c3934702-3b78-45a9-890a-1715d0b99bf8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6F1FCE8E</paraID>
      <start>0</start>
      <end>2</end>
      <status>unmodified</status>
      <modifiedWord/>
      <trackRevisions>false</trackRevisions>
    </reviewItem>
    <reviewItem>
      <errorID>67258b3c-8f98-4f32-b5bd-47e08dcdc83d</errorID>
      <errorWord>一般公共预算当年拨款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词汇“一般公共预算财政拨款”在特定场景下为固定表述形式，请确认此处的“一般公共预算当年拨款”是否存在不当。</explain>
      <paraID> F6E68CE</paraID>
      <start>27</start>
      <end>37</end>
      <status>unmodified</status>
      <modifiedWord/>
      <trackRevisions>false</trackRevisions>
    </reviewItem>
    <reviewItem>
      <errorID>69d8b709-8097-45c6-98d7-8de0b068136d</errorID>
      <errorWord>,比2018年</errorWord>
      <group>L1_Grammar</group>
      <groupName>语法问题</groupName>
      <ability>L2_Grammar</ability>
      <abilityName>语法错误</abilityName>
      <candidateList>
        <item>，较上年</item>
      </candidateList>
      <explain/>
      <paraID>61656E90</paraID>
      <start>27</start>
      <end>34</end>
      <status>unmodified</status>
      <modifiedWord/>
      <trackRevisions>false</trackRevisions>
    </reviewItem>
    <reviewItem>
      <errorID>821dcfcd-5920-466e-982f-1f8698e58b41</errorID>
      <errorWord> ,减少</errorWord>
      <group>L1_Word</group>
      <groupName>字词问题</groupName>
      <ability>L2_Typo</ability>
      <abilityName>字词错误</abilityName>
      <candidateList>
        <item>，增加</item>
      </candidateList>
      <explain/>
      <paraID>61656E90</paraID>
      <start>42</start>
      <end>46</end>
      <status>unmodified</status>
      <modifiedWord/>
      <trackRevisions>false</trackRevisions>
    </reviewItem>
    <reviewItem>
      <errorID>c20c6274-169a-4b9c-a637-924a5032d853</errorID>
      <errorWord>造成的</errorWord>
      <group>L1_Word</group>
      <groupName>字词问题</groupName>
      <ability>L2_Typo</ability>
      <abilityName>字词错误</abilityName>
      <candidateList>
        <item>导致</item>
      </candidateList>
      <explain/>
      <paraID>61656E90</paraID>
      <start>62</start>
      <end>64</end>
      <status>modified</status>
      <modifiedWord>导致</modifiedWord>
      <trackRevisions>false</trackRevisions>
    </reviewItem>
    <reviewItem>
      <errorID>ba5cdfc4-cc64-4da7-88b8-f5e2d5675944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2F138629</paraID>
      <start>0</start>
      <end>2</end>
      <status>unmodified</status>
      <modifiedWord/>
      <trackRevisions>false</trackRevisions>
    </reviewItem>
    <reviewItem>
      <errorID>9e1118b8-7ae0-4bb4-adde-213b6a430614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3E1D4D9F</paraID>
      <start>0</start>
      <end>2</end>
      <status>unmodified</status>
      <modifiedWord/>
      <trackRevisions>false</trackRevisions>
    </reviewItem>
    <reviewItem>
      <errorID>18da8638-e05d-4183-9f25-9de7d7252289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2B912903</paraID>
      <start>0</start>
      <end>2</end>
      <status>unmodified</status>
      <modifiedWord/>
      <trackRevisions>false</trackRevisions>
    </reviewItem>
    <reviewItem>
      <errorID>3704fb55-f5be-4f1b-826d-c134245e12e5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6A774003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53ba9b-a0b3-4c1e-92d7-3c2f7eb704a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3377</Words>
  <Characters>3600</Characters>
  <Lines>26</Lines>
  <Paragraphs>7</Paragraphs>
  <TotalTime>34</TotalTime>
  <ScaleCrop>false</ScaleCrop>
  <LinksUpToDate>false</LinksUpToDate>
  <CharactersWithSpaces>3671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2018-01-17T10:25:00Z</dcterms:created>
  <dc:creator>郭超(拟稿)</dc:creator>
  <cp:lastModifiedBy>WPS_1528040536</cp:lastModifiedBy>
  <cp:lastPrinted>2018-01-23T01:31:00Z</cp:lastPrinted>
  <dcterms:modified xsi:type="dcterms:W3CDTF">2026-08-06T08:46:27Z</dcterms:modified>
  <dc:title>附件1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eyJoZGlkIjoiMjJlMjVjZDlmZDBhNzhlYjZjNGZhM2I1MGZjNTc5NjciLCJ1c2VySWQiOiIzNzU4MDE5OTkifQ==</vt:lpwstr>
  </property>
  <property fmtid="{D5CDD505-2E9C-101B-9397-08002B2CF9AE}" pid="4" name="ICV">
    <vt:lpwstr>158B43DB4BCE4A7C9A60C6BF26316918_13</vt:lpwstr>
  </property>
</Properties>
</file>