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F24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225" w:afterAutospacing="0"/>
        <w:ind w:left="0" w:right="0" w:firstLine="0"/>
        <w:jc w:val="center"/>
        <w:rPr>
          <w:rFonts w:ascii="微软雅黑" w:hAnsi="微软雅黑" w:eastAsia="微软雅黑" w:cs="微软雅黑"/>
          <w:b/>
          <w:bCs/>
          <w:i w:val="0"/>
          <w:iCs w:val="0"/>
          <w:caps w:val="0"/>
          <w:color w:val="2D66A5"/>
          <w:spacing w:val="0"/>
          <w:sz w:val="48"/>
          <w:szCs w:val="48"/>
        </w:rPr>
      </w:pPr>
      <w:r>
        <w:rPr>
          <w:rFonts w:hint="eastAsia" w:ascii="微软雅黑" w:hAnsi="微软雅黑" w:eastAsia="微软雅黑" w:cs="微软雅黑"/>
          <w:b/>
          <w:bCs/>
          <w:i w:val="0"/>
          <w:iCs w:val="0"/>
          <w:caps w:val="0"/>
          <w:color w:val="2D66A5"/>
          <w:spacing w:val="0"/>
          <w:sz w:val="48"/>
          <w:szCs w:val="48"/>
          <w:shd w:val="clear" w:fill="FFFFFF"/>
        </w:rPr>
        <w:t>陇县县直机关工委2019年部门综合预算公开说明</w:t>
      </w:r>
    </w:p>
    <w:tbl>
      <w:tblPr>
        <w:tblStyle w:val="4"/>
        <w:tblpPr w:leftFromText="180" w:rightFromText="180" w:vertAnchor="text" w:horzAnchor="page" w:tblpX="1310" w:tblpY="535"/>
        <w:tblOverlap w:val="never"/>
        <w:tblW w:w="623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0349"/>
      </w:tblGrid>
      <w:tr w14:paraId="3291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5000" w:type="pct"/>
            <w:shd w:val="clear" w:color="auto" w:fill="FFFFFF"/>
            <w:vAlign w:val="center"/>
          </w:tcPr>
          <w:p w14:paraId="467B12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sz w:val="24"/>
                <w:szCs w:val="24"/>
              </w:rPr>
            </w:pPr>
            <w:r>
              <w:rPr>
                <w:rFonts w:ascii="仿宋_GB2312" w:eastAsia="仿宋_GB2312" w:cs="仿宋_GB2312"/>
                <w:sz w:val="32"/>
                <w:szCs w:val="32"/>
              </w:rPr>
              <w:t>一、部门主要职责</w:t>
            </w:r>
          </w:p>
          <w:p w14:paraId="0E8959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sz w:val="24"/>
                <w:szCs w:val="24"/>
              </w:rPr>
            </w:pPr>
            <w:r>
              <w:rPr>
                <w:sz w:val="24"/>
                <w:szCs w:val="24"/>
              </w:rPr>
              <w:t>1</w:t>
            </w:r>
            <w:r>
              <w:rPr>
                <w:rFonts w:hint="default" w:ascii="仿宋_GB2312" w:eastAsia="仿宋_GB2312" w:cs="仿宋_GB2312"/>
                <w:sz w:val="32"/>
                <w:szCs w:val="32"/>
              </w:rPr>
              <w:t>、领导县直机关基层党组织，抓好党的思想、组织、作风、制度和廉政建设；</w:t>
            </w:r>
          </w:p>
          <w:p w14:paraId="221734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sz w:val="24"/>
                <w:szCs w:val="24"/>
              </w:rPr>
            </w:pPr>
            <w:r>
              <w:rPr>
                <w:sz w:val="24"/>
                <w:szCs w:val="24"/>
              </w:rPr>
              <w:t>2</w:t>
            </w:r>
            <w:r>
              <w:rPr>
                <w:rFonts w:hint="default" w:ascii="仿宋_GB2312" w:eastAsia="仿宋_GB2312" w:cs="仿宋_GB2312"/>
                <w:sz w:val="32"/>
                <w:szCs w:val="32"/>
              </w:rPr>
              <w:t>、负责制定县直机关</w:t>
            </w:r>
            <w:r>
              <w:rPr>
                <w:rFonts w:hint="eastAsia" w:ascii="仿宋_GB2312" w:eastAsia="仿宋_GB2312" w:cs="仿宋_GB2312"/>
                <w:sz w:val="32"/>
                <w:szCs w:val="32"/>
                <w:lang w:eastAsia="zh-CN"/>
              </w:rPr>
              <w:t>党的建设</w:t>
            </w:r>
            <w:r>
              <w:rPr>
                <w:rFonts w:hint="default" w:ascii="仿宋_GB2312" w:eastAsia="仿宋_GB2312" w:cs="仿宋_GB2312"/>
                <w:sz w:val="32"/>
                <w:szCs w:val="32"/>
              </w:rPr>
              <w:t>规划，部署机关党建工作，分类指导，抓好落实；</w:t>
            </w:r>
          </w:p>
          <w:p w14:paraId="2B3313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sz w:val="24"/>
                <w:szCs w:val="24"/>
              </w:rPr>
            </w:pPr>
            <w:r>
              <w:rPr>
                <w:sz w:val="24"/>
                <w:szCs w:val="24"/>
              </w:rPr>
              <w:t>3</w:t>
            </w:r>
            <w:r>
              <w:rPr>
                <w:rFonts w:hint="default" w:ascii="仿宋_GB2312" w:eastAsia="仿宋_GB2312" w:cs="仿宋_GB2312"/>
                <w:sz w:val="32"/>
                <w:szCs w:val="32"/>
              </w:rPr>
              <w:t>、指导县直机关党支部（总支）对党员特别是党员领导干部实行监督，了解党员和群众对部门领导干部的意见；</w:t>
            </w:r>
          </w:p>
          <w:p w14:paraId="1AAD83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sz w:val="24"/>
                <w:szCs w:val="24"/>
              </w:rPr>
            </w:pPr>
            <w:r>
              <w:rPr>
                <w:sz w:val="24"/>
                <w:szCs w:val="24"/>
              </w:rPr>
              <w:t>4</w:t>
            </w:r>
            <w:r>
              <w:rPr>
                <w:rFonts w:hint="default" w:ascii="仿宋_GB2312" w:eastAsia="仿宋_GB2312" w:cs="仿宋_GB2312"/>
                <w:sz w:val="32"/>
                <w:szCs w:val="32"/>
              </w:rPr>
              <w:t>、负责县直机关党员的教育管理、发展党员审批及党费收缴、管理和使用工作；</w:t>
            </w:r>
          </w:p>
          <w:p w14:paraId="23CFAB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sz w:val="24"/>
                <w:szCs w:val="24"/>
              </w:rPr>
            </w:pPr>
            <w:r>
              <w:rPr>
                <w:sz w:val="24"/>
                <w:szCs w:val="24"/>
              </w:rPr>
              <w:t>5</w:t>
            </w:r>
            <w:r>
              <w:rPr>
                <w:rFonts w:hint="default" w:ascii="仿宋_GB2312" w:eastAsia="仿宋_GB2312" w:cs="仿宋_GB2312"/>
                <w:sz w:val="32"/>
                <w:szCs w:val="32"/>
              </w:rPr>
              <w:t>、负责县直机关党支部（总支）</w:t>
            </w:r>
            <w:r>
              <w:rPr>
                <w:rFonts w:hint="eastAsia" w:ascii="仿宋_GB2312" w:eastAsia="仿宋_GB2312" w:cs="仿宋_GB2312"/>
                <w:sz w:val="32"/>
                <w:szCs w:val="32"/>
                <w:lang w:eastAsia="zh-CN"/>
              </w:rPr>
              <w:t>领导班子</w:t>
            </w:r>
            <w:r>
              <w:rPr>
                <w:rFonts w:hint="default" w:ascii="仿宋_GB2312" w:eastAsia="仿宋_GB2312" w:cs="仿宋_GB2312"/>
                <w:sz w:val="32"/>
                <w:szCs w:val="32"/>
              </w:rPr>
              <w:t>的考核、任免和培训工作;</w:t>
            </w:r>
          </w:p>
          <w:p w14:paraId="2B3E74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sz w:val="24"/>
                <w:szCs w:val="24"/>
              </w:rPr>
            </w:pPr>
            <w:r>
              <w:rPr>
                <w:sz w:val="24"/>
                <w:szCs w:val="24"/>
              </w:rPr>
              <w:t>6</w:t>
            </w:r>
            <w:r>
              <w:rPr>
                <w:rFonts w:hint="default" w:ascii="仿宋_GB2312" w:eastAsia="仿宋_GB2312" w:cs="仿宋_GB2312"/>
                <w:sz w:val="32"/>
                <w:szCs w:val="32"/>
              </w:rPr>
              <w:t>、加强党风廉政建设工作，对违反党纪的党员进行组织处理‘县直机关工委负责审议县级机关副科级以上党员干部违反党纪的问题，审批一般党员干部决定；</w:t>
            </w:r>
          </w:p>
          <w:p w14:paraId="09BF0B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sz w:val="24"/>
                <w:szCs w:val="24"/>
              </w:rPr>
            </w:pPr>
            <w:r>
              <w:rPr>
                <w:sz w:val="24"/>
                <w:szCs w:val="24"/>
              </w:rPr>
              <w:t>7</w:t>
            </w:r>
            <w:r>
              <w:rPr>
                <w:rFonts w:hint="default" w:ascii="仿宋_GB2312" w:eastAsia="仿宋_GB2312" w:cs="仿宋_GB2312"/>
                <w:sz w:val="32"/>
                <w:szCs w:val="32"/>
              </w:rPr>
              <w:t>、指导县直机关党支部（总支）配合行政领导做好思想政治工作，指导协调抓好机关精神文明建设，积极推进机关作风建设；</w:t>
            </w:r>
          </w:p>
          <w:p w14:paraId="0FAC09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sz w:val="24"/>
                <w:szCs w:val="24"/>
              </w:rPr>
            </w:pPr>
            <w:r>
              <w:rPr>
                <w:sz w:val="24"/>
                <w:szCs w:val="24"/>
              </w:rPr>
              <w:t>8</w:t>
            </w:r>
            <w:r>
              <w:rPr>
                <w:rFonts w:hint="default" w:ascii="仿宋_GB2312" w:eastAsia="仿宋_GB2312" w:cs="仿宋_GB2312"/>
                <w:sz w:val="32"/>
                <w:szCs w:val="32"/>
              </w:rPr>
              <w:t>、完成县委交办的其他任务。</w:t>
            </w:r>
          </w:p>
          <w:p w14:paraId="3B5ED1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sz w:val="24"/>
                <w:szCs w:val="24"/>
              </w:rPr>
            </w:pPr>
            <w:r>
              <w:rPr>
                <w:rFonts w:hint="default" w:ascii="仿宋_GB2312" w:eastAsia="仿宋_GB2312" w:cs="仿宋_GB2312"/>
                <w:sz w:val="32"/>
                <w:szCs w:val="32"/>
              </w:rPr>
              <w:t>二、2019</w:t>
            </w:r>
            <w:r>
              <w:rPr>
                <w:sz w:val="24"/>
                <w:szCs w:val="24"/>
              </w:rPr>
              <w:t>年主要工作任务及目标</w:t>
            </w:r>
          </w:p>
        </w:tc>
      </w:tr>
    </w:tbl>
    <w:p w14:paraId="09C5F65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50" w:lineRule="atLeast"/>
        <w:ind w:left="0" w:right="0" w:firstLine="0"/>
        <w:jc w:val="center"/>
        <w:rPr>
          <w:rFonts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kern w:val="0"/>
          <w:sz w:val="21"/>
          <w:szCs w:val="21"/>
          <w:shd w:val="clear" w:fill="FFFFFF"/>
          <w:lang w:val="en-US" w:eastAsia="zh-CN" w:bidi="ar"/>
        </w:rPr>
        <w:t>发布时间: 2019-02-15 16:57:20 浏览次数：58次</w:t>
      </w:r>
    </w:p>
    <w:p w14:paraId="5EC225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2019</w:t>
      </w:r>
      <w:r>
        <w:rPr>
          <w:rFonts w:ascii="仿宋_GB2312" w:hAnsi="微软雅黑" w:eastAsia="仿宋_GB2312" w:cs="仿宋_GB2312"/>
          <w:i w:val="0"/>
          <w:iCs w:val="0"/>
          <w:caps w:val="0"/>
          <w:color w:val="333333"/>
          <w:spacing w:val="0"/>
          <w:sz w:val="32"/>
          <w:szCs w:val="32"/>
          <w:shd w:val="clear" w:fill="FFFFFF"/>
        </w:rPr>
        <w:t>年全县机关党建工作的总体要求是：以习近平新时代中国特色社会主义思想为指导，深入贯彻落实党的十九大和省市县委全委会精神，以政治建设为统领，以深化党员干部组织生活常态化制度化为根本立足点，以提升机关党组织政治功能和组织战斗力为重点，丰富实践载体，破解“两张皮”问题，有效履行“服务中心、建设队伍”核心任务，助推重大风险防控、脱贫攻坚、污染防治、三大攻坚战，为谱写新时代“三个陇州”辉煌篇章而不懈奋斗。</w:t>
      </w:r>
    </w:p>
    <w:p w14:paraId="63D9A9C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w:t>
      </w:r>
      <w:r>
        <w:rPr>
          <w:rFonts w:hint="default" w:ascii="仿宋_GB2312" w:hAnsi="微软雅黑" w:eastAsia="仿宋_GB2312" w:cs="仿宋_GB2312"/>
          <w:i w:val="0"/>
          <w:iCs w:val="0"/>
          <w:caps w:val="0"/>
          <w:color w:val="333333"/>
          <w:spacing w:val="0"/>
          <w:sz w:val="32"/>
          <w:szCs w:val="32"/>
          <w:shd w:val="clear" w:fill="FFFFFF"/>
        </w:rPr>
        <w:t>一)</w:t>
      </w:r>
      <w:r>
        <w:rPr>
          <w:rFonts w:hint="eastAsia" w:ascii="微软雅黑" w:hAnsi="微软雅黑" w:eastAsia="微软雅黑" w:cs="微软雅黑"/>
          <w:i w:val="0"/>
          <w:iCs w:val="0"/>
          <w:caps w:val="0"/>
          <w:color w:val="333333"/>
          <w:spacing w:val="0"/>
          <w:sz w:val="24"/>
          <w:szCs w:val="24"/>
          <w:shd w:val="clear" w:fill="FFFFFF"/>
        </w:rPr>
        <w:t>突出强化政治建设，着力补足机关党员干部“精神之钙”</w:t>
      </w:r>
    </w:p>
    <w:p w14:paraId="5480347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1.</w:t>
      </w:r>
      <w:r>
        <w:rPr>
          <w:rFonts w:hint="default" w:ascii="仿宋_GB2312" w:hAnsi="微软雅黑" w:eastAsia="仿宋_GB2312" w:cs="仿宋_GB2312"/>
          <w:i w:val="0"/>
          <w:iCs w:val="0"/>
          <w:caps w:val="0"/>
          <w:color w:val="333333"/>
          <w:spacing w:val="0"/>
          <w:sz w:val="32"/>
          <w:szCs w:val="32"/>
          <w:shd w:val="clear" w:fill="FFFFFF"/>
        </w:rPr>
        <w:t>以政治建设为统领，巩固党的政治建设的根本性地位;2.</w:t>
      </w:r>
      <w:r>
        <w:rPr>
          <w:rFonts w:hint="eastAsia" w:ascii="微软雅黑" w:hAnsi="微软雅黑" w:eastAsia="微软雅黑" w:cs="微软雅黑"/>
          <w:i w:val="0"/>
          <w:iCs w:val="0"/>
          <w:caps w:val="0"/>
          <w:color w:val="333333"/>
          <w:spacing w:val="0"/>
          <w:sz w:val="24"/>
          <w:szCs w:val="24"/>
          <w:shd w:val="clear" w:fill="FFFFFF"/>
        </w:rPr>
        <w:t>抓好制度建设，强化县直机关政治属性;3.抓好“学习强国”平台运用，提升党员综合素质。</w:t>
      </w:r>
    </w:p>
    <w:p w14:paraId="676030D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w:t>
      </w:r>
      <w:r>
        <w:rPr>
          <w:rFonts w:hint="default" w:ascii="仿宋_GB2312" w:hAnsi="微软雅黑" w:eastAsia="仿宋_GB2312" w:cs="仿宋_GB2312"/>
          <w:i w:val="0"/>
          <w:iCs w:val="0"/>
          <w:caps w:val="0"/>
          <w:color w:val="333333"/>
          <w:spacing w:val="0"/>
          <w:sz w:val="32"/>
          <w:szCs w:val="32"/>
          <w:shd w:val="clear" w:fill="FFFFFF"/>
        </w:rPr>
        <w:t>二)</w:t>
      </w:r>
      <w:r>
        <w:rPr>
          <w:rFonts w:hint="eastAsia" w:ascii="微软雅黑" w:hAnsi="微软雅黑" w:eastAsia="微软雅黑" w:cs="微软雅黑"/>
          <w:i w:val="0"/>
          <w:iCs w:val="0"/>
          <w:caps w:val="0"/>
          <w:color w:val="333333"/>
          <w:spacing w:val="0"/>
          <w:sz w:val="24"/>
          <w:szCs w:val="24"/>
          <w:shd w:val="clear" w:fill="FFFFFF"/>
        </w:rPr>
        <w:t>狠抓党员干部队伍建设，打造新时代陇州“干部铁军”</w:t>
      </w:r>
    </w:p>
    <w:p w14:paraId="68B8B7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4.</w:t>
      </w:r>
      <w:r>
        <w:rPr>
          <w:rFonts w:hint="default" w:ascii="仿宋_GB2312" w:hAnsi="微软雅黑" w:eastAsia="仿宋_GB2312" w:cs="仿宋_GB2312"/>
          <w:i w:val="0"/>
          <w:iCs w:val="0"/>
          <w:caps w:val="0"/>
          <w:color w:val="333333"/>
          <w:spacing w:val="0"/>
          <w:sz w:val="32"/>
          <w:szCs w:val="32"/>
          <w:shd w:val="clear" w:fill="FFFFFF"/>
        </w:rPr>
        <w:t>深化党员积分制管理，发挥先锋模范作用;5.</w:t>
      </w:r>
      <w:r>
        <w:rPr>
          <w:rFonts w:hint="eastAsia" w:ascii="微软雅黑" w:hAnsi="微软雅黑" w:eastAsia="微软雅黑" w:cs="微软雅黑"/>
          <w:i w:val="0"/>
          <w:iCs w:val="0"/>
          <w:caps w:val="0"/>
          <w:color w:val="333333"/>
          <w:spacing w:val="0"/>
          <w:sz w:val="24"/>
          <w:szCs w:val="24"/>
          <w:shd w:val="clear" w:fill="FFFFFF"/>
        </w:rPr>
        <w:t>加强党性锻炼，抓好党建基本制度的落实;6.抓好后备干部队伍建设，做好发展党员工作。</w:t>
      </w:r>
    </w:p>
    <w:p w14:paraId="73231C2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（三）配齐建强支部领导班子，切实发挥机关党建“头雁效应”</w:t>
      </w:r>
    </w:p>
    <w:p w14:paraId="46A1059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7.</w:t>
      </w:r>
      <w:r>
        <w:rPr>
          <w:rFonts w:hint="default" w:ascii="仿宋_GB2312" w:hAnsi="微软雅黑" w:eastAsia="仿宋_GB2312" w:cs="仿宋_GB2312"/>
          <w:i w:val="0"/>
          <w:iCs w:val="0"/>
          <w:caps w:val="0"/>
          <w:color w:val="333333"/>
          <w:spacing w:val="0"/>
          <w:sz w:val="32"/>
          <w:szCs w:val="32"/>
          <w:shd w:val="clear" w:fill="FFFFFF"/>
        </w:rPr>
        <w:t>按照组织程序，做好党（总）支部换届工作； 8.</w:t>
      </w:r>
      <w:r>
        <w:rPr>
          <w:rFonts w:hint="eastAsia" w:ascii="微软雅黑" w:hAnsi="微软雅黑" w:eastAsia="微软雅黑" w:cs="微软雅黑"/>
          <w:i w:val="0"/>
          <w:iCs w:val="0"/>
          <w:caps w:val="0"/>
          <w:color w:val="333333"/>
          <w:spacing w:val="0"/>
          <w:sz w:val="24"/>
          <w:szCs w:val="24"/>
          <w:shd w:val="clear" w:fill="FFFFFF"/>
        </w:rPr>
        <w:t>加强党务干部培训，锻炼政治素质。</w:t>
      </w:r>
    </w:p>
    <w:p w14:paraId="0D7267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（四）丰富党建活动实践载体，不断提升机关党建的“温度”</w:t>
      </w:r>
    </w:p>
    <w:p w14:paraId="47404A5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9.</w:t>
      </w:r>
      <w:r>
        <w:rPr>
          <w:rFonts w:hint="default" w:ascii="仿宋_GB2312" w:hAnsi="微软雅黑" w:eastAsia="仿宋_GB2312" w:cs="仿宋_GB2312"/>
          <w:i w:val="0"/>
          <w:iCs w:val="0"/>
          <w:caps w:val="0"/>
          <w:color w:val="333333"/>
          <w:spacing w:val="0"/>
          <w:sz w:val="32"/>
          <w:szCs w:val="32"/>
          <w:shd w:val="clear" w:fill="FFFFFF"/>
        </w:rPr>
        <w:t>创新党建活动形式，增强党支部的吸引力；10.</w:t>
      </w:r>
      <w:r>
        <w:rPr>
          <w:rFonts w:hint="eastAsia" w:ascii="微软雅黑" w:hAnsi="微软雅黑" w:eastAsia="微软雅黑" w:cs="微软雅黑"/>
          <w:i w:val="0"/>
          <w:iCs w:val="0"/>
          <w:caps w:val="0"/>
          <w:color w:val="333333"/>
          <w:spacing w:val="0"/>
          <w:sz w:val="24"/>
          <w:szCs w:val="24"/>
          <w:shd w:val="clear" w:fill="FFFFFF"/>
        </w:rPr>
        <w:t>抓好“机关党员进社区、服务群众零距离”活动；11.围绕脱贫攻坚目标，助力巩固脱贫工作成效。</w:t>
      </w:r>
    </w:p>
    <w:p w14:paraId="2EFF68E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（五）着力破解机关党建“两张皮”，形成相互促进的新格局</w:t>
      </w:r>
    </w:p>
    <w:p w14:paraId="085DB2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12.</w:t>
      </w:r>
      <w:r>
        <w:rPr>
          <w:rFonts w:hint="default" w:ascii="仿宋_GB2312" w:hAnsi="微软雅黑" w:eastAsia="仿宋_GB2312" w:cs="仿宋_GB2312"/>
          <w:i w:val="0"/>
          <w:iCs w:val="0"/>
          <w:caps w:val="0"/>
          <w:color w:val="333333"/>
          <w:spacing w:val="0"/>
          <w:sz w:val="32"/>
          <w:szCs w:val="32"/>
          <w:shd w:val="clear" w:fill="FFFFFF"/>
        </w:rPr>
        <w:t>抓党建促业务，创新工作契合点；六、持续完善工委自身建设，锻造高效的机关“党建中枢”；13.</w:t>
      </w:r>
      <w:r>
        <w:rPr>
          <w:rFonts w:hint="eastAsia" w:ascii="微软雅黑" w:hAnsi="微软雅黑" w:eastAsia="微软雅黑" w:cs="微软雅黑"/>
          <w:i w:val="0"/>
          <w:iCs w:val="0"/>
          <w:caps w:val="0"/>
          <w:color w:val="333333"/>
          <w:spacing w:val="0"/>
          <w:sz w:val="24"/>
          <w:szCs w:val="24"/>
          <w:shd w:val="clear" w:fill="FFFFFF"/>
        </w:rPr>
        <w:t>改进工作作风，</w:t>
      </w:r>
      <w:r>
        <w:rPr>
          <w:rFonts w:hint="eastAsia" w:ascii="微软雅黑" w:hAnsi="微软雅黑" w:eastAsia="微软雅黑" w:cs="微软雅黑"/>
          <w:i w:val="0"/>
          <w:iCs w:val="0"/>
          <w:caps w:val="0"/>
          <w:color w:val="333333"/>
          <w:spacing w:val="0"/>
          <w:sz w:val="24"/>
          <w:szCs w:val="24"/>
          <w:shd w:val="clear" w:fill="FFFFFF"/>
          <w:lang w:eastAsia="zh-CN"/>
        </w:rPr>
        <w:t>落实全面从严治党责任</w:t>
      </w:r>
      <w:r>
        <w:rPr>
          <w:rFonts w:hint="eastAsia" w:ascii="微软雅黑" w:hAnsi="微软雅黑" w:eastAsia="微软雅黑" w:cs="微软雅黑"/>
          <w:i w:val="0"/>
          <w:iCs w:val="0"/>
          <w:caps w:val="0"/>
          <w:color w:val="333333"/>
          <w:spacing w:val="0"/>
          <w:sz w:val="24"/>
          <w:szCs w:val="24"/>
          <w:shd w:val="clear" w:fill="FFFFFF"/>
        </w:rPr>
        <w:t>。</w:t>
      </w:r>
    </w:p>
    <w:p w14:paraId="3644ED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三、部门基层预算单位构成及经费管理方式</w:t>
      </w:r>
    </w:p>
    <w:p w14:paraId="36F61E4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县直机关工委无内设机构，单位性质属于党的机关，行政机关管理，属于全额财政拨款单位，固定资产2.805</w:t>
      </w:r>
      <w:r>
        <w:rPr>
          <w:rFonts w:hint="eastAsia" w:ascii="微软雅黑" w:hAnsi="微软雅黑" w:eastAsia="微软雅黑" w:cs="微软雅黑"/>
          <w:i w:val="0"/>
          <w:iCs w:val="0"/>
          <w:caps w:val="0"/>
          <w:color w:val="333333"/>
          <w:spacing w:val="0"/>
          <w:sz w:val="24"/>
          <w:szCs w:val="24"/>
          <w:shd w:val="clear" w:fill="FFFFFF"/>
        </w:rPr>
        <w:t>万元。</w:t>
      </w:r>
    </w:p>
    <w:p w14:paraId="73D44C1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四、部门人员情况说明</w:t>
      </w:r>
    </w:p>
    <w:p w14:paraId="28DC65F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县直机关工委行政编制4</w:t>
      </w:r>
      <w:r>
        <w:rPr>
          <w:rFonts w:hint="eastAsia" w:ascii="微软雅黑" w:hAnsi="微软雅黑" w:eastAsia="微软雅黑" w:cs="微软雅黑"/>
          <w:i w:val="0"/>
          <w:iCs w:val="0"/>
          <w:caps w:val="0"/>
          <w:color w:val="333333"/>
          <w:spacing w:val="0"/>
          <w:sz w:val="24"/>
          <w:szCs w:val="24"/>
          <w:shd w:val="clear" w:fill="FFFFFF"/>
        </w:rPr>
        <w:t>名，退休人员3人。</w:t>
      </w:r>
    </w:p>
    <w:p w14:paraId="5F0F3B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五、部门国有资产占用情况说明</w:t>
      </w:r>
    </w:p>
    <w:p w14:paraId="1041E0C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截至2018</w:t>
      </w:r>
      <w:r>
        <w:rPr>
          <w:rFonts w:hint="eastAsia" w:ascii="微软雅黑" w:hAnsi="微软雅黑" w:eastAsia="微软雅黑" w:cs="微软雅黑"/>
          <w:i w:val="0"/>
          <w:iCs w:val="0"/>
          <w:caps w:val="0"/>
          <w:color w:val="333333"/>
          <w:spacing w:val="0"/>
          <w:sz w:val="24"/>
          <w:szCs w:val="24"/>
          <w:shd w:val="clear" w:fill="FFFFFF"/>
        </w:rPr>
        <w:t>年12月30日，本部门无车辆；2019年部门预算未安排购置车辆。</w:t>
      </w:r>
    </w:p>
    <w:p w14:paraId="7A02E0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六、部门预算绩效目标说明</w:t>
      </w:r>
    </w:p>
    <w:p w14:paraId="145B5D2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2019</w:t>
      </w:r>
      <w:r>
        <w:rPr>
          <w:rFonts w:hint="default" w:ascii="仿宋_GB2312" w:hAnsi="微软雅黑" w:eastAsia="仿宋_GB2312" w:cs="仿宋_GB2312"/>
          <w:i w:val="0"/>
          <w:iCs w:val="0"/>
          <w:caps w:val="0"/>
          <w:color w:val="333333"/>
          <w:spacing w:val="0"/>
          <w:sz w:val="32"/>
          <w:szCs w:val="32"/>
          <w:shd w:val="clear" w:fill="FFFFFF"/>
        </w:rPr>
        <w:t>年本部门专项业务经费项目还未开展绩效目标管理。</w:t>
      </w:r>
    </w:p>
    <w:p w14:paraId="79CE7B6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七、2019</w:t>
      </w:r>
      <w:r>
        <w:rPr>
          <w:rFonts w:hint="eastAsia" w:ascii="微软雅黑" w:hAnsi="微软雅黑" w:eastAsia="微软雅黑" w:cs="微软雅黑"/>
          <w:i w:val="0"/>
          <w:iCs w:val="0"/>
          <w:caps w:val="0"/>
          <w:color w:val="333333"/>
          <w:spacing w:val="0"/>
          <w:sz w:val="24"/>
          <w:szCs w:val="24"/>
          <w:shd w:val="clear" w:fill="FFFFFF"/>
        </w:rPr>
        <w:t>年部门预算收支说明</w:t>
      </w:r>
    </w:p>
    <w:p w14:paraId="0B053A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（一）收支预算总体情况</w:t>
      </w:r>
    </w:p>
    <w:p w14:paraId="225600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2019</w:t>
      </w:r>
      <w:r>
        <w:rPr>
          <w:rFonts w:hint="default" w:ascii="仿宋_GB2312" w:hAnsi="微软雅黑" w:eastAsia="仿宋_GB2312" w:cs="仿宋_GB2312"/>
          <w:i w:val="0"/>
          <w:iCs w:val="0"/>
          <w:caps w:val="0"/>
          <w:color w:val="333333"/>
          <w:spacing w:val="0"/>
          <w:sz w:val="32"/>
          <w:szCs w:val="32"/>
          <w:shd w:val="clear" w:fill="FFFFFF"/>
        </w:rPr>
        <w:t>年,</w:t>
      </w:r>
      <w:r>
        <w:rPr>
          <w:rFonts w:hint="eastAsia" w:ascii="微软雅黑" w:hAnsi="微软雅黑" w:eastAsia="微软雅黑" w:cs="微软雅黑"/>
          <w:i w:val="0"/>
          <w:iCs w:val="0"/>
          <w:caps w:val="0"/>
          <w:color w:val="333333"/>
          <w:spacing w:val="0"/>
          <w:sz w:val="24"/>
          <w:szCs w:val="24"/>
          <w:shd w:val="clear" w:fill="FFFFFF"/>
        </w:rPr>
        <w:t>县直机关工委收入预算为778361元，较上年增加25%，全部为一般公共预算拨款预算，主要原因是用于脱贫攻坚驻村工作队人员相关补贴、机关事业单位基本养老保险制度改革及医疗保险的变化，其中专项资金列入部门预算的项目为70000元，较上年增加2.5%，主要原因是开展入党积极分子培训等活动。</w:t>
      </w:r>
    </w:p>
    <w:p w14:paraId="29D76F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2019</w:t>
      </w:r>
      <w:r>
        <w:rPr>
          <w:rFonts w:hint="default" w:ascii="仿宋_GB2312" w:hAnsi="微软雅黑" w:eastAsia="仿宋_GB2312" w:cs="仿宋_GB2312"/>
          <w:i w:val="0"/>
          <w:iCs w:val="0"/>
          <w:caps w:val="0"/>
          <w:color w:val="333333"/>
          <w:spacing w:val="0"/>
          <w:sz w:val="32"/>
          <w:szCs w:val="32"/>
          <w:shd w:val="clear" w:fill="FFFFFF"/>
        </w:rPr>
        <w:t>年, </w:t>
      </w:r>
      <w:r>
        <w:rPr>
          <w:rFonts w:hint="eastAsia" w:ascii="微软雅黑" w:hAnsi="微软雅黑" w:eastAsia="微软雅黑" w:cs="微软雅黑"/>
          <w:i w:val="0"/>
          <w:iCs w:val="0"/>
          <w:caps w:val="0"/>
          <w:color w:val="333333"/>
          <w:spacing w:val="0"/>
          <w:sz w:val="24"/>
          <w:szCs w:val="24"/>
          <w:shd w:val="clear" w:fill="FFFFFF"/>
        </w:rPr>
        <w:t>县直机关工委收入预算为778361元，包括人员经费和公用经费支出652561元，占支出总额83.8%；专项业务经费支出70000元，占支出总额8.9%。全部为一般公共预算拨款支出，较上年增加25%，原因同上。</w:t>
      </w:r>
    </w:p>
    <w:p w14:paraId="074B333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（二）公共预算拨款支出明细情况。</w:t>
      </w:r>
    </w:p>
    <w:p w14:paraId="2CAA382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1.</w:t>
      </w:r>
      <w:r>
        <w:rPr>
          <w:rFonts w:hint="default" w:ascii="仿宋_GB2312" w:hAnsi="微软雅黑" w:eastAsia="仿宋_GB2312" w:cs="仿宋_GB2312"/>
          <w:i w:val="0"/>
          <w:iCs w:val="0"/>
          <w:caps w:val="0"/>
          <w:color w:val="333333"/>
          <w:spacing w:val="0"/>
          <w:sz w:val="32"/>
          <w:szCs w:val="32"/>
          <w:shd w:val="clear" w:fill="FFFFFF"/>
        </w:rPr>
        <w:t>支出按经济分类的明细情况</w:t>
      </w:r>
    </w:p>
    <w:p w14:paraId="213681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2019</w:t>
      </w:r>
      <w:r>
        <w:rPr>
          <w:rFonts w:hint="default" w:ascii="仿宋_GB2312" w:hAnsi="微软雅黑" w:eastAsia="仿宋_GB2312" w:cs="仿宋_GB2312"/>
          <w:i w:val="0"/>
          <w:iCs w:val="0"/>
          <w:caps w:val="0"/>
          <w:color w:val="333333"/>
          <w:spacing w:val="0"/>
          <w:sz w:val="32"/>
          <w:szCs w:val="32"/>
          <w:shd w:val="clear" w:fill="FFFFFF"/>
        </w:rPr>
        <w:t>年县直机关工委支出预算为778361</w:t>
      </w:r>
      <w:r>
        <w:rPr>
          <w:rFonts w:hint="eastAsia" w:ascii="微软雅黑" w:hAnsi="微软雅黑" w:eastAsia="微软雅黑" w:cs="微软雅黑"/>
          <w:i w:val="0"/>
          <w:iCs w:val="0"/>
          <w:caps w:val="0"/>
          <w:color w:val="333333"/>
          <w:spacing w:val="0"/>
          <w:sz w:val="24"/>
          <w:szCs w:val="24"/>
          <w:shd w:val="clear" w:fill="FFFFFF"/>
        </w:rPr>
        <w:t>元，其中人员经费支出708361元，较上年增长18.1%，原因是用于脱贫攻坚驻村工作队人员相关补贴、机关事业单位基本养老保险制度改革及正常调资晋档引起人员经费增长。其中工资福利支出652561元，较上年增长20.3%；对个人和家庭补助支出0元，较上年减少100%，原因是统计口径变化；商品服务支出用于人员的支出55800元，较上年增长12%，原因是用于脱贫攻坚驻村工作队人员相关补贴、增加了公务交通补贴；专项业务经费支出70000元,较上年增加2.5%，原因是开展入党积极分子培训等活动。</w:t>
      </w:r>
    </w:p>
    <w:p w14:paraId="1F8167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w:t>
      </w:r>
      <w:r>
        <w:rPr>
          <w:rFonts w:hint="default" w:ascii="仿宋_GB2312" w:hAnsi="微软雅黑" w:eastAsia="仿宋_GB2312" w:cs="仿宋_GB2312"/>
          <w:i w:val="0"/>
          <w:iCs w:val="0"/>
          <w:caps w:val="0"/>
          <w:color w:val="333333"/>
          <w:spacing w:val="0"/>
          <w:sz w:val="32"/>
          <w:szCs w:val="32"/>
          <w:shd w:val="clear" w:fill="FFFFFF"/>
        </w:rPr>
        <w:t>支出按功能分类的明细情况</w:t>
      </w:r>
    </w:p>
    <w:p w14:paraId="62C45B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（1</w:t>
      </w:r>
      <w:r>
        <w:rPr>
          <w:rFonts w:hint="eastAsia" w:ascii="微软雅黑" w:hAnsi="微软雅黑" w:eastAsia="微软雅黑" w:cs="微软雅黑"/>
          <w:i w:val="0"/>
          <w:iCs w:val="0"/>
          <w:caps w:val="0"/>
          <w:color w:val="333333"/>
          <w:spacing w:val="0"/>
          <w:sz w:val="24"/>
          <w:szCs w:val="24"/>
          <w:shd w:val="clear" w:fill="FFFFFF"/>
        </w:rPr>
        <w:t>）行政运行（2013601）596658元，较上年增加15.5%，原因是机关及参照公务员管理事业单位基本养老保险制度改革、正常调资晋档及公用支出定额增加。</w:t>
      </w:r>
    </w:p>
    <w:p w14:paraId="3F1F404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（2</w:t>
      </w:r>
      <w:r>
        <w:rPr>
          <w:rFonts w:hint="eastAsia" w:ascii="微软雅黑" w:hAnsi="微软雅黑" w:eastAsia="微软雅黑" w:cs="微软雅黑"/>
          <w:i w:val="0"/>
          <w:iCs w:val="0"/>
          <w:caps w:val="0"/>
          <w:color w:val="333333"/>
          <w:spacing w:val="0"/>
          <w:sz w:val="24"/>
          <w:szCs w:val="24"/>
          <w:shd w:val="clear" w:fill="FFFFFF"/>
        </w:rPr>
        <w:t>）医疗卫生支出(2101101)25355元，较上年减少26%，原因是2018年退休人员1名减少了单位应缴医疗保险。</w:t>
      </w:r>
    </w:p>
    <w:p w14:paraId="4832B43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（3</w:t>
      </w:r>
      <w:r>
        <w:rPr>
          <w:rFonts w:hint="eastAsia" w:ascii="微软雅黑" w:hAnsi="微软雅黑" w:eastAsia="微软雅黑" w:cs="微软雅黑"/>
          <w:i w:val="0"/>
          <w:iCs w:val="0"/>
          <w:caps w:val="0"/>
          <w:color w:val="333333"/>
          <w:spacing w:val="0"/>
          <w:sz w:val="24"/>
          <w:szCs w:val="24"/>
          <w:shd w:val="clear" w:fill="FFFFFF"/>
        </w:rPr>
        <w:t>）住房公积金（2210201）48324元，较上年增加61%，原因是正常工资的晋升。</w:t>
      </w:r>
    </w:p>
    <w:p w14:paraId="38E982A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（4</w:t>
      </w:r>
      <w:r>
        <w:rPr>
          <w:rFonts w:hint="eastAsia" w:ascii="微软雅黑" w:hAnsi="微软雅黑" w:eastAsia="微软雅黑" w:cs="微软雅黑"/>
          <w:i w:val="0"/>
          <w:iCs w:val="0"/>
          <w:caps w:val="0"/>
          <w:color w:val="333333"/>
          <w:spacing w:val="0"/>
          <w:sz w:val="24"/>
          <w:szCs w:val="24"/>
          <w:shd w:val="clear" w:fill="FFFFFF"/>
        </w:rPr>
        <w:t>）一般行政管理事务支出（2013602）70000元，较上年增长2.5%，原因是开展入党积极分子培训等活动。</w:t>
      </w:r>
    </w:p>
    <w:p w14:paraId="7FEAA4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（三）政府性基金预算支出情况</w:t>
      </w:r>
    </w:p>
    <w:p w14:paraId="4DD2D2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2019</w:t>
      </w:r>
      <w:r>
        <w:rPr>
          <w:rFonts w:hint="default" w:ascii="仿宋_GB2312" w:hAnsi="微软雅黑" w:eastAsia="仿宋_GB2312" w:cs="仿宋_GB2312"/>
          <w:i w:val="0"/>
          <w:iCs w:val="0"/>
          <w:caps w:val="0"/>
          <w:color w:val="333333"/>
          <w:spacing w:val="0"/>
          <w:sz w:val="32"/>
          <w:szCs w:val="32"/>
          <w:shd w:val="clear" w:fill="FFFFFF"/>
        </w:rPr>
        <w:t>年本部门没有使用政府性基金预算拨款安排的支出。</w:t>
      </w:r>
    </w:p>
    <w:p w14:paraId="3B0378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w:t>
      </w:r>
      <w:r>
        <w:rPr>
          <w:rFonts w:hint="default" w:ascii="仿宋_GB2312" w:hAnsi="微软雅黑" w:eastAsia="仿宋_GB2312" w:cs="仿宋_GB2312"/>
          <w:i w:val="0"/>
          <w:iCs w:val="0"/>
          <w:caps w:val="0"/>
          <w:color w:val="333333"/>
          <w:spacing w:val="0"/>
          <w:sz w:val="32"/>
          <w:szCs w:val="32"/>
          <w:shd w:val="clear" w:fill="FFFFFF"/>
        </w:rPr>
        <w:t>四）国有资本经营预算拨款收支情况</w:t>
      </w:r>
    </w:p>
    <w:p w14:paraId="218F9C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本部门无国有资本经营预算拨款收支。</w:t>
      </w:r>
    </w:p>
    <w:p w14:paraId="7497EE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（五）部门“三公”经费等预算情况</w:t>
      </w:r>
    </w:p>
    <w:p w14:paraId="48D2B9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2019</w:t>
      </w:r>
      <w:r>
        <w:rPr>
          <w:rFonts w:hint="default" w:ascii="仿宋_GB2312" w:hAnsi="微软雅黑" w:eastAsia="仿宋_GB2312" w:cs="仿宋_GB2312"/>
          <w:i w:val="0"/>
          <w:iCs w:val="0"/>
          <w:caps w:val="0"/>
          <w:color w:val="333333"/>
          <w:spacing w:val="0"/>
          <w:sz w:val="32"/>
          <w:szCs w:val="32"/>
          <w:shd w:val="clear" w:fill="FFFFFF"/>
        </w:rPr>
        <w:t>年“三公”经费预算1000</w:t>
      </w:r>
      <w:r>
        <w:rPr>
          <w:rFonts w:hint="eastAsia" w:ascii="微软雅黑" w:hAnsi="微软雅黑" w:eastAsia="微软雅黑" w:cs="微软雅黑"/>
          <w:i w:val="0"/>
          <w:iCs w:val="0"/>
          <w:caps w:val="0"/>
          <w:color w:val="333333"/>
          <w:spacing w:val="0"/>
          <w:sz w:val="24"/>
          <w:szCs w:val="24"/>
          <w:shd w:val="clear" w:fill="FFFFFF"/>
        </w:rPr>
        <w:t>元，较上年下降75%，主要是严格</w:t>
      </w:r>
      <w:r>
        <w:rPr>
          <w:rFonts w:hint="eastAsia" w:ascii="微软雅黑" w:hAnsi="微软雅黑" w:eastAsia="微软雅黑" w:cs="微软雅黑"/>
          <w:i w:val="0"/>
          <w:iCs w:val="0"/>
          <w:caps w:val="0"/>
          <w:color w:val="333333"/>
          <w:spacing w:val="0"/>
          <w:sz w:val="24"/>
          <w:szCs w:val="24"/>
          <w:shd w:val="clear" w:fill="FFFFFF"/>
          <w:lang w:eastAsia="zh-CN"/>
        </w:rPr>
        <w:t>执行中央八项规定</w:t>
      </w:r>
      <w:r>
        <w:rPr>
          <w:rFonts w:hint="eastAsia" w:ascii="微软雅黑" w:hAnsi="微软雅黑" w:eastAsia="微软雅黑" w:cs="微软雅黑"/>
          <w:i w:val="0"/>
          <w:iCs w:val="0"/>
          <w:caps w:val="0"/>
          <w:color w:val="333333"/>
          <w:spacing w:val="0"/>
          <w:sz w:val="24"/>
          <w:szCs w:val="24"/>
          <w:shd w:val="clear" w:fill="FFFFFF"/>
        </w:rPr>
        <w:t>，落实厉行节约，压缩</w:t>
      </w:r>
      <w:r>
        <w:rPr>
          <w:rFonts w:hint="eastAsia" w:ascii="微软雅黑" w:hAnsi="微软雅黑" w:eastAsia="微软雅黑" w:cs="微软雅黑"/>
          <w:i w:val="0"/>
          <w:iCs w:val="0"/>
          <w:caps w:val="0"/>
          <w:color w:val="333333"/>
          <w:spacing w:val="0"/>
          <w:sz w:val="24"/>
          <w:szCs w:val="24"/>
          <w:shd w:val="clear" w:fill="FFFFFF"/>
          <w:lang w:eastAsia="zh-CN"/>
        </w:rPr>
        <w:t>“三公”经费</w:t>
      </w:r>
      <w:r>
        <w:rPr>
          <w:rFonts w:hint="eastAsia" w:ascii="微软雅黑" w:hAnsi="微软雅黑" w:eastAsia="微软雅黑" w:cs="微软雅黑"/>
          <w:i w:val="0"/>
          <w:iCs w:val="0"/>
          <w:caps w:val="0"/>
          <w:color w:val="333333"/>
          <w:spacing w:val="0"/>
          <w:sz w:val="24"/>
          <w:szCs w:val="24"/>
          <w:shd w:val="clear" w:fill="FFFFFF"/>
        </w:rPr>
        <w:t>开支。其中，因公出国</w:t>
      </w:r>
      <w:bookmarkStart w:id="0" w:name="_GoBack"/>
      <w:r>
        <w:rPr>
          <w:rFonts w:hint="eastAsia" w:ascii="微软雅黑" w:hAnsi="微软雅黑" w:eastAsia="微软雅黑" w:cs="微软雅黑"/>
          <w:i w:val="0"/>
          <w:iCs w:val="0"/>
          <w:caps w:val="0"/>
          <w:color w:val="333333"/>
          <w:spacing w:val="0"/>
          <w:sz w:val="24"/>
          <w:szCs w:val="24"/>
          <w:shd w:val="clear" w:fill="FFFFFF"/>
        </w:rPr>
        <w:t>(</w:t>
      </w:r>
      <w:bookmarkEnd w:id="0"/>
      <w:r>
        <w:rPr>
          <w:rFonts w:hint="eastAsia" w:ascii="微软雅黑" w:hAnsi="微软雅黑" w:eastAsia="微软雅黑" w:cs="微软雅黑"/>
          <w:i w:val="0"/>
          <w:iCs w:val="0"/>
          <w:caps w:val="0"/>
          <w:color w:val="333333"/>
          <w:spacing w:val="0"/>
          <w:sz w:val="24"/>
          <w:szCs w:val="24"/>
          <w:shd w:val="clear" w:fill="FFFFFF"/>
        </w:rPr>
        <w:t>境)费用0元，公务用车购置及运行维护费0元，公务接待费1000元，主要用于压缩接待上级有关部门。</w:t>
      </w:r>
    </w:p>
    <w:p w14:paraId="79C3BDD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2019</w:t>
      </w:r>
      <w:r>
        <w:rPr>
          <w:rFonts w:hint="default" w:ascii="仿宋_GB2312" w:hAnsi="微软雅黑" w:eastAsia="仿宋_GB2312" w:cs="仿宋_GB2312"/>
          <w:i w:val="0"/>
          <w:iCs w:val="0"/>
          <w:caps w:val="0"/>
          <w:color w:val="333333"/>
          <w:spacing w:val="0"/>
          <w:sz w:val="32"/>
          <w:szCs w:val="32"/>
          <w:shd w:val="clear" w:fill="FFFFFF"/>
        </w:rPr>
        <w:t>年会议费预算0</w:t>
      </w:r>
      <w:r>
        <w:rPr>
          <w:rFonts w:hint="eastAsia" w:ascii="微软雅黑" w:hAnsi="微软雅黑" w:eastAsia="微软雅黑" w:cs="微软雅黑"/>
          <w:i w:val="0"/>
          <w:iCs w:val="0"/>
          <w:caps w:val="0"/>
          <w:color w:val="333333"/>
          <w:spacing w:val="0"/>
          <w:sz w:val="24"/>
          <w:szCs w:val="24"/>
          <w:shd w:val="clear" w:fill="FFFFFF"/>
        </w:rPr>
        <w:t>元，较上年下降100%，原因是严格执行会议费管理办法，压缩会议规模和次数，对会议费预算进行压减。</w:t>
      </w:r>
    </w:p>
    <w:p w14:paraId="7A229B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2019</w:t>
      </w:r>
      <w:r>
        <w:rPr>
          <w:rFonts w:hint="default" w:ascii="仿宋_GB2312" w:hAnsi="微软雅黑" w:eastAsia="仿宋_GB2312" w:cs="仿宋_GB2312"/>
          <w:i w:val="0"/>
          <w:iCs w:val="0"/>
          <w:caps w:val="0"/>
          <w:color w:val="333333"/>
          <w:spacing w:val="0"/>
          <w:sz w:val="32"/>
          <w:szCs w:val="32"/>
          <w:shd w:val="clear" w:fill="FFFFFF"/>
        </w:rPr>
        <w:t>年培训费预算0</w:t>
      </w:r>
      <w:r>
        <w:rPr>
          <w:rFonts w:hint="eastAsia" w:ascii="微软雅黑" w:hAnsi="微软雅黑" w:eastAsia="微软雅黑" w:cs="微软雅黑"/>
          <w:i w:val="0"/>
          <w:iCs w:val="0"/>
          <w:caps w:val="0"/>
          <w:color w:val="333333"/>
          <w:spacing w:val="0"/>
          <w:sz w:val="24"/>
          <w:szCs w:val="24"/>
          <w:shd w:val="clear" w:fill="FFFFFF"/>
        </w:rPr>
        <w:t>元，较上年下降100%，原因是严格执行培训费管理办法，压缩培训人数和天数，对培训费预算进行压减。</w:t>
      </w:r>
    </w:p>
    <w:p w14:paraId="1AD72B5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（六）机关运行经费安排情况</w:t>
      </w:r>
    </w:p>
    <w:p w14:paraId="59BFDD9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2019</w:t>
      </w:r>
      <w:r>
        <w:rPr>
          <w:rFonts w:hint="default" w:ascii="仿宋_GB2312" w:hAnsi="微软雅黑" w:eastAsia="仿宋_GB2312" w:cs="仿宋_GB2312"/>
          <w:i w:val="0"/>
          <w:iCs w:val="0"/>
          <w:caps w:val="0"/>
          <w:color w:val="333333"/>
          <w:spacing w:val="0"/>
          <w:sz w:val="32"/>
          <w:szCs w:val="32"/>
          <w:shd w:val="clear" w:fill="FFFFFF"/>
        </w:rPr>
        <w:t>年本部门本级机关运行经费财政拨款预算596658</w:t>
      </w:r>
      <w:r>
        <w:rPr>
          <w:rFonts w:hint="eastAsia" w:ascii="微软雅黑" w:hAnsi="微软雅黑" w:eastAsia="微软雅黑" w:cs="微软雅黑"/>
          <w:i w:val="0"/>
          <w:iCs w:val="0"/>
          <w:caps w:val="0"/>
          <w:color w:val="333333"/>
          <w:spacing w:val="0"/>
          <w:sz w:val="24"/>
          <w:szCs w:val="24"/>
          <w:shd w:val="clear" w:fill="FFFFFF"/>
        </w:rPr>
        <w:t>元,比2018年预算增加80078元 ,</w:t>
      </w:r>
      <w:r>
        <w:rPr>
          <w:rFonts w:hint="default" w:ascii="仿宋_GB2312" w:hAnsi="微软雅黑" w:eastAsia="仿宋_GB2312" w:cs="仿宋_GB2312"/>
          <w:i w:val="0"/>
          <w:iCs w:val="0"/>
          <w:caps w:val="0"/>
          <w:color w:val="333333"/>
          <w:spacing w:val="0"/>
          <w:sz w:val="32"/>
          <w:szCs w:val="32"/>
          <w:shd w:val="clear" w:fill="FFFFFF"/>
        </w:rPr>
        <w:t>增长15.5%</w:t>
      </w:r>
      <w:r>
        <w:rPr>
          <w:rFonts w:hint="eastAsia" w:ascii="微软雅黑" w:hAnsi="微软雅黑" w:eastAsia="微软雅黑" w:cs="微软雅黑"/>
          <w:i w:val="0"/>
          <w:iCs w:val="0"/>
          <w:caps w:val="0"/>
          <w:color w:val="333333"/>
          <w:spacing w:val="0"/>
          <w:sz w:val="24"/>
          <w:szCs w:val="24"/>
          <w:shd w:val="clear" w:fill="FFFFFF"/>
        </w:rPr>
        <w:t>。</w:t>
      </w:r>
    </w:p>
    <w:p w14:paraId="2658AD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（七）政府采购情况</w:t>
      </w:r>
    </w:p>
    <w:p w14:paraId="6C64F3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2019</w:t>
      </w:r>
      <w:r>
        <w:rPr>
          <w:rFonts w:hint="default" w:ascii="仿宋_GB2312" w:hAnsi="微软雅黑" w:eastAsia="仿宋_GB2312" w:cs="仿宋_GB2312"/>
          <w:i w:val="0"/>
          <w:iCs w:val="0"/>
          <w:caps w:val="0"/>
          <w:color w:val="333333"/>
          <w:spacing w:val="0"/>
          <w:sz w:val="32"/>
          <w:szCs w:val="32"/>
          <w:shd w:val="clear" w:fill="FFFFFF"/>
        </w:rPr>
        <w:t>年度我单位没有安排政府采购预算资金。</w:t>
      </w:r>
    </w:p>
    <w:p w14:paraId="0051C37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八、2019</w:t>
      </w:r>
      <w:r>
        <w:rPr>
          <w:rFonts w:hint="eastAsia" w:ascii="微软雅黑" w:hAnsi="微软雅黑" w:eastAsia="微软雅黑" w:cs="微软雅黑"/>
          <w:i w:val="0"/>
          <w:iCs w:val="0"/>
          <w:caps w:val="0"/>
          <w:color w:val="333333"/>
          <w:spacing w:val="0"/>
          <w:sz w:val="24"/>
          <w:szCs w:val="24"/>
          <w:shd w:val="clear" w:fill="FFFFFF"/>
        </w:rPr>
        <w:t>年专项资金预算说明</w:t>
      </w:r>
    </w:p>
    <w:p w14:paraId="20367CD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2019</w:t>
      </w:r>
      <w:r>
        <w:rPr>
          <w:rFonts w:hint="default" w:ascii="仿宋_GB2312" w:hAnsi="微软雅黑" w:eastAsia="仿宋_GB2312" w:cs="仿宋_GB2312"/>
          <w:i w:val="0"/>
          <w:iCs w:val="0"/>
          <w:caps w:val="0"/>
          <w:color w:val="333333"/>
          <w:spacing w:val="0"/>
          <w:sz w:val="32"/>
          <w:szCs w:val="32"/>
          <w:shd w:val="clear" w:fill="FFFFFF"/>
        </w:rPr>
        <w:t>年部门专项资金列入部门预算的项目共计70000</w:t>
      </w:r>
      <w:r>
        <w:rPr>
          <w:rFonts w:hint="eastAsia" w:ascii="微软雅黑" w:hAnsi="微软雅黑" w:eastAsia="微软雅黑" w:cs="微软雅黑"/>
          <w:i w:val="0"/>
          <w:iCs w:val="0"/>
          <w:caps w:val="0"/>
          <w:color w:val="333333"/>
          <w:spacing w:val="0"/>
          <w:sz w:val="24"/>
          <w:szCs w:val="24"/>
          <w:shd w:val="clear" w:fill="FFFFFF"/>
        </w:rPr>
        <w:t>元，主要用于我单位开展入党积极分子专题培训项目，全部纳入部门绩效管理。</w:t>
      </w:r>
    </w:p>
    <w:p w14:paraId="44638AA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九、专业名词解释</w:t>
      </w:r>
    </w:p>
    <w:p w14:paraId="1A3A134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一）“三公”经费：是指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支出。</w:t>
      </w:r>
    </w:p>
    <w:p w14:paraId="2DA96D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二）机关运行经费：为保障行政单位（包括参照公务员法管理的事业单位）运行用于购买货物和服务的各项公用经费，包括办公及印刷费、邮电费、差旅费、会议费、福利费、日常维修费、专用材料及办公用房水电费、办公用房取暖费、办公用房物业管理费、公务用车运行维护费以及其他费用。</w:t>
      </w:r>
    </w:p>
    <w:p w14:paraId="1838597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部门名称：中共陇县直属机关</w:t>
      </w:r>
      <w:r>
        <w:rPr>
          <w:rFonts w:hint="default" w:ascii="仿宋_GB2312" w:hAnsi="微软雅黑" w:eastAsia="仿宋_GB2312" w:cs="仿宋_GB2312"/>
          <w:i w:val="0"/>
          <w:iCs w:val="0"/>
          <w:caps w:val="0"/>
          <w:color w:val="333333"/>
          <w:spacing w:val="0"/>
          <w:sz w:val="32"/>
          <w:szCs w:val="32"/>
          <w:shd w:val="clear" w:fill="FFFFFF"/>
        </w:rPr>
        <w:fldChar w:fldCharType="begin"/>
      </w:r>
      <w:r>
        <w:rPr>
          <w:rFonts w:hint="default" w:ascii="仿宋_GB2312" w:hAnsi="微软雅黑" w:eastAsia="仿宋_GB2312" w:cs="仿宋_GB2312"/>
          <w:i w:val="0"/>
          <w:iCs w:val="0"/>
          <w:caps w:val="0"/>
          <w:color w:val="333333"/>
          <w:spacing w:val="0"/>
          <w:sz w:val="32"/>
          <w:szCs w:val="32"/>
          <w:shd w:val="clear" w:fill="FFFFFF"/>
        </w:rPr>
        <w:instrText xml:space="preserve">INCLUDEPICTURE \d "http://www.longxian.gov.cn/art/2019/2/15/" \* MERGEFORMATINET </w:instrText>
      </w:r>
      <w:r>
        <w:rPr>
          <w:rFonts w:hint="default" w:ascii="仿宋_GB2312" w:hAnsi="微软雅黑" w:eastAsia="仿宋_GB2312" w:cs="仿宋_GB2312"/>
          <w:i w:val="0"/>
          <w:iCs w:val="0"/>
          <w:caps w:val="0"/>
          <w:color w:val="333333"/>
          <w:spacing w:val="0"/>
          <w:sz w:val="32"/>
          <w:szCs w:val="32"/>
          <w:shd w:val="clear" w:fill="FFFFFF"/>
        </w:rPr>
        <w:fldChar w:fldCharType="separate"/>
      </w:r>
      <w:r>
        <w:rPr>
          <w:rFonts w:hint="default" w:ascii="仿宋_GB2312" w:hAnsi="微软雅黑" w:eastAsia="仿宋_GB2312" w:cs="仿宋_GB2312"/>
          <w:i w:val="0"/>
          <w:iCs w:val="0"/>
          <w:caps w:val="0"/>
          <w:color w:val="333333"/>
          <w:spacing w:val="0"/>
          <w:sz w:val="32"/>
          <w:szCs w:val="32"/>
          <w:shd w:val="clear" w:fill="FFFFFF"/>
        </w:rPr>
        <mc:AlternateContent>
          <mc:Choice Requires="wps">
            <w:drawing>
              <wp:inline distT="0" distB="0" distL="114300" distR="114300">
                <wp:extent cx="304800" cy="304800"/>
                <wp:effectExtent l="4445" t="4445" r="14605" b="14605"/>
                <wp:docPr id="1" name="图片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04800" cy="30480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图片 1" o:spid="_x0000_s1026" o:spt="1" style="height:24pt;width:24pt;" filled="f" stroked="t" coordsize="21600,21600" o:gfxdata="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QZe8/QAAAAAwEAAA8AAAAAAAAAAQAgAAAAIgAAAGRycy9kb3ducmV2&#10;LnhtbFBLAQIUABQAAAAIAIdO4kCzkzOwBAIAACAEAAAOAAAAAAAAAAEAIAAAAB8BAABkcnMvZTJv&#10;RG9jLnhtbFBLBQYAAAAABgAGAFkBAACVBQAAAAA=&#10;">
                <v:fill on="f" focussize="0,0"/>
                <v:stroke color="#000000" joinstyle="miter"/>
                <v:imagedata o:title=""/>
                <o:lock v:ext="edit" aspectratio="t"/>
                <w10:wrap type="none"/>
                <w10:anchorlock/>
              </v:rect>
            </w:pict>
          </mc:Fallback>
        </mc:AlternateContent>
      </w:r>
      <w:r>
        <w:rPr>
          <w:rFonts w:hint="default" w:ascii="仿宋_GB2312" w:hAnsi="微软雅黑" w:eastAsia="仿宋_GB2312" w:cs="仿宋_GB2312"/>
          <w:i w:val="0"/>
          <w:iCs w:val="0"/>
          <w:caps w:val="0"/>
          <w:color w:val="333333"/>
          <w:spacing w:val="0"/>
          <w:sz w:val="32"/>
          <w:szCs w:val="32"/>
          <w:shd w:val="clear" w:fill="FFFFFF"/>
        </w:rPr>
        <w:fldChar w:fldCharType="end"/>
      </w:r>
      <w:r>
        <w:rPr>
          <w:rFonts w:hint="default" w:ascii="仿宋_GB2312" w:hAnsi="微软雅黑" w:eastAsia="仿宋_GB2312" w:cs="仿宋_GB2312"/>
          <w:i w:val="0"/>
          <w:iCs w:val="0"/>
          <w:caps w:val="0"/>
          <w:color w:val="333333"/>
          <w:spacing w:val="0"/>
          <w:sz w:val="32"/>
          <w:szCs w:val="32"/>
          <w:shd w:val="clear" w:fill="FFFFFF"/>
        </w:rPr>
        <w:t>工作委员会</w:t>
      </w:r>
    </w:p>
    <w:p w14:paraId="5915C4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保密审查情况：已审查</w:t>
      </w:r>
    </w:p>
    <w:p w14:paraId="6260D7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hint="default" w:ascii="仿宋_GB2312" w:hAnsi="微软雅黑" w:eastAsia="仿宋_GB2312" w:cs="仿宋_GB2312"/>
          <w:i w:val="0"/>
          <w:iCs w:val="0"/>
          <w:caps w:val="0"/>
          <w:color w:val="333333"/>
          <w:spacing w:val="0"/>
          <w:sz w:val="32"/>
          <w:szCs w:val="32"/>
          <w:shd w:val="clear" w:fill="FFFFFF"/>
        </w:rPr>
        <w:t>部门主要负责人审签情况：已审签</w:t>
      </w:r>
    </w:p>
    <w:p w14:paraId="5E358D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4"/>
          <w:szCs w:val="24"/>
        </w:rPr>
      </w:pPr>
      <w:r>
        <w:rPr>
          <w:rFonts w:ascii="微软雅黑" w:hAnsi="微软雅黑" w:eastAsia="微软雅黑" w:cs="微软雅黑"/>
          <w:i w:val="0"/>
          <w:iCs w:val="0"/>
          <w:caps w:val="0"/>
          <w:spacing w:val="0"/>
          <w:sz w:val="32"/>
          <w:szCs w:val="32"/>
          <w:u w:val="none"/>
          <w:shd w:val="clear" w:fill="FFFFFF"/>
        </w:rPr>
        <w:fldChar w:fldCharType="begin"/>
      </w:r>
      <w:r>
        <w:rPr>
          <w:rFonts w:ascii="微软雅黑" w:hAnsi="微软雅黑" w:eastAsia="微软雅黑" w:cs="微软雅黑"/>
          <w:i w:val="0"/>
          <w:iCs w:val="0"/>
          <w:caps w:val="0"/>
          <w:spacing w:val="0"/>
          <w:sz w:val="32"/>
          <w:szCs w:val="32"/>
          <w:u w:val="none"/>
          <w:shd w:val="clear" w:fill="FFFFFF"/>
        </w:rPr>
        <w:instrText xml:space="preserve"> HYPERLINK "http://www.longxian.gov.cn/module/download/downfile.jsp?classid=0&amp;filename=5495ff458b444c1389a535cf7c7b4d88.xls" </w:instrText>
      </w:r>
      <w:r>
        <w:rPr>
          <w:rFonts w:ascii="微软雅黑" w:hAnsi="微软雅黑" w:eastAsia="微软雅黑" w:cs="微软雅黑"/>
          <w:i w:val="0"/>
          <w:iCs w:val="0"/>
          <w:caps w:val="0"/>
          <w:spacing w:val="0"/>
          <w:sz w:val="32"/>
          <w:szCs w:val="32"/>
          <w:u w:val="none"/>
          <w:shd w:val="clear" w:fill="FFFFFF"/>
        </w:rPr>
        <w:fldChar w:fldCharType="separate"/>
      </w:r>
      <w:r>
        <w:rPr>
          <w:rFonts w:hint="eastAsia" w:ascii="微软雅黑" w:hAnsi="微软雅黑" w:eastAsia="微软雅黑" w:cs="微软雅黑"/>
          <w:i w:val="0"/>
          <w:iCs w:val="0"/>
          <w:caps w:val="0"/>
          <w:spacing w:val="0"/>
          <w:sz w:val="32"/>
          <w:szCs w:val="32"/>
          <w:u w:val="none"/>
          <w:shd w:val="clear" w:fill="FFFFFF"/>
        </w:rPr>
        <w:fldChar w:fldCharType="end"/>
      </w:r>
      <w:r>
        <w:rPr>
          <w:rFonts w:hint="eastAsia" w:ascii="微软雅黑" w:hAnsi="微软雅黑" w:eastAsia="微软雅黑" w:cs="微软雅黑"/>
          <w:i w:val="0"/>
          <w:iCs w:val="0"/>
          <w:caps w:val="0"/>
          <w:spacing w:val="0"/>
          <w:sz w:val="32"/>
          <w:szCs w:val="32"/>
          <w:u w:val="none"/>
          <w:shd w:val="clear" w:fill="FFFFFF"/>
        </w:rPr>
        <w:fldChar w:fldCharType="begin"/>
      </w:r>
      <w:r>
        <w:rPr>
          <w:rFonts w:hint="eastAsia" w:ascii="微软雅黑" w:hAnsi="微软雅黑" w:eastAsia="微软雅黑" w:cs="微软雅黑"/>
          <w:i w:val="0"/>
          <w:iCs w:val="0"/>
          <w:caps w:val="0"/>
          <w:spacing w:val="0"/>
          <w:sz w:val="32"/>
          <w:szCs w:val="32"/>
          <w:u w:val="none"/>
          <w:shd w:val="clear" w:fill="FFFFFF"/>
        </w:rPr>
        <w:instrText xml:space="preserve"> HYPERLINK "http://www.longxian.gov.cn/module/download/downfile.jsp?classid=0&amp;filename=0fcd8036af0f46ccb0aed2d478ffd422.xlsx" </w:instrText>
      </w:r>
      <w:r>
        <w:rPr>
          <w:rFonts w:hint="eastAsia" w:ascii="微软雅黑" w:hAnsi="微软雅黑" w:eastAsia="微软雅黑" w:cs="微软雅黑"/>
          <w:i w:val="0"/>
          <w:iCs w:val="0"/>
          <w:caps w:val="0"/>
          <w:spacing w:val="0"/>
          <w:sz w:val="32"/>
          <w:szCs w:val="32"/>
          <w:u w:val="none"/>
          <w:shd w:val="clear" w:fill="FFFFFF"/>
        </w:rPr>
        <w:fldChar w:fldCharType="separate"/>
      </w:r>
      <w:r>
        <w:rPr>
          <w:rStyle w:val="6"/>
          <w:rFonts w:hint="eastAsia" w:ascii="微软雅黑" w:hAnsi="微软雅黑" w:eastAsia="微软雅黑" w:cs="微软雅黑"/>
          <w:i w:val="0"/>
          <w:iCs w:val="0"/>
          <w:caps w:val="0"/>
          <w:spacing w:val="0"/>
          <w:sz w:val="32"/>
          <w:szCs w:val="32"/>
          <w:u w:val="none"/>
          <w:shd w:val="clear" w:fill="FFFFFF"/>
        </w:rPr>
        <w:drawing>
          <wp:inline distT="0" distB="0" distL="114300" distR="114300">
            <wp:extent cx="152400" cy="15240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4"/>
                    <a:stretch>
                      <a:fillRect/>
                    </a:stretch>
                  </pic:blipFill>
                  <pic:spPr>
                    <a:xfrm>
                      <a:off x="0" y="0"/>
                      <a:ext cx="152400" cy="152400"/>
                    </a:xfrm>
                    <a:prstGeom prst="rect">
                      <a:avLst/>
                    </a:prstGeom>
                    <a:noFill/>
                    <a:ln w="9525">
                      <a:noFill/>
                    </a:ln>
                  </pic:spPr>
                </pic:pic>
              </a:graphicData>
            </a:graphic>
          </wp:inline>
        </w:drawing>
      </w:r>
      <w:r>
        <w:rPr>
          <w:rStyle w:val="6"/>
          <w:rFonts w:hint="eastAsia" w:ascii="微软雅黑" w:hAnsi="微软雅黑" w:eastAsia="微软雅黑" w:cs="微软雅黑"/>
          <w:i w:val="0"/>
          <w:iCs w:val="0"/>
          <w:caps w:val="0"/>
          <w:spacing w:val="0"/>
          <w:sz w:val="32"/>
          <w:szCs w:val="32"/>
          <w:u w:val="none"/>
          <w:shd w:val="clear" w:fill="FFFFFF"/>
        </w:rPr>
        <w:t>2019年县直机关工委预算公开表.xlsx</w:t>
      </w:r>
      <w:r>
        <w:rPr>
          <w:rFonts w:hint="eastAsia" w:ascii="微软雅黑" w:hAnsi="微软雅黑" w:eastAsia="微软雅黑" w:cs="微软雅黑"/>
          <w:i w:val="0"/>
          <w:iCs w:val="0"/>
          <w:caps w:val="0"/>
          <w:spacing w:val="0"/>
          <w:sz w:val="32"/>
          <w:szCs w:val="32"/>
          <w:u w:val="none"/>
          <w:shd w:val="clear" w:fill="FFFFFF"/>
        </w:rPr>
        <w:fldChar w:fldCharType="end"/>
      </w:r>
    </w:p>
    <w:p w14:paraId="28D87C2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lYjRkNTU0MTk0YjViZTExNjEzNTg4OTc2NzUzOTMifQ=="/>
  </w:docVars>
  <w:rsids>
    <w:rsidRoot w:val="00000000"/>
    <w:rsid w:val="170E6162"/>
    <w:rsid w:val="417D1C7B"/>
    <w:rsid w:val="47F76F8F"/>
    <w:rsid w:val="532E34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088980ad-e1de-4662-bad8-c4b2575f274d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E895998</paraID>
      <start>0</start>
      <end>2</end>
      <status>unmodified</status>
      <modifiedWord/>
      <trackRevisions>false</trackRevisions>
    </reviewItem>
    <reviewItem>
      <errorID>43d7cb01-78f4-4049-aadb-ea298658d0d3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221734DD</paraID>
      <start>0</start>
      <end>2</end>
      <status>unmodified</status>
      <modifiedWord/>
      <trackRevisions>false</trackRevisions>
    </reviewItem>
    <reviewItem>
      <errorID>a7ba7538-b94b-4b60-bcb4-b6233da7f355</errorID>
      <errorWord>党的建设的</errorWord>
      <group>L1_Word</group>
      <groupName>字词问题</groupName>
      <ability>L2_Typo</ability>
      <abilityName>字词错误</abilityName>
      <candidateList>
        <item>党的建设</item>
      </candidateList>
      <explain/>
      <paraID>221734DD</paraID>
      <start>10</start>
      <end>14</end>
      <status>modified</status>
      <modifiedWord>党的建设</modifiedWord>
      <trackRevisions>false</trackRevisions>
    </reviewItem>
    <reviewItem>
      <errorID>e1bf462e-3f02-4d04-a514-794b4f0e629b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2B33134B</paraID>
      <start>0</start>
      <end>2</end>
      <status>unmodified</status>
      <modifiedWord/>
      <trackRevisions>false</trackRevisions>
    </reviewItem>
    <reviewItem>
      <errorID>3286540b-0d31-41d6-8b76-0597c4403118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1AAD838B</paraID>
      <start>0</start>
      <end>2</end>
      <status>unmodified</status>
      <modifiedWord/>
      <trackRevisions>false</trackRevisions>
    </reviewItem>
    <reviewItem>
      <errorID>eaed7f9e-900a-4967-9bed-356fcea17337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23CFAB65</paraID>
      <start>0</start>
      <end>2</end>
      <status>unmodified</status>
      <modifiedWord/>
      <trackRevisions>false</trackRevisions>
    </reviewItem>
    <reviewItem>
      <errorID>3159619b-d18e-4eee-bf47-5cfd369344ea</errorID>
      <errorWord>（</errorWord>
      <group>L1_Word</group>
      <groupName>字词问题</groupName>
      <ability>L2_Typo</ability>
      <abilityName>字词错误</abilityName>
      <candidateList>
        <item>（党</item>
      </candidateList>
      <explain/>
      <paraID>23CFAB65</paraID>
      <start>11</start>
      <end>12</end>
      <status>unmodified</status>
      <modifiedWord/>
      <trackRevisions>false</trackRevisions>
    </reviewItem>
    <reviewItem>
      <errorID>e9a33f05-b3fd-44c5-a278-96a926e54d9b</errorID>
      <errorWord>领带板子</errorWord>
      <group>L1_Other</group>
      <groupName>其他问题</groupName>
      <ability>L2_Consistency</ability>
      <abilityName>一致性检查</abilityName>
      <candidateList>
        <item>领导班子</item>
      </candidateList>
      <explain>实体一致性，该位置表述应为领导班子，与前后文中同类机构组成表述不一致</explain>
      <paraID>23CFAB65</paraID>
      <start>15</start>
      <end>19</end>
      <status>modified</status>
      <modifiedWord>领导班子</modifiedWord>
      <trackRevisions>false</trackRevisions>
    </reviewItem>
    <reviewItem>
      <errorID>00ecd16e-a41e-4db1-a08f-5b29955214b5</errorID>
      <errorWord>;</errorWord>
      <group>L1_Format</group>
      <groupName>格式问题</groupName>
      <ability>L2_HalfPunc_CN</ability>
      <abilityName>全半角问题</abilityName>
      <candidateList>
        <item>；</item>
      </candidateList>
      <explain>文本全半角错误。</explain>
      <paraID>23CFAB65</paraID>
      <start>30</start>
      <end>31</end>
      <status>unmodified</status>
      <modifiedWord/>
      <trackRevisions>false</trackRevisions>
    </reviewItem>
    <reviewItem>
      <errorID>c0bf5e87-d4e5-4ef6-a1a4-5c2a1780cecb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2B3E746D</paraID>
      <start>0</start>
      <end>2</end>
      <status>unmodified</status>
      <modifiedWord/>
      <trackRevisions>false</trackRevisions>
    </reviewItem>
    <reviewItem>
      <errorID>9df7c00a-3e33-465b-a512-00505fefd64d</errorID>
      <errorWord>‘</errorWord>
      <group>L1_Punc</group>
      <groupName>标点问题</groupName>
      <ability>L2_Punc_CN</ability>
      <abilityName>标点符号问题</abilityName>
      <candidateList>
        <item>。</item>
      </candidateList>
      <explain/>
      <paraID>2B3E746D</paraID>
      <start>27</start>
      <end>28</end>
      <status>unmodified</status>
      <modifiedWord/>
      <trackRevisions>false</trackRevisions>
    </reviewItem>
    <reviewItem>
      <errorID>97f1b194-b8b8-4dd7-9f7d-1140451b98ae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9BF0BA1</paraID>
      <start>0</start>
      <end>2</end>
      <status>unmodified</status>
      <modifiedWord/>
      <trackRevisions>false</trackRevisions>
    </reviewItem>
    <reviewItem>
      <errorID>5e7c1949-62c6-49e1-8c56-0be3364713b8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FAC098B</paraID>
      <start>0</start>
      <end>2</end>
      <status>unmodified</status>
      <modifiedWord/>
      <trackRevisions>false</trackRevisions>
    </reviewItem>
    <reviewItem>
      <errorID>ff9982c4-7bd1-443c-ac9e-7420fb9df475</errorID>
      <errorWord>:</errorWord>
      <group>L1_Format</group>
      <groupName>格式问题</groupName>
      <ability>L2_HalfPunc_CN</ability>
      <abilityName>全半角问题</abilityName>
      <candidateList>
        <item>：</item>
      </candidateList>
      <explain>文本全半角错误。</explain>
      <paraID> 9C5F651</paraID>
      <start>4</start>
      <end>5</end>
      <status>unmodified</status>
      <modifiedWord/>
      <trackRevisions>false</trackRevisions>
    </reviewItem>
    <reviewItem>
      <errorID>f1b429a9-1d43-4bdf-9f92-588386aebbbc</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63D9A9C0</paraID>
      <start>0</start>
      <end>3</end>
      <status>unmodified</status>
      <modifiedWord/>
      <trackRevisions>false</trackRevisions>
    </reviewItem>
    <reviewItem>
      <errorID>362524de-2c6c-4983-99a1-073fe31865ee</errorID>
      <errorWord>;</errorWord>
      <group>L1_Format</group>
      <groupName>格式问题</groupName>
      <ability>L2_HalfPunc_CN</ability>
      <abilityName>全半角问题</abilityName>
      <candidateList>
        <item>；</item>
      </candidateList>
      <explain>文本全半角错误。</explain>
      <paraID>5480347C</paraID>
      <start>25</start>
      <end>26</end>
      <status>unmodified</status>
      <modifiedWord/>
      <trackRevisions>false</trackRevisions>
    </reviewItem>
    <reviewItem>
      <errorID>5ce8e426-65db-4bac-ace5-5170d8e110e7</errorID>
      <errorWord>;</errorWord>
      <group>L1_Format</group>
      <groupName>格式问题</groupName>
      <ability>L2_HalfPunc_CN</ability>
      <abilityName>全半角问题</abilityName>
      <candidateList>
        <item>；</item>
      </candidateList>
      <explain>文本全半角错误。</explain>
      <paraID>5480347C</paraID>
      <start>45</start>
      <end>46</end>
      <status>unmodified</status>
      <modifiedWord/>
      <trackRevisions>false</trackRevisions>
    </reviewItem>
    <reviewItem>
      <errorID>d819172a-2e11-4f67-8731-2e04f497cbde</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676030D8</paraID>
      <start>0</start>
      <end>3</end>
      <status>unmodified</status>
      <modifiedWord/>
      <trackRevisions>false</trackRevisions>
    </reviewItem>
    <reviewItem>
      <errorID>ca32e063-cfb4-4e3a-af18-20b832a2b25d</errorID>
      <errorWord>;</errorWord>
      <group>L1_Format</group>
      <groupName>格式问题</groupName>
      <ability>L2_HalfPunc_CN</ability>
      <abilityName>全半角问题</abilityName>
      <candidateList>
        <item>；</item>
      </candidateList>
      <explain>文本全半角错误。</explain>
      <paraID>68B8B7FE</paraID>
      <start>20</start>
      <end>21</end>
      <status>unmodified</status>
      <modifiedWord/>
      <trackRevisions>false</trackRevisions>
    </reviewItem>
    <reviewItem>
      <errorID>1f8a8478-ad80-4d07-b4ee-bccf636989f8</errorID>
      <errorWord>;</errorWord>
      <group>L1_Format</group>
      <groupName>格式问题</groupName>
      <ability>L2_HalfPunc_CN</ability>
      <abilityName>全半角问题</abilityName>
      <candidateList>
        <item>；</item>
      </candidateList>
      <explain>文本全半角错误。</explain>
      <paraID>68B8B7FE</paraID>
      <start>41</start>
      <end>42</end>
      <status>unmodified</status>
      <modifiedWord/>
      <trackRevisions>false</trackRevisions>
    </reviewItem>
    <reviewItem>
      <errorID>074a1a2d-dc28-49bd-ab05-1bb60ab0b028</errorID>
      <errorWord>六、</errorWord>
      <group>L1_Format</group>
      <groupName>格式问题</groupName>
      <ability>L2_Ordinal</ability>
      <abilityName>序号格式</abilityName>
      <candidateList>
        <item>（六）</item>
      </candidateList>
      <explain>标题顺序错误，请检查标题顺序是否合理。</explain>
      <paraID> 85DB214</paraID>
      <start>18</start>
      <end>20</end>
      <status>unmodified</status>
      <modifiedWord/>
      <trackRevisions>false</trackRevisions>
    </reviewItem>
    <reviewItem>
      <errorID>d6235d39-0106-42b1-8e9c-99f59a594669</errorID>
      <errorWord>落实全面从严管党责任</errorWord>
      <group>L1_Political</group>
      <groupName>政治性问题</groupName>
      <ability>L2_Keyword</ability>
      <abilityName>固定表述</abilityName>
      <candidateList>
        <item>落实全面从严治党责任</item>
      </candidateList>
      <explain>词汇“落实全面从严治党责任”在特定场景下为固定表述形式，请确认此处的“落实全面从严管党责任”是否存在不当。</explain>
      <paraID> 85DB214</paraID>
      <start>55</start>
      <end>65</end>
      <status>modified</status>
      <modifiedWord>落实全面从严治党责任</modifiedWord>
      <trackRevisions>false</trackRevisions>
    </reviewItem>
    <reviewItem>
      <errorID>868ab070-4b1c-4234-b41a-d9af972342fd</errorID>
      <errorWord>，</errorWord>
      <group>L1_Word</group>
      <groupName>字词问题</groupName>
      <ability>L2_Typo</ability>
      <abilityName>字词错误</abilityName>
      <candidateList>
        <item>，由</item>
      </candidateList>
      <explain/>
      <paraID>36F61E45</paraID>
      <start>22</start>
      <end>23</end>
      <status>unmodified</status>
      <modifiedWord/>
      <trackRevisions>false</trackRevisions>
    </reviewItem>
    <reviewItem>
      <errorID>12c80de1-7bc3-498f-b37f-dd9dcfd9b8d0</errorID>
      <errorWord>,</errorWord>
      <group>L1_Format</group>
      <groupName>格式问题</groupName>
      <ability>L2_HalfPunc_CN</ability>
      <abilityName>全半角问题</abilityName>
      <candidateList>
        <item>，</item>
      </candidateList>
      <explain>文本全半角错误。</explain>
      <paraID>22560085</paraID>
      <start>5</start>
      <end>6</end>
      <status>unmodified</status>
      <modifiedWord/>
      <trackRevisions>false</trackRevisions>
    </reviewItem>
    <reviewItem>
      <errorID>a2086d2a-53dd-4fee-9309-56589ca64dc3</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22560085</paraID>
      <start>37</start>
      <end>45</end>
      <status>unmodified</status>
      <modifiedWord/>
      <trackRevisions>false</trackRevisions>
    </reviewItem>
    <reviewItem>
      <errorID>63d7aee6-c3cc-45d5-8b89-ccdef869aa1b</errorID>
      <errorWord>，</errorWord>
      <group>L1_Punc</group>
      <groupName>标点问题</groupName>
      <ability>L2_Punc_CN</ability>
      <abilityName>标点符号问题</abilityName>
      <candidateList>
        <item>。</item>
      </candidateList>
      <explain/>
      <paraID>22560085</paraID>
      <start>95</start>
      <end>96</end>
      <status>unmodified</status>
      <modifiedWord/>
      <trackRevisions>false</trackRevisions>
    </reviewItem>
    <reviewItem>
      <errorID>40a95b01-c921-4607-933f-ba0d27f0a7a9</errorID>
      <errorWord>,</errorWord>
      <group>L1_Format</group>
      <groupName>格式问题</groupName>
      <ability>L2_HalfPunc_CN</ability>
      <abilityName>全半角问题</abilityName>
      <candidateList>
        <item>，</item>
      </candidateList>
      <explain>文本全半角错误。</explain>
      <paraID>29D76F8D</paraID>
      <start>5</start>
      <end>6</end>
      <status>unmodified</status>
      <modifiedWord/>
      <trackRevisions>false</trackRevisions>
    </reviewItem>
    <reviewItem>
      <errorID>e2f2466e-7ef1-4096-9001-767abf289a43</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29D76F8D</paraID>
      <start>86</start>
      <end>94</end>
      <status>unmodified</status>
      <modifiedWord/>
      <trackRevisions>false</trackRevisions>
    </reviewItem>
    <reviewItem>
      <errorID>289d5ff3-473d-4226-b9ae-9782aed4982d</errorID>
      <errorWord>。</errorWord>
      <group>L1_Punc</group>
      <groupName>标点问题</groupName>
      <ability>L2_Punc_CN</ability>
      <abilityName>标点符号问题</abilityName>
      <candidateList>
        <item>：</item>
      </candidateList>
      <explain/>
      <paraID> 74B3335</paraID>
      <start>15</start>
      <end>16</end>
      <status>unmodified</status>
      <modifiedWord/>
      <trackRevisions>false</trackRevisions>
    </reviewItem>
    <reviewItem>
      <errorID>385e474a-8b6e-4d55-b6f2-4e6f8651fe64</errorID>
      <errorWord>,</errorWord>
      <group>L1_Format</group>
      <groupName>格式问题</groupName>
      <ability>L2_HalfPunc_CN</ability>
      <abilityName>全半角问题</abilityName>
      <candidateList>
        <item>，</item>
      </candidateList>
      <explain>文本全半角错误。</explain>
      <paraID>213681DA</paraID>
      <start>238</start>
      <end>239</end>
      <status>unmodified</status>
      <modifiedWord/>
      <trackRevisions>false</trackRevisions>
    </reviewItem>
    <reviewItem>
      <errorID>1a72493b-00c9-4122-aae9-e6b6641f2ca8</errorID>
      <errorWord>(</errorWord>
      <group>L1_Format</group>
      <groupName>格式问题</groupName>
      <ability>L2_HalfPunc_CN</ability>
      <abilityName>全半角问题</abilityName>
      <candidateList>
        <item>（</item>
      </candidateList>
      <explain>文本全半角错误。</explain>
      <paraID>3F1F4049</paraID>
      <start>9</start>
      <end>10</end>
      <status>unmodified</status>
      <modifiedWord/>
      <trackRevisions>false</trackRevisions>
    </reviewItem>
    <reviewItem>
      <errorID>80ea33ee-838d-4221-b024-103f4501b24c</errorID>
      <errorWord>)</errorWord>
      <group>L1_Format</group>
      <groupName>格式问题</groupName>
      <ability>L2_HalfPunc_CN</ability>
      <abilityName>全半角问题</abilityName>
      <candidateList>
        <item>）</item>
      </candidateList>
      <explain>文本全半角错误。</explain>
      <paraID>3F1F4049</paraID>
      <start>17</start>
      <end>18</end>
      <status>unmodified</status>
      <modifiedWord/>
      <trackRevisions>false</trackRevisions>
    </reviewItem>
    <reviewItem>
      <errorID>f24cf0ea-831e-4651-844f-b2e9c5ddc1f3</errorID>
      <errorWord>(</errorWord>
      <group>L1_Format</group>
      <groupName>格式问题</groupName>
      <ability>L2_HalfPunc_CN</ability>
      <abilityName>全半角问题</abilityName>
      <candidateList>
        <item>（</item>
      </candidateList>
      <explain>文本全半角错误。</explain>
      <paraID>3B0378DB</paraID>
      <start>0</start>
      <end>1</end>
      <status>unmodified</status>
      <modifiedWord/>
      <trackRevisions>false</trackRevisions>
    </reviewItem>
    <reviewItem>
      <errorID>6a166611-4c93-4e86-acef-7249ca3f4aaa</errorID>
      <errorWord>）</errorWord>
      <group>L1_Punc</group>
      <groupName>标点问题</groupName>
      <ability>L2_Punc_CN</ability>
      <abilityName>标点符号问题</abilityName>
      <candidateList>
        <item>) </item>
      </candidateList>
      <explain/>
      <paraID>3B0378DB</paraID>
      <start>2</start>
      <end>3</end>
      <status>unmodified</status>
      <modifiedWord/>
      <trackRevisions>false</trackRevisions>
    </reviewItem>
    <reviewItem>
      <errorID>54303fac-baa0-4601-8dec-91a3afcac9e9</errorID>
      <errorWord>执行中央“八项规定”</errorWord>
      <group>L1_Political</group>
      <groupName>政治性问题</groupName>
      <ability>L2_Keyword</ability>
      <abilityName>固定表述</abilityName>
      <candidateList>
        <item>执行中央八项规定</item>
      </candidateList>
      <explain>注意检查当前固定表述标点是否使用规范。</explain>
      <paraID>48D2B9A8</paraID>
      <start>33</start>
      <end>41</end>
      <status>modified</status>
      <modifiedWord>执行中央八项规定</modifiedWord>
      <trackRevisions>false</trackRevisions>
    </reviewItem>
    <reviewItem>
      <errorID>a2640f40-7aef-428f-b539-44522a5e1d51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48D2B9A8</paraID>
      <start>51</start>
      <end>57</end>
      <status>modified</status>
      <modifiedWord>“三公”经费</modifiedWord>
      <trackRevisions>false</trackRevisions>
    </reviewItem>
    <reviewItem>
      <errorID>3d0f5c16-8287-41f1-bf6f-c69493d378c1</errorID>
      <errorWord>(</errorWord>
      <group>L1_Format</group>
      <groupName>格式问题</groupName>
      <ability>L2_HalfPunc_CN</ability>
      <abilityName>全半角问题</abilityName>
      <candidateList>
        <item>（</item>
      </candidateList>
      <explain>文本全半角错误。</explain>
      <paraID>48D2B9A8</paraID>
      <start>67</start>
      <end>68</end>
      <status>unmodified</status>
      <modifiedWord/>
      <trackRevisions>false</trackRevisions>
    </reviewItem>
    <reviewItem>
      <errorID>3997e8c2-6a71-458f-b986-25529404ed55</errorID>
      <errorWord>)</errorWord>
      <group>L1_Format</group>
      <groupName>格式问题</groupName>
      <ability>L2_HalfPunc_CN</ability>
      <abilityName>全半角问题</abilityName>
      <candidateList>
        <item>）</item>
      </candidateList>
      <explain>文本全半角错误。</explain>
      <paraID>48D2B9A8</paraID>
      <start>69</start>
      <end>70</end>
      <status>unmodified</status>
      <modifiedWord/>
      <trackRevisions>false</trackRevisions>
    </reviewItem>
    <reviewItem>
      <errorID>b3496f60-62e9-4504-96ac-951c5c7f8c81</errorID>
      <errorWord>。</errorWord>
      <group>L1_Grammar</group>
      <groupName>语法问题</groupName>
      <ability>L2_Grammar</ability>
      <abilityName>语法错误</abilityName>
      <candidateList>
        <item>的费用。</item>
      </candidateList>
      <explain/>
      <paraID>48D2B9A8</paraID>
      <start>115</start>
      <end>116</end>
      <status>unmodified</status>
      <modifiedWord/>
      <trackRevisions>false</trackRevisions>
    </reviewItem>
    <reviewItem>
      <errorID>e908f3b3-6862-4968-8eeb-bbd933503456</errorID>
      <errorWord>,</errorWord>
      <group>L1_Format</group>
      <groupName>格式问题</groupName>
      <ability>L2_HalfPunc_CN</ability>
      <abilityName>全半角问题</abilityName>
      <candidateList>
        <item>，</item>
      </candidateList>
      <explain>文本全半角错误。</explain>
      <paraID>59BFDD9A</paraID>
      <start>29</start>
      <end>30</end>
      <status>unmodified</status>
      <modifiedWord/>
      <trackRevisions>false</trackRevisions>
    </reviewItem>
    <reviewItem>
      <errorID>e5e8eab6-1267-4583-9ea7-e27f2001d6b6</errorID>
      <errorWord>,</errorWord>
      <group>L1_Format</group>
      <groupName>格式问题</groupName>
      <ability>L2_HalfPunc_CN</ability>
      <abilityName>全半角问题</abilityName>
      <candidateList>
        <item>，</item>
      </candidateList>
      <explain>文本全半角错误。</explain>
      <paraID>59BFDD9A</paraID>
      <start>47</start>
      <end>48</end>
      <status>unmodified</status>
      <modifiedWord/>
      <trackRevisions>false</trackRevisions>
    </reviewItem>
    <reviewItem>
      <errorID>a6229ba7-a8a8-4d43-9cdc-d5be4e0567b6</errorID>
      <errorWord>中共陇县直属机关 工作委员会</errorWord>
      <group>L1_Other</group>
      <groupName>其他问题</groupName>
      <ability>L2_Consistency</ability>
      <abilityName>一致性检查</abilityName>
      <candidateList>
        <item>陇县县直机关工委</item>
      </candidateList>
      <explain>实体一致性，全文统一使用“陇县县直机关工委”作为机构名称，此处落款实体名称不一致</explain>
      <paraID>18385971</paraID>
      <start>5</start>
      <end>103</end>
      <status>unmodified</status>
      <modifiedWord/>
      <trackRevisions>false</trackRevisions>
    </reviewItem>
    <reviewItem>
      <errorID>7f1faf94-7bff-41af-9988-a5f9c89c8c96</errorID>
      <errorWord>.</errorWord>
      <group>L1_Format</group>
      <groupName>格式问题</groupName>
      <ability>L2_HalfPunc_CN</ability>
      <abilityName>全半角问题</abilityName>
      <candidateList>
        <item>。</item>
      </candidateList>
      <explain>文本全半角错误。</explain>
      <paraID>5E358DB5</paraID>
      <start>273</start>
      <end>274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e64821-9c01-43f8-a370-14c4ff99e52d}">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2703</Words>
  <Characters>2978</Characters>
  <Lines>0</Lines>
  <Paragraphs>0</Paragraphs>
  <TotalTime>6</TotalTime>
  <ScaleCrop>false</ScaleCrop>
  <LinksUpToDate>false</LinksUpToDate>
  <CharactersWithSpaces>2984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2024-01-03T09:49:00Z</dcterms:created>
  <dc:creator>Administrator</dc:creator>
  <cp:lastModifiedBy>WPS_1528040536</cp:lastModifiedBy>
  <dcterms:modified xsi:type="dcterms:W3CDTF">2026-09-10T07:28:48Z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BB4EB4FD824F424BBDE071CA3F697D98_13</vt:lpwstr>
  </property>
  <property fmtid="{D5CDD505-2E9C-101B-9397-08002B2CF9AE}" pid="4" name="KSOTemplateDocerSaveRecord">
    <vt:lpwstr>eyJoZGlkIjoiMjJlMjVjZDlmZDBhNzhlYjZjNGZhM2I1MGZjNTc5NjciLCJ1c2VySWQiOiIzNzU4MDE5OTkifQ==</vt:lpwstr>
  </property>
</Properties>
</file>