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27" w:rsidRPr="006B3A51" w:rsidRDefault="00A53227" w:rsidP="00A53227">
      <w:pPr>
        <w:spacing w:afterLines="50" w:line="580" w:lineRule="exact"/>
        <w:jc w:val="center"/>
        <w:rPr>
          <w:rFonts w:ascii="方正小标宋简体" w:eastAsia="方正小标宋简体" w:hAnsi="宋体" w:cs="宋体"/>
          <w:color w:val="000000" w:themeColor="text1"/>
          <w:sz w:val="44"/>
          <w:szCs w:val="44"/>
        </w:rPr>
      </w:pPr>
      <w:r w:rsidRPr="006B3A51"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2023年县政府工作报告重点任务分解表</w:t>
      </w:r>
    </w:p>
    <w:tbl>
      <w:tblPr>
        <w:tblStyle w:val="aa"/>
        <w:tblW w:w="14417" w:type="dxa"/>
        <w:jc w:val="center"/>
        <w:tblLayout w:type="fixed"/>
        <w:tblLook w:val="04A0"/>
      </w:tblPr>
      <w:tblGrid>
        <w:gridCol w:w="732"/>
        <w:gridCol w:w="517"/>
        <w:gridCol w:w="545"/>
        <w:gridCol w:w="22"/>
        <w:gridCol w:w="7988"/>
        <w:gridCol w:w="1701"/>
        <w:gridCol w:w="1327"/>
        <w:gridCol w:w="715"/>
        <w:gridCol w:w="870"/>
      </w:tblGrid>
      <w:tr w:rsidR="00A53227" w:rsidRPr="006B3A51" w:rsidTr="00057DCA">
        <w:trPr>
          <w:trHeight w:val="388"/>
          <w:tblHeader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1084" w:type="dxa"/>
            <w:gridSpan w:val="3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b/>
                <w:color w:val="000000" w:themeColor="text1"/>
              </w:rPr>
              <w:t>工作任务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b/>
                <w:color w:val="000000" w:themeColor="text1"/>
              </w:rPr>
              <w:t>2023年形象进度或目标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b/>
                <w:color w:val="000000" w:themeColor="text1"/>
              </w:rPr>
              <w:t>责任部门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b/>
                <w:color w:val="000000" w:themeColor="text1"/>
              </w:rPr>
              <w:t>配合单位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b/>
                <w:color w:val="000000" w:themeColor="text1"/>
              </w:rPr>
              <w:t>时限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b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b/>
                <w:color w:val="000000" w:themeColor="text1"/>
              </w:rPr>
              <w:t>包抓</w:t>
            </w:r>
            <w:r w:rsidRPr="006B3A51">
              <w:rPr>
                <w:rFonts w:ascii="宋体" w:hAnsi="宋体" w:cs="宋体" w:hint="eastAsia"/>
                <w:b/>
                <w:color w:val="000000" w:themeColor="text1"/>
              </w:rPr>
              <w:br/>
              <w:t>领导</w:t>
            </w:r>
          </w:p>
        </w:tc>
      </w:tr>
      <w:tr w:rsidR="00A53227" w:rsidRPr="006B3A51" w:rsidTr="00057DCA">
        <w:trPr>
          <w:trHeight w:val="24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4" w:type="dxa"/>
            <w:gridSpan w:val="3"/>
            <w:vMerge w:val="restart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一、经济社会发展的预期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目标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生产总值增长6%，固定资产投资增长8%。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发改局</w:t>
            </w:r>
          </w:p>
          <w:p w:rsidR="00A53227" w:rsidRPr="006B3A51" w:rsidRDefault="00A53227" w:rsidP="00057DCA">
            <w:pPr>
              <w:pStyle w:val="a6"/>
              <w:spacing w:after="0"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统计局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32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各有关部门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44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4" w:type="dxa"/>
            <w:gridSpan w:val="3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地方财政收入增长6%。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财政局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254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4" w:type="dxa"/>
            <w:gridSpan w:val="3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城乡居民人均可支配收入分别增长7%、8%。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人社局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农业农村局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梁丹军梁新科</w:t>
            </w:r>
          </w:p>
        </w:tc>
      </w:tr>
      <w:tr w:rsidR="00A53227" w:rsidRPr="006B3A51" w:rsidTr="00057DCA">
        <w:trPr>
          <w:trHeight w:val="17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84" w:type="dxa"/>
            <w:gridSpan w:val="3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城镇登记失业率控制在3%以内。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人社局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69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二、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以项目招商为支撑，推动经济发展高</w:t>
            </w:r>
            <w:r w:rsidRPr="006B3A51">
              <w:rPr>
                <w:rFonts w:ascii="宋体" w:hAnsi="宋体" w:hint="eastAsia"/>
                <w:color w:val="000000" w:themeColor="text1"/>
              </w:rPr>
              <w:lastRenderedPageBreak/>
              <w:t>质高效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lastRenderedPageBreak/>
              <w:t>坚持大抓项目建设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强化“周调度、月观摩、季评比、半年考核”工作机制，推动总投资282.6亿元、年度投资150.5亿元的189个重点项目顺利实施。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发改局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  <w:p w:rsidR="00A53227" w:rsidRPr="006B3A51" w:rsidRDefault="00A53227" w:rsidP="00057DCA">
            <w:pPr>
              <w:pStyle w:val="2"/>
              <w:spacing w:after="0" w:line="28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各部门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67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落实“六个一”机制，一季度514省道改线、天然气农村网点等24个续建项目全部复工,中核汇能农牧光互补、原212过境公路改建等165个新建项目开工率达到80%以上。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发改局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  <w:p w:rsidR="00A53227" w:rsidRPr="006B3A51" w:rsidRDefault="00A53227" w:rsidP="00057DCA">
            <w:pPr>
              <w:pStyle w:val="2"/>
              <w:spacing w:after="0" w:line="28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各部门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3月底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75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建立“专班+专家+专员”常态化项目谋划机制，全年新储备项目不少于500个、总投资不少于360亿元。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发改局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  <w:p w:rsidR="00A53227" w:rsidRPr="006B3A51" w:rsidRDefault="00A53227" w:rsidP="00057DCA">
            <w:pPr>
              <w:pStyle w:val="2"/>
              <w:spacing w:after="0" w:line="28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各部门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495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争取中省预算内、政府专项债券等项目资金60亿元以上。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财政局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59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强力突破招商引资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坚持招商引资“一号工程”，围绕五大支柱产业链招大引强，确保每月开展一次招商活动、每季集中签约一批招商项目。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招商局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656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坚定不移走出去，建好“一单三库”、招商地图和目标企业推介册，招引含金量大、含绿量足、含新量高的大项目好项目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招商局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52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建立招商引资首问负责制，力促石英石矿产开发、中荷马铃薯加工等项目落地建设。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 xml:space="preserve">招商局 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53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全年引进亿元以上大项目10个、10亿元以上2个，实现到位资金50亿元以上。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招商局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565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持续优化营商环境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深化“放管服”改革，全面实行行政许可事项清单管理，加快相对集中行政许可权、一件事一次办、工程建设项目审批制度等改革，以更大力度简政放权、便民利企。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政府办（营商办）    行政审批局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57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深入推进“亩均论英雄”“标准地+承诺制”改革，优化土地报批、水电气接入和融资等服务，护航高质量项目建设。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行政审批局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38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大力支持民营经济发展，持续深化干部联企帮扶，促进大众创业万众创新纵深发展。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工信局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40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力争众惠水务、金穗面粉新四板挂牌。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政府办（金融办）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吴茂华</w:t>
            </w:r>
          </w:p>
        </w:tc>
      </w:tr>
      <w:tr w:rsidR="00A53227" w:rsidRPr="006B3A51" w:rsidTr="00057DCA">
        <w:trPr>
          <w:trHeight w:val="494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年内新增“五上”企业15户。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工信局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住建局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文旅局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各有关部门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梁丹军李惠军梁新科</w:t>
            </w:r>
          </w:p>
        </w:tc>
      </w:tr>
      <w:tr w:rsidR="00A53227" w:rsidRPr="006B3A51" w:rsidTr="00057DCA">
        <w:trPr>
          <w:trHeight w:val="33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年内新增市场主体1300户以上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行政审批局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98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三、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以乡村振兴为抓手，推动“三农”</w:t>
            </w:r>
            <w:r w:rsidRPr="006B3A51">
              <w:rPr>
                <w:rFonts w:ascii="宋体" w:hAnsi="宋体" w:hint="eastAsia"/>
                <w:color w:val="000000" w:themeColor="text1"/>
              </w:rPr>
              <w:lastRenderedPageBreak/>
              <w:t>工作向强向好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突出以创兴产</w:t>
            </w:r>
          </w:p>
          <w:p w:rsidR="00A53227" w:rsidRPr="006B3A51" w:rsidRDefault="00A53227" w:rsidP="00057DC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，</w:t>
            </w:r>
          </w:p>
          <w:p w:rsidR="00A53227" w:rsidRPr="006B3A51" w:rsidRDefault="00A53227" w:rsidP="00057DC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让农业更强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落实粮食安全党政同责，全面实行“田长制”，新建高标准农田2万亩，稳定粮食49.3万亩、产量达到12万吨。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发改局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农业农村局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66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实施苹果外贸产业园二期、7.5万亩果园提升改造、曹家湾流渠和温水坪头菌袋加工厂等项目。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农业农村局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果业服务中心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87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推进土蜂蜜、陇州药材等认定“三品一标”和名特优新农产品，提升“关山草原”区域公共品牌及“陇县五宝”子品牌影响力。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市场监管局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农业农村局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畜产局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44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稳定烤烟3万亩。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烟草局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张二国</w:t>
            </w:r>
          </w:p>
        </w:tc>
      </w:tr>
      <w:tr w:rsidR="00A53227" w:rsidRPr="006B3A51" w:rsidTr="00057DCA">
        <w:trPr>
          <w:trHeight w:val="1263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打造全省果业强县、西部食用菌之乡、桃园蜜谷、关山药谷。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农业农村局</w:t>
            </w:r>
          </w:p>
          <w:p w:rsidR="00A53227" w:rsidRPr="006B3A51" w:rsidRDefault="00A53227" w:rsidP="00057DC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市场监管局</w:t>
            </w:r>
          </w:p>
          <w:p w:rsidR="00A53227" w:rsidRPr="006B3A51" w:rsidRDefault="00A53227" w:rsidP="00057DC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畜产局</w:t>
            </w:r>
          </w:p>
          <w:p w:rsidR="00A53227" w:rsidRPr="006B3A51" w:rsidRDefault="00A53227" w:rsidP="00057DCA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果业服务中心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65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大力推动现代农业产业园四级联创，认定4个县级农业园区，争取通过市级苹果现代农业产业园命名，带动特色农业提质增效。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农业农村局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43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突出以创促变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 xml:space="preserve">  让农村更美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全面完成25个示范村村庄规划编制，实施总投资1.65亿元的127个衔接项目，推进数字乡村建设，建设宜居宜业和美乡村。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乡村振兴局</w:t>
            </w:r>
          </w:p>
          <w:p w:rsidR="00A53227" w:rsidRPr="006B3A51" w:rsidRDefault="00A53227" w:rsidP="00057DCA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农业农村局</w:t>
            </w:r>
          </w:p>
          <w:p w:rsidR="00A53227" w:rsidRPr="006B3A51" w:rsidRDefault="00A53227" w:rsidP="00057DCA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自然资源局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李惠军梁新科</w:t>
            </w:r>
          </w:p>
        </w:tc>
      </w:tr>
      <w:tr w:rsidR="00A53227" w:rsidRPr="006B3A51" w:rsidTr="00057DCA">
        <w:trPr>
          <w:trHeight w:val="68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完成避灾搬迁安置点建设，强化易地搬迁后续扶持。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自然资源局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92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推进农村人居环境整治提升五年行动，完成2000户群众“厕所革命”，培育全链条垃圾治理标杆镇2个，争取全省农村生活污水治理试点。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住建局</w:t>
            </w:r>
          </w:p>
          <w:p w:rsidR="00A53227" w:rsidRPr="006B3A51" w:rsidRDefault="00A53227" w:rsidP="00057DCA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农业农村局</w:t>
            </w:r>
          </w:p>
          <w:p w:rsidR="00A53227" w:rsidRPr="006B3A51" w:rsidRDefault="00A53227" w:rsidP="00057DCA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生态环境局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梁丹军梁新科</w:t>
            </w:r>
          </w:p>
        </w:tc>
      </w:tr>
      <w:tr w:rsidR="00A53227" w:rsidRPr="006B3A51" w:rsidTr="00057DCA">
        <w:trPr>
          <w:trHeight w:val="615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加强农村公共基础设施“1+12”物业化管理，促进经营性资产保值增值。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乡村振兴局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583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推进“两闲”试点，率先突破铁塬、东坡等4个村先行先试。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农业农村局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51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突出以创筑基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让农民更富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持续巩固拓展脱贫攻坚成果，坚决守住不发生规模性返贫底线。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乡村振兴局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106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健全农民收入稳定增长机制，打好脱贫人口就业、资产项目分红、小额信贷支持组合拳，做好“土特产”文章，精准帮扶脱贫户增收。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政府办（金融办）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人社局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农业农村局</w:t>
            </w:r>
          </w:p>
          <w:p w:rsidR="00A53227" w:rsidRPr="006B3A51" w:rsidRDefault="00A53227" w:rsidP="00057DCA">
            <w:pPr>
              <w:pStyle w:val="3"/>
              <w:spacing w:before="0" w:beforeAutospacing="0" w:after="0" w:line="260" w:lineRule="exact"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  <w:r w:rsidRPr="006B3A51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乡村振兴局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梁丹军梁新科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吴茂华</w:t>
            </w:r>
          </w:p>
        </w:tc>
      </w:tr>
      <w:tr w:rsidR="00A53227" w:rsidRPr="006B3A51" w:rsidTr="00057DCA">
        <w:trPr>
          <w:trHeight w:val="68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支持更多科技人员下乡、大学生回乡、农民工返乡，培养更多致富带头人。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人社局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各有关部门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156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深化铜陇协作、中省定点帮扶，大力推进“万企兴万村”和消费帮扶，汇聚共同富裕强大合力。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发改局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工信局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农业农村局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乡村振兴局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梁世龙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张二国</w:t>
            </w:r>
          </w:p>
        </w:tc>
      </w:tr>
      <w:tr w:rsidR="00A53227" w:rsidRPr="006B3A51" w:rsidTr="00057DCA">
        <w:trPr>
          <w:trHeight w:val="69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pStyle w:val="3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pStyle w:val="Char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A53227" w:rsidRPr="006B3A51" w:rsidRDefault="00A53227" w:rsidP="00057DCA">
            <w:pPr>
              <w:pStyle w:val="Char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四、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以三产融合为引领，推动</w:t>
            </w:r>
            <w:r w:rsidRPr="006B3A51">
              <w:rPr>
                <w:rFonts w:ascii="宋体" w:hAnsi="宋体" w:hint="eastAsia"/>
                <w:color w:val="000000" w:themeColor="text1"/>
              </w:rPr>
              <w:lastRenderedPageBreak/>
              <w:t>生态乳都全面崛起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lastRenderedPageBreak/>
              <w:t>加快建设全省最大的优质奶源基地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持续推进“双倍增”计划，建成宝盛、秦粤2个万只羊场,力促瑞祥诚达牧业二期、经陇纬秦、雨农丰林等万只羊场落地建设，新建10个千只场，奶山羊存栏达到62万只。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畜产局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 xml:space="preserve">各有关镇 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126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打造温水、东风2个10万只重点镇，发展天成张家山、东南纸沟、东风杜阳3个万只示范村。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畜产局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温水镇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东风镇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天成镇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东南镇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111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实施“满羊满圈”行动，推行村集体羊场联户经营，建设散养户养殖小区，泌乳羊存栏达到30%以上，生鲜乳产量达到20万吨。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畜产局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各有关镇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211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聚力打造国家级区域性良种繁育基地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建成纽思达进境动物隔离场、县奶山羊品种测定站，引进国外高产莎能奶山羊良种2000只。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畜产局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199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加快建设自有良种基地，大力推广人工授精、胚胎移植等育种技术，支持宝泰良种繁育场创建国家级核心育种场，培育高产核心群7万只、单只日均产奶量达到2.6公斤。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畜产局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各有关镇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55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培优育强全行业创新型领军乳企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支持和氏乳业IPO主板上市。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政府办(金融办)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工信局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吴茂华</w:t>
            </w:r>
          </w:p>
        </w:tc>
      </w:tr>
      <w:tr w:rsidR="00A53227" w:rsidRPr="006B3A51" w:rsidTr="00057DCA">
        <w:trPr>
          <w:trHeight w:val="125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特殊医学配方奶粉获批量产，实施羊乳粉生产线、检测中心技改等项目，争创国家羊乳粉研发中心、国家企业技术中心。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工信局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畜产局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109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启动飞鹤二期技改扩能，加快开发新国标婴幼儿羊奶粉高端产品，创建省级高新技术企业。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工信局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园区管委会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125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延长产业链条，实施有机饲料智能化加储运、乳酸饮料等项目，再引进一批高端液态奶、饲草饲料、肉羊屠宰等链主企业，推动接二连三，壮大产业集群。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招商局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畜产局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1324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争创全国羊乳协同创新高地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加强企业主导的产学研深度融合，聚力攻关疫苗研发、人工授精、科学饲养等关键核心技术，在更宽领域参与制定国家和地方标准。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市场监管局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畜产局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122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完善种羊资源系谱数据库，实施智慧养殖、羊床改造、装备提升等项目，提升奶山羊现代化、数字化水平。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畜产局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111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设立奶山羊专项发展基金，办好国际奶山羊论坛，推动陇县羊乳始终走在行业最前沿。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财政局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畜产局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梁丹军梁新科</w:t>
            </w:r>
          </w:p>
        </w:tc>
      </w:tr>
      <w:tr w:rsidR="00A53227" w:rsidRPr="006B3A51" w:rsidTr="00057DCA">
        <w:trPr>
          <w:trHeight w:val="415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五、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以做强集群为突破，推动生态工业跨越发展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聚力突破新型能源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推动中广核、中电建、华电光伏项目并网发电，新建中能建、中核汇能等6个光伏电站，配套建成中广核330KV汇集站，打造陕甘宁毗邻地区新能源对外输出基地。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发改局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40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规划建设新型能源产业园、硅材料产业园，推动江苏瑞晶光伏组件、江苏金智模块、中储能锂离子电池等延链企业入园发展。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园区管委会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193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招引一批大型铸件、电池片、储能系统等项目，争创全市新能源产业基地。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招商局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22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启动华润、陕建工河北风电。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发改局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20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稳步推进绿色食品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坚持“突出羊乳、兼顾其它，全链打造、集群发展”，建设食品工业强县。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工信局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园区管委会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54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  <w:spacing w:val="-4"/>
              </w:rPr>
            </w:pPr>
            <w:r w:rsidRPr="006B3A51">
              <w:rPr>
                <w:rFonts w:ascii="宋体" w:hAnsi="宋体" w:hint="eastAsia"/>
                <w:color w:val="000000" w:themeColor="text1"/>
                <w:spacing w:val="-4"/>
              </w:rPr>
              <w:t>主攻羊乳首位链，持续拓展产业链供应链宽度，促进羊乳加工全环节升级、全链条增值。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畜产局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26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做强农产品加工链，支持关山尚品、盛源果品、西合药业等企业升级产能。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2"/>
              <w:spacing w:after="0" w:line="24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农业农村局</w:t>
            </w:r>
          </w:p>
          <w:p w:rsidR="00A53227" w:rsidRPr="006B3A51" w:rsidRDefault="00A53227" w:rsidP="00057DCA">
            <w:pPr>
              <w:pStyle w:val="2"/>
              <w:spacing w:after="0" w:line="24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市场监管局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梁新科</w:t>
            </w:r>
          </w:p>
        </w:tc>
      </w:tr>
      <w:tr w:rsidR="00A53227" w:rsidRPr="006B3A51" w:rsidTr="00057DCA">
        <w:trPr>
          <w:trHeight w:val="6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招引一批有实力的农产品精深加工企业，大幅提高苹果、核桃、香菇、中蜂、中药材等产业化水平。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招商局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57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支持速冻食品、饮料酒品等加工业发展，实施陇州酒业、花田巷子米酒等项目，提升酿福源、中泽成品整体实力，满足群众生活需求。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园区管委会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90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加快转型新型建材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建成新聚盛新材料产业园、天翔地泰二期，跟进落实海螺水泥、钛复合板等项目，推动华凯建材、众德汇陶瓷、方茂照明等企业做强做大。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工信局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560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加快八渡石英石、红峡沟白云岩、温水白砂矿等矿产资源开发，配套生产硅微粉、石英玻璃、晶体谐振器、有机硅等系列产品。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pacing w:val="-8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pacing w:val="-8"/>
                <w:szCs w:val="21"/>
              </w:rPr>
              <w:t>自然资源局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7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56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启动李家河煤矿开发，规划建设煤炭物流园、煤化工产业园。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发改局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25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  <w:spacing w:val="-8"/>
              </w:rPr>
            </w:pPr>
            <w:r w:rsidRPr="006B3A51">
              <w:rPr>
                <w:rFonts w:ascii="宋体" w:hAnsi="宋体" w:hint="eastAsia"/>
                <w:color w:val="000000" w:themeColor="text1"/>
                <w:spacing w:val="-8"/>
              </w:rPr>
              <w:t>启动新型材料产业园标准化厂房二期,配套提升园内基础设施,建设功能齐全的现代化园区。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园区管委会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72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textDirection w:val="tbLrV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  <w:spacing w:val="-4"/>
              </w:rPr>
            </w:pPr>
            <w:r w:rsidRPr="006B3A51">
              <w:rPr>
                <w:rFonts w:ascii="宋体" w:hAnsi="宋体" w:hint="eastAsia"/>
                <w:color w:val="000000" w:themeColor="text1"/>
                <w:spacing w:val="-4"/>
              </w:rPr>
              <w:t>壮大劳动密集型工业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完成苏陕工业园陇士茂、恩达电子等企业技改，启动台州产业园建设，争取通力汽车、东莞科田户外用品等项目落地。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工信局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园区管委会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70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extDirection w:val="tbLrV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大力承接东部产业转移，发展电器装配、玩具制造、服装加工等劳动密集型产业，促进群众就地就近就业。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工信局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园区管委会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433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extDirection w:val="tbLrV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实施10个工业技改项目，提升传统制造业。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工信局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园区管委会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39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pStyle w:val="3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  <w:p w:rsidR="00A53227" w:rsidRPr="006B3A51" w:rsidRDefault="00A53227" w:rsidP="00057DCA">
            <w:pPr>
              <w:pStyle w:val="Char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六、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以“两个创建”为载体，推动全域旅游加</w:t>
            </w:r>
            <w:r w:rsidRPr="006B3A51">
              <w:rPr>
                <w:rFonts w:ascii="宋体" w:hAnsi="宋体" w:hint="eastAsia"/>
                <w:color w:val="000000" w:themeColor="text1"/>
              </w:rPr>
              <w:lastRenderedPageBreak/>
              <w:t>快复苏</w:t>
            </w:r>
          </w:p>
        </w:tc>
        <w:tc>
          <w:tcPr>
            <w:tcW w:w="567" w:type="dxa"/>
            <w:gridSpan w:val="2"/>
            <w:vMerge w:val="restart"/>
            <w:textDirection w:val="tbLrV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lastRenderedPageBreak/>
              <w:t>聚力打造国际关山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加快关山草原5A景区创建。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关山管委会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文旅局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71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textDirection w:val="tbLrV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修编关山草原风景名胜区总规，打造中国最诗意的草原度假综合体、西北地区复合型旅游目的地。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关山管委会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文旅局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726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加强草原生态保护和修复治理，严格核定载畜量，严厉打击违规放牧行为，守护大美关山生态底色。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关山管委会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文旅局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 xml:space="preserve">林业局 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48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持续开展环境大整治，规范景区经营秩序。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关山管委会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文旅局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天成镇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703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实施景区道路修复、河道综合治理、娱乐观光设施提升改造等项目，推动秋菊客舍高端民宿、卧龙沟康养基地建设。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关山管委会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文旅局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69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深化与央视、景区联盟战略合作，常态化上演《大秦关山》实景剧，力促游客人数回归历史最高水平。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关山管委会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文旅局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42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大力发展全域旅游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加快国家全域旅游示范区创建。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文旅局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90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坚持全域景区发展和产业深度融合复合型打造，编制《乡村旅游发展规划》，推动全域旅游高质量发展。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文旅局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440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启动龙门洞景区总规编制，实施基础设施提升，推进古建修缮和综合保护。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关山管委会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文旅局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67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实施秦源文化产业园五期，建成赵振川艺术馆，推出《梦回大秦》街景剧。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城关镇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文旅局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703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建设固关战斗遗址纪念碑、固关山水画廊，催生美丽经济。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退役军人事务局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固关镇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窦军红梁新科</w:t>
            </w:r>
          </w:p>
        </w:tc>
      </w:tr>
      <w:tr w:rsidR="00A53227" w:rsidRPr="006B3A51" w:rsidTr="00057DCA">
        <w:trPr>
          <w:trHeight w:val="71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开展民宿星级评定，支持八渡桃园、杨家庄，天成铁塬、马曲，固关上岔、固关街等村建设特色民宿示范带。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文旅局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各有关镇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45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全年接待游客900万人次、综合收入75亿元。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文旅局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各有关部门</w:t>
            </w:r>
          </w:p>
          <w:p w:rsidR="00A53227" w:rsidRPr="006B3A51" w:rsidRDefault="00A53227" w:rsidP="00057DCA">
            <w:pPr>
              <w:pStyle w:val="a6"/>
              <w:spacing w:after="0"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825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textDirection w:val="tbLrV"/>
            <w:vAlign w:val="center"/>
          </w:tcPr>
          <w:p w:rsidR="00A53227" w:rsidRPr="006B3A51" w:rsidRDefault="00A53227" w:rsidP="00057DCA">
            <w:pPr>
              <w:spacing w:line="3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促进消费扩容提质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实施促进消费增长三年行动计划，策划开展多样化消费促进活动，提振餐饮、零售、文娱等传统消费，支持住房改善、养老服务等新消费，力促社零增长12%以上。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工信局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市场监管局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文旅局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统计局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58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加快县域商业体系建设，建设以平鑫大厦为龙头的县综合商贸中心，建成5个镇级商贸中心和20个农村商业网点，布设90个村便民快递服务点。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工信局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交通运输</w:t>
            </w:r>
            <w:r w:rsidRPr="006B3A51">
              <w:rPr>
                <w:rFonts w:ascii="宋体" w:hAnsi="宋体" w:cs="宋体" w:hint="eastAsia"/>
                <w:color w:val="000000" w:themeColor="text1"/>
              </w:rPr>
              <w:t>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各部门</w:t>
            </w:r>
          </w:p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523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8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繁荣餐饮住宿业，建设关山悦、山河东郡星级酒店，推动关山风情小镇、上河郡、固关古镇美食街创建省级示范步行街。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关山管委会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工信局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文旅局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固关镇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李惠军梁新科</w:t>
            </w:r>
          </w:p>
        </w:tc>
      </w:tr>
      <w:tr w:rsidR="00A53227" w:rsidRPr="006B3A51" w:rsidTr="00057DCA">
        <w:trPr>
          <w:trHeight w:val="83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pStyle w:val="3"/>
              <w:rPr>
                <w:rFonts w:ascii="宋体" w:eastAsia="宋体" w:hAnsi="宋体"/>
                <w:color w:val="000000" w:themeColor="text1"/>
                <w:sz w:val="21"/>
                <w:szCs w:val="21"/>
              </w:rPr>
            </w:pPr>
          </w:p>
          <w:p w:rsidR="00A53227" w:rsidRPr="006B3A51" w:rsidRDefault="00A53227" w:rsidP="00057DCA">
            <w:pPr>
              <w:pStyle w:val="Char1"/>
              <w:rPr>
                <w:rFonts w:ascii="宋体" w:hAnsi="宋体"/>
                <w:color w:val="000000" w:themeColor="text1"/>
                <w:sz w:val="21"/>
                <w:szCs w:val="21"/>
              </w:rPr>
            </w:pP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七、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以关陇明珠为愿景，推动城</w:t>
            </w:r>
            <w:r w:rsidRPr="006B3A51">
              <w:rPr>
                <w:rFonts w:ascii="宋体" w:hAnsi="宋体" w:hint="eastAsia"/>
                <w:color w:val="000000" w:themeColor="text1"/>
              </w:rPr>
              <w:lastRenderedPageBreak/>
              <w:t>市品质不断提升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lastRenderedPageBreak/>
              <w:t>提升规划管控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充分运用“三区三线”划定成果，按照“东扩、南移、西进、北控、中疏”的总体布局，持续优化“一河两岸五区”城市结构。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自然资源局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84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强化规划引领,高标准编制县城控制性详规及城市绿地、道路交通、市政设施等专项规划,完成南岸新区产城融合规划编制,高水平规划设计东部商务区,不断拉大城市框架。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自然资源局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54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严打违规开发建设行为，维护规划的权威性和严肃性。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2"/>
              <w:spacing w:after="0" w:line="260" w:lineRule="exact"/>
              <w:ind w:leftChars="0" w:left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自然资源局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 w:cs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90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加快棚改攻坚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加快北坡西路、北贤巷和水银河片区征迁，启动南街东片区征迁，同步推进安置楼建设和后续开发，托起群众安居梦。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a6"/>
              <w:spacing w:after="0"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住建局</w:t>
            </w:r>
          </w:p>
          <w:p w:rsidR="00A53227" w:rsidRPr="006B3A51" w:rsidRDefault="00A53227" w:rsidP="00057DCA">
            <w:pPr>
              <w:pStyle w:val="a6"/>
              <w:spacing w:after="0"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征收办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各有关部门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城关镇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44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完成南街西片区、果品市场片区开发建设，打造城市新地标。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a6"/>
              <w:spacing w:after="0" w:line="3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住建局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城关镇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69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坚持“一区一策”，市场化运作，加快解决东大街中段等片区征迁建设堵点问题。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住建局</w:t>
            </w:r>
          </w:p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征收办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城关镇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70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规划实施农械厂区域棚改接续项目。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住建局</w:t>
            </w:r>
          </w:p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征收办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各有关部门</w:t>
            </w:r>
          </w:p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城关镇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55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一体推进水银河公园片区规划建设，扮靓县城东大门。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8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住建局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8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64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实施城市更新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beforeLines="50" w:afterLines="50"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推进新县委党校、陇州会议中心、南岸新城文化商业街等总投资98.9亿元的26个城建重点项目建设，加快县城更新发展。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a6"/>
              <w:spacing w:after="0"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住建局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584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大力实施崇文西路、南大街、儒林巷等53栋老旧小区改造。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a6"/>
              <w:spacing w:after="0" w:line="32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住建局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cs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673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畅通城市路网，实施中山大桥、北贤巷道路拓宽和陇马路、千邑路、宝平路过境段改造提升工程。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住建局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交通</w:t>
            </w:r>
            <w:r>
              <w:rPr>
                <w:rFonts w:ascii="宋体" w:hAnsi="宋体" w:hint="eastAsia"/>
                <w:color w:val="000000" w:themeColor="text1"/>
              </w:rPr>
              <w:t>运输</w:t>
            </w:r>
            <w:r w:rsidRPr="006B3A51">
              <w:rPr>
                <w:rFonts w:ascii="宋体" w:hAnsi="宋体" w:hint="eastAsia"/>
                <w:color w:val="000000" w:themeColor="text1"/>
              </w:rPr>
              <w:t>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城关镇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43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建成垃圾综合处理中心、北大街停车场，规划建设城西汽配城，持续完善城市功能。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住建局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660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大力拓展城市地下空间，完成主城区31公里雨污分流管网、29.6公里供水管网改造，实施南岸新城防洪排涝、弱电下地等项目，构建城市立体发展新格局。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住建局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84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建设智慧城管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lef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稳步推行街面智慧停车、智慧供水大数据平台、感应井盖等数字化服务，提升城市管理精细化、规范化、科学化水平。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住建局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公安局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数字化信息服务中心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715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加快升级县智慧城管平台，促进城市治理各部门业务及监控系统互联互通，实现城市管理“一网统管”。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住建局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数字化信息服务中心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71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提升执法队伍装备水平，加大对重点区域、繁忙路段、建筑工地、作业车辆、固定摊点等实时监控力度，提高市容秩序管控能力。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住建局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7"/>
              <w:adjustRightInd/>
              <w:snapToGrid/>
              <w:spacing w:line="260" w:lineRule="exact"/>
              <w:jc w:val="center"/>
              <w:textAlignment w:val="auto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77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八、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以绿色发展</w:t>
            </w:r>
            <w:r w:rsidRPr="006B3A51">
              <w:rPr>
                <w:rFonts w:ascii="宋体" w:hAnsi="宋体" w:hint="eastAsia"/>
                <w:color w:val="000000" w:themeColor="text1"/>
              </w:rPr>
              <w:lastRenderedPageBreak/>
              <w:t>为导向，推动生态环境持续改善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lastRenderedPageBreak/>
              <w:t>强化污染防治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强化汾渭平原大气污染联防联控，实施空气质量全面改善行动，抓好扬尘管控、散煤治理和企业监管，推动空气质量持续向好。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生态环境局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各有关部门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906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启动地下水污染防治试验区建设，科学划定镇级集中饮用水水源保护区，推动与平凉市建立千河水系跨省流域联防联控机制，加强河流断面水质监测预警，持续提升水环境质量。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生态环境局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各有关部门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484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依法开展土壤污染状况调查和风险评估，强化农业面源污染治理，切实保护土壤安全。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生态环境局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各有关部门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55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强化生态建设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深化陇州大地园林化景观化，开展国土空间绿化5万亩，实施森林抚育、“三化一片林”等生态工程。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林业局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张二国</w:t>
            </w:r>
          </w:p>
        </w:tc>
      </w:tr>
      <w:tr w:rsidR="00A53227" w:rsidRPr="006B3A51" w:rsidTr="00057DCA">
        <w:trPr>
          <w:trHeight w:val="40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顺利通过国家生态文明建设示范县复审，争创全国“绿水青山就是金山银山”实践创新基地。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生态环境局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各有关部门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57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落实河长制，实施南峡沟水库、小流域综合治理、水库除险加固等水利工程，常态化开展河湖“清四乱”。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水利局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张二国</w:t>
            </w:r>
          </w:p>
        </w:tc>
      </w:tr>
      <w:tr w:rsidR="00A53227" w:rsidRPr="006B3A51" w:rsidTr="00057DCA">
        <w:trPr>
          <w:trHeight w:val="66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落实林长制，加强森林资源管护和野生动植物保护，守护细鳞鲑自然保护区良好生态，厚植陇县绿色本底。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林业局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公安局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细管处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张二国</w:t>
            </w:r>
          </w:p>
        </w:tc>
      </w:tr>
      <w:tr w:rsidR="00A53227" w:rsidRPr="006B3A51" w:rsidTr="00057DCA">
        <w:trPr>
          <w:trHeight w:val="586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强化监管执法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坚持生态产业化、产业生态化，实行严格的产业、项目生态准入制度，拓展生态农业、生态工业、生态旅游等绿色低碳产业增量，加快建筑、交通等领域清洁低碳转型。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发改局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工信局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住建局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交通</w:t>
            </w:r>
            <w:r>
              <w:rPr>
                <w:rFonts w:ascii="宋体" w:hAnsi="宋体" w:hint="eastAsia"/>
                <w:color w:val="000000" w:themeColor="text1"/>
              </w:rPr>
              <w:t>运输</w:t>
            </w:r>
            <w:r w:rsidRPr="006B3A51">
              <w:rPr>
                <w:rFonts w:ascii="宋体" w:hAnsi="宋体" w:hint="eastAsia"/>
                <w:color w:val="000000" w:themeColor="text1"/>
              </w:rPr>
              <w:t>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农业农村局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生态环境局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梁丹军李惠军梁新科</w:t>
            </w:r>
          </w:p>
        </w:tc>
      </w:tr>
      <w:tr w:rsidR="00A53227" w:rsidRPr="006B3A51" w:rsidTr="00057DCA">
        <w:trPr>
          <w:trHeight w:val="446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完成国土空间规划编制，实现县域全类型资源要素用途管控。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自然资源局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</w:t>
            </w:r>
          </w:p>
        </w:tc>
      </w:tr>
      <w:tr w:rsidR="00A53227" w:rsidRPr="006B3A51" w:rsidTr="00057DCA">
        <w:trPr>
          <w:trHeight w:val="29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6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提高制度化、常态化环境监管水平，严查偷挖盗采、超标排污、乱捕滥猎等违法行为，当好陇山千水生态卫士。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生态环境局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自然资源局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水利局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细管处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林业局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公安局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李惠军梁新科窦军红梁新科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张二国</w:t>
            </w:r>
          </w:p>
        </w:tc>
      </w:tr>
      <w:tr w:rsidR="00A53227" w:rsidRPr="006B3A51" w:rsidTr="00057DCA">
        <w:trPr>
          <w:trHeight w:val="56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九、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以人民满意为标</w:t>
            </w:r>
            <w:r w:rsidRPr="006B3A51">
              <w:rPr>
                <w:rFonts w:ascii="宋体" w:hAnsi="宋体" w:hint="eastAsia"/>
                <w:color w:val="000000" w:themeColor="text1"/>
              </w:rPr>
              <w:lastRenderedPageBreak/>
              <w:t>尺，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推动发展成果共建共享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全力稳定就业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扎实推进全国公共就业服务专项活动，坚持劳务输出转移一批、支柱产业带动一批、园区企业吸纳一批、村镇工厂稳定一批、增设公岗兜底一批。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人社局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各有关部门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265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开发公益性岗位、乡村振兴专岗850个，新增城镇就业1650人，转移就业7万人次。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人社局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乡村振兴局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64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持续优化就业服务，落实稳就业“十条”，办好“云端会”、春风行动等线上线下就业品牌，发放创业担保贷款3000万元，开展订单式技能培训1600人。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人社局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43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依法根治欠薪问题，保障农民工权益。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人社局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63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繁荣社会事业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坚持教育优先发展，实施北关明德幼儿园、崇文小学、秦源初级中学、县职业教育中心二期等校建工程。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教体局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赵晓冬</w:t>
            </w:r>
          </w:p>
        </w:tc>
      </w:tr>
      <w:tr w:rsidR="00A53227" w:rsidRPr="006B3A51" w:rsidTr="00057DCA">
        <w:trPr>
          <w:trHeight w:val="453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争创国家义务教育优质均衡发展县、国家学前教育普及普惠县。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教体局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赵晓冬</w:t>
            </w:r>
          </w:p>
        </w:tc>
      </w:tr>
      <w:tr w:rsidR="00A53227" w:rsidRPr="006B3A51" w:rsidTr="00057DCA">
        <w:trPr>
          <w:trHeight w:val="55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推进健康陇县建设，实施县公共卫生应急中心、县中医理疗康复中心、县精神卫生康复中心等项目，确保国家卫生县城复审高线达标。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卫健局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赵晓冬</w:t>
            </w:r>
          </w:p>
        </w:tc>
      </w:tr>
      <w:tr w:rsidR="00A53227" w:rsidRPr="006B3A51" w:rsidTr="00057DCA">
        <w:trPr>
          <w:trHeight w:val="477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lef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认真落实新阶段疫情防控各项举措，着力保健康、防重症，确保顺利渡过流行期。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卫健局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赵晓冬</w:t>
            </w:r>
          </w:p>
        </w:tc>
      </w:tr>
      <w:tr w:rsidR="00A53227" w:rsidRPr="006B3A51" w:rsidTr="00057DCA">
        <w:trPr>
          <w:trHeight w:val="464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lef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建设陇州文化艺术中心，送影送戏下乡1500场次，更好满足群众文化需求。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文旅局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梁新科</w:t>
            </w:r>
          </w:p>
        </w:tc>
      </w:tr>
      <w:tr w:rsidR="00A53227" w:rsidRPr="006B3A51" w:rsidTr="00057DCA">
        <w:trPr>
          <w:trHeight w:val="634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完善社会保障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落实社保费缓缴政策，实施全民参保计划，完善工伤保险体系，大力推广村集体经济组织和特色产业补助城乡居民养老保险。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a7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B3A51">
              <w:rPr>
                <w:rFonts w:hint="eastAsia"/>
                <w:color w:val="000000" w:themeColor="text1"/>
                <w:sz w:val="21"/>
                <w:szCs w:val="21"/>
              </w:rPr>
              <w:t>人社局</w:t>
            </w:r>
          </w:p>
          <w:p w:rsidR="00A53227" w:rsidRPr="006B3A51" w:rsidRDefault="00A53227" w:rsidP="00057DCA">
            <w:pPr>
              <w:pStyle w:val="a7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B3A51">
              <w:rPr>
                <w:rFonts w:hint="eastAsia"/>
                <w:color w:val="000000" w:themeColor="text1"/>
                <w:sz w:val="21"/>
                <w:szCs w:val="21"/>
              </w:rPr>
              <w:t>农业农村局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梁丹军梁新科</w:t>
            </w:r>
          </w:p>
        </w:tc>
      </w:tr>
      <w:tr w:rsidR="00A53227" w:rsidRPr="006B3A51" w:rsidTr="00057DCA">
        <w:trPr>
          <w:trHeight w:val="58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26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深化“三医”联动改革，落实职工门诊共济保障政策，提高“两病”慢性病门诊用药保障试点水平。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pStyle w:val="a7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B3A51">
              <w:rPr>
                <w:rFonts w:hint="eastAsia"/>
                <w:color w:val="000000" w:themeColor="text1"/>
                <w:sz w:val="21"/>
                <w:szCs w:val="21"/>
              </w:rPr>
              <w:t>卫健局</w:t>
            </w:r>
          </w:p>
          <w:p w:rsidR="00A53227" w:rsidRPr="006B3A51" w:rsidRDefault="00A53227" w:rsidP="00057DCA">
            <w:pPr>
              <w:pStyle w:val="a7"/>
              <w:spacing w:line="240" w:lineRule="exact"/>
              <w:jc w:val="center"/>
              <w:rPr>
                <w:color w:val="000000" w:themeColor="text1"/>
                <w:sz w:val="21"/>
                <w:szCs w:val="21"/>
              </w:rPr>
            </w:pPr>
            <w:r w:rsidRPr="006B3A51">
              <w:rPr>
                <w:rFonts w:hint="eastAsia"/>
                <w:color w:val="000000" w:themeColor="text1"/>
                <w:sz w:val="21"/>
                <w:szCs w:val="21"/>
              </w:rPr>
              <w:t>医保局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赵晓冬</w:t>
            </w:r>
          </w:p>
        </w:tc>
      </w:tr>
      <w:tr w:rsidR="00A53227" w:rsidRPr="006B3A51" w:rsidTr="00057DCA">
        <w:trPr>
          <w:trHeight w:val="61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聚焦“一老一小”，实施老年公寓改建、儿童之家等项目，争创全国未成年人保护示范县。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民政局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赵晓冬</w:t>
            </w:r>
          </w:p>
        </w:tc>
      </w:tr>
      <w:tr w:rsidR="00A53227" w:rsidRPr="006B3A51" w:rsidTr="00057DCA">
        <w:trPr>
          <w:trHeight w:val="37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加强军人军属荣誉激励和权益保障，争创省级双拥模范县。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退役军人事务局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pStyle w:val="a6"/>
              <w:spacing w:after="0" w:line="24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窦军红</w:t>
            </w:r>
          </w:p>
        </w:tc>
      </w:tr>
      <w:tr w:rsidR="00A53227" w:rsidRPr="006B3A51" w:rsidTr="00057DCA">
        <w:trPr>
          <w:trHeight w:val="37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完成第五次全国经济普查。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统计局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各有关部门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579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防范化解风险</w:t>
            </w: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推进基层治理“多网合一”，常态化排查化解矛盾纠纷。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县委政法委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政府办（</w:t>
            </w:r>
            <w:r w:rsidRPr="006B3A51">
              <w:rPr>
                <w:rFonts w:ascii="宋体" w:hAnsi="宋体" w:hint="eastAsia"/>
                <w:color w:val="000000" w:themeColor="text1"/>
              </w:rPr>
              <w:t>信访局</w:t>
            </w:r>
            <w:r>
              <w:rPr>
                <w:rFonts w:ascii="宋体" w:hAnsi="宋体" w:hint="eastAsia"/>
                <w:color w:val="000000" w:themeColor="text1"/>
              </w:rPr>
              <w:t>）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窦军红</w:t>
            </w:r>
          </w:p>
        </w:tc>
      </w:tr>
      <w:tr w:rsidR="00A53227" w:rsidRPr="006B3A51" w:rsidTr="00057DCA">
        <w:trPr>
          <w:trHeight w:val="53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建成县应急指挥中心，提高防灾减灾救灾和突发公共事件处置保障能力。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应急管理局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53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持续开展安全生产专项整治，提高本质安全水平。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应急管理局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53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强化社会治安整体防控，常态化推进扫黑除恶，依法严厉打击电信网络诈骗、养老诈骗、侵害妇女儿童等违法犯罪。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公安局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窦军红</w:t>
            </w:r>
          </w:p>
        </w:tc>
      </w:tr>
      <w:tr w:rsidR="00A53227" w:rsidRPr="006B3A51" w:rsidTr="00057DCA">
        <w:trPr>
          <w:trHeight w:val="538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517" w:type="dxa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988" w:type="dxa"/>
            <w:vAlign w:val="center"/>
          </w:tcPr>
          <w:p w:rsidR="00A53227" w:rsidRPr="006B3A51" w:rsidRDefault="00A53227" w:rsidP="00057DCA">
            <w:pPr>
              <w:spacing w:line="24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推进“八五”普法，建设更高水平平安陇县。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司法局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窦军红</w:t>
            </w:r>
          </w:p>
        </w:tc>
      </w:tr>
      <w:tr w:rsidR="00A53227" w:rsidRPr="006B3A51" w:rsidTr="00057DCA">
        <w:trPr>
          <w:trHeight w:val="29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2" w:type="dxa"/>
            <w:gridSpan w:val="2"/>
            <w:vMerge w:val="restart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十、全面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加强政府</w:t>
            </w:r>
          </w:p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自身建设</w:t>
            </w:r>
          </w:p>
        </w:tc>
        <w:tc>
          <w:tcPr>
            <w:tcW w:w="8010" w:type="dxa"/>
            <w:gridSpan w:val="2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全面贯彻习近平新时代中国特色社会主义思想，胸怀“两个大局”，牢记“国之大者”，坚定不移做“两个确立”忠诚拥护者、“两个维护”示范引领者。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601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严守党的政治纪律、政治规矩，不断提高政治判断力、政治领悟力、政治执行力，努力在贯彻落实中省市和县委决策部署上走在前、作表率。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pStyle w:val="a6"/>
              <w:spacing w:after="0" w:line="260" w:lineRule="exact"/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 w:rsidRPr="006B3A51">
              <w:rPr>
                <w:rFonts w:ascii="宋体" w:hAnsi="宋体" w:hint="eastAsia"/>
                <w:color w:val="000000" w:themeColor="text1"/>
                <w:szCs w:val="21"/>
              </w:rPr>
              <w:t>各镇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60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扎实推进省级法治政府建设示范县创建，做到依法用权、依规履责、依章办事。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司法局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  <w:p w:rsidR="00A53227" w:rsidRPr="006B3A51" w:rsidRDefault="00A53227" w:rsidP="00057DCA">
            <w:pPr>
              <w:spacing w:line="2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各有关部门</w:t>
            </w: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窦军红</w:t>
            </w:r>
          </w:p>
        </w:tc>
      </w:tr>
      <w:tr w:rsidR="00A53227" w:rsidRPr="006B3A51" w:rsidTr="00057DCA">
        <w:trPr>
          <w:trHeight w:val="59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依法接受县人大及其常委会监督，自觉接受县政协民主监督，主动接受社会和舆论监督，强化审计和统计监督，高质量办好人大代表建议和政协委员提案。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4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29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A53227" w:rsidRPr="006B3A51" w:rsidRDefault="00A53227" w:rsidP="00057DCA">
            <w:pPr>
              <w:spacing w:line="320" w:lineRule="exact"/>
              <w:jc w:val="lef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坚持依法决策、科学决策、民主决策，全面推进政务公开，让权力在阳光下运行。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585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强化整体政府意识，健全完善权责明晰、执行有力、协同高效的行政管理体系。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29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深化作风建设专项行动，大力推行工作清单化、责任唯一化、落实节点化，做到说了就算、定了就干、干就干好。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29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牢牢把握团结奋斗的时代要求，巩固发展人心思齐、人心思进、人心思干的良好态势，以实干担当打开事业发展新天地。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29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坚决贯彻全面从严治党要求，深入推进政府系统党风廉政建设和反腐败斗争。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29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坚持过紧日子，严控“三公”经费，压减一般性支出，把有限的资源和财力用在民生和发展上。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  <w:tr w:rsidR="00A53227" w:rsidRPr="006B3A51" w:rsidTr="00057DCA">
        <w:trPr>
          <w:trHeight w:val="292"/>
          <w:jc w:val="center"/>
        </w:trPr>
        <w:tc>
          <w:tcPr>
            <w:tcW w:w="732" w:type="dxa"/>
            <w:vAlign w:val="center"/>
          </w:tcPr>
          <w:p w:rsidR="00A53227" w:rsidRPr="006B3A51" w:rsidRDefault="00A53227" w:rsidP="00057DCA">
            <w:pPr>
              <w:pStyle w:val="ac"/>
              <w:numPr>
                <w:ilvl w:val="0"/>
                <w:numId w:val="2"/>
              </w:numPr>
              <w:spacing w:line="320" w:lineRule="exact"/>
              <w:ind w:firstLineChars="0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2" w:type="dxa"/>
            <w:gridSpan w:val="2"/>
            <w:vMerge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8010" w:type="dxa"/>
            <w:gridSpan w:val="2"/>
            <w:vAlign w:val="center"/>
          </w:tcPr>
          <w:p w:rsidR="00A53227" w:rsidRPr="006B3A51" w:rsidRDefault="00A53227" w:rsidP="00057DCA">
            <w:pPr>
              <w:spacing w:line="320" w:lineRule="exact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锲而不舍落实中央八项规定精神，持续深化纠治“四风”，永葆为民、务实、清廉政治本色。</w:t>
            </w:r>
          </w:p>
        </w:tc>
        <w:tc>
          <w:tcPr>
            <w:tcW w:w="1701" w:type="dxa"/>
            <w:vAlign w:val="center"/>
          </w:tcPr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各部门</w:t>
            </w:r>
          </w:p>
          <w:p w:rsidR="00A53227" w:rsidRPr="006B3A51" w:rsidRDefault="00A53227" w:rsidP="00057DCA">
            <w:pPr>
              <w:spacing w:line="26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各镇</w:t>
            </w:r>
          </w:p>
        </w:tc>
        <w:tc>
          <w:tcPr>
            <w:tcW w:w="1327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</w:p>
        </w:tc>
        <w:tc>
          <w:tcPr>
            <w:tcW w:w="715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全年</w:t>
            </w:r>
          </w:p>
        </w:tc>
        <w:tc>
          <w:tcPr>
            <w:tcW w:w="870" w:type="dxa"/>
            <w:vAlign w:val="center"/>
          </w:tcPr>
          <w:p w:rsidR="00A53227" w:rsidRPr="006B3A51" w:rsidRDefault="00A53227" w:rsidP="00057DCA">
            <w:pPr>
              <w:spacing w:line="320" w:lineRule="exact"/>
              <w:jc w:val="center"/>
              <w:rPr>
                <w:rFonts w:ascii="宋体" w:hAnsi="宋体"/>
                <w:color w:val="000000" w:themeColor="text1"/>
              </w:rPr>
            </w:pPr>
            <w:r w:rsidRPr="006B3A51">
              <w:rPr>
                <w:rFonts w:ascii="宋体" w:hAnsi="宋体" w:hint="eastAsia"/>
                <w:color w:val="000000" w:themeColor="text1"/>
              </w:rPr>
              <w:t>梁丹军</w:t>
            </w:r>
          </w:p>
        </w:tc>
      </w:tr>
    </w:tbl>
    <w:p w:rsidR="00A53227" w:rsidRPr="006B3A51" w:rsidRDefault="00A53227" w:rsidP="00A53227">
      <w:pPr>
        <w:rPr>
          <w:color w:val="000000" w:themeColor="text1"/>
        </w:rPr>
        <w:sectPr w:rsidR="00A53227" w:rsidRPr="006B3A51">
          <w:footerReference w:type="default" r:id="rId7"/>
          <w:pgSz w:w="16838" w:h="11906" w:orient="landscape"/>
          <w:pgMar w:top="1701" w:right="1134" w:bottom="1134" w:left="1418" w:header="851" w:footer="1134" w:gutter="0"/>
          <w:pgNumType w:fmt="numberInDash"/>
          <w:cols w:space="425"/>
          <w:docGrid w:type="lines" w:linePitch="312"/>
        </w:sectPr>
      </w:pPr>
    </w:p>
    <w:p w:rsidR="00021207" w:rsidRPr="00A53227" w:rsidRDefault="00021207" w:rsidP="00A53227">
      <w:pPr>
        <w:rPr>
          <w:szCs w:val="24"/>
        </w:rPr>
      </w:pPr>
    </w:p>
    <w:sectPr w:rsidR="00021207" w:rsidRPr="00A53227" w:rsidSect="00164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725" w:rsidRDefault="00310725" w:rsidP="00021207">
      <w:r>
        <w:separator/>
      </w:r>
    </w:p>
  </w:endnote>
  <w:endnote w:type="continuationSeparator" w:id="1">
    <w:p w:rsidR="00310725" w:rsidRDefault="00310725" w:rsidP="00021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211593"/>
    </w:sdtPr>
    <w:sdtEndPr>
      <w:rPr>
        <w:rFonts w:asciiTheme="minorEastAsia" w:hAnsiTheme="minorEastAsia"/>
        <w:sz w:val="28"/>
        <w:szCs w:val="28"/>
      </w:rPr>
    </w:sdtEndPr>
    <w:sdtContent>
      <w:p w:rsidR="00A53227" w:rsidRDefault="00A53227">
        <w:pPr>
          <w:pStyle w:val="a4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Pr="00A5322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725" w:rsidRDefault="00310725" w:rsidP="00021207">
      <w:r>
        <w:separator/>
      </w:r>
    </w:p>
  </w:footnote>
  <w:footnote w:type="continuationSeparator" w:id="1">
    <w:p w:rsidR="00310725" w:rsidRDefault="00310725" w:rsidP="000212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40570"/>
    <w:multiLevelType w:val="multilevel"/>
    <w:tmpl w:val="18F40570"/>
    <w:lvl w:ilvl="0">
      <w:start w:val="1"/>
      <w:numFmt w:val="decimal"/>
      <w:lvlText w:val="%1"/>
      <w:lvlJc w:val="center"/>
      <w:pPr>
        <w:ind w:left="845" w:hanging="420"/>
      </w:pPr>
      <w:rPr>
        <w:rFonts w:eastAsia="宋体" w:hint="eastAsia"/>
        <w:b w:val="0"/>
        <w:i w:val="0"/>
        <w:sz w:val="21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6F4F9B"/>
    <w:multiLevelType w:val="multilevel"/>
    <w:tmpl w:val="DDA49B2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207"/>
    <w:rsid w:val="00021207"/>
    <w:rsid w:val="00164B74"/>
    <w:rsid w:val="00310725"/>
    <w:rsid w:val="00A53227"/>
    <w:rsid w:val="00C1526F"/>
    <w:rsid w:val="00E1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207"/>
    <w:pPr>
      <w:jc w:val="both"/>
    </w:pPr>
    <w:rPr>
      <w:rFonts w:ascii="Times New Roman" w:eastAsia="宋体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02120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qFormat/>
    <w:rsid w:val="000212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21207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2120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021207"/>
    <w:rPr>
      <w:strike w:val="0"/>
      <w:dstrike w:val="0"/>
      <w:color w:val="000000"/>
      <w:u w:val="none"/>
      <w:effect w:val="none"/>
    </w:rPr>
  </w:style>
  <w:style w:type="paragraph" w:styleId="3">
    <w:name w:val="Body Text 3"/>
    <w:basedOn w:val="a"/>
    <w:next w:val="Char1"/>
    <w:link w:val="3Char"/>
    <w:qFormat/>
    <w:rsid w:val="00A53227"/>
    <w:pPr>
      <w:widowControl w:val="0"/>
      <w:spacing w:before="100" w:beforeAutospacing="1" w:after="120"/>
    </w:pPr>
    <w:rPr>
      <w:rFonts w:ascii="等线" w:eastAsia="等线" w:hAnsi="等线" w:cs="宋体"/>
      <w:kern w:val="2"/>
      <w:sz w:val="16"/>
      <w:szCs w:val="16"/>
    </w:rPr>
  </w:style>
  <w:style w:type="character" w:customStyle="1" w:styleId="3Char">
    <w:name w:val="正文文本 3 Char"/>
    <w:basedOn w:val="a0"/>
    <w:link w:val="3"/>
    <w:rsid w:val="00A53227"/>
    <w:rPr>
      <w:rFonts w:ascii="等线" w:eastAsia="等线" w:hAnsi="等线" w:cs="宋体"/>
      <w:sz w:val="16"/>
      <w:szCs w:val="16"/>
    </w:rPr>
  </w:style>
  <w:style w:type="paragraph" w:customStyle="1" w:styleId="Char1">
    <w:name w:val="Char1"/>
    <w:basedOn w:val="a"/>
    <w:qFormat/>
    <w:rsid w:val="00A53227"/>
    <w:pPr>
      <w:widowControl w:val="0"/>
      <w:tabs>
        <w:tab w:val="left" w:pos="840"/>
      </w:tabs>
      <w:ind w:left="840" w:hanging="420"/>
    </w:pPr>
    <w:rPr>
      <w:kern w:val="2"/>
      <w:sz w:val="24"/>
      <w:szCs w:val="30"/>
    </w:rPr>
  </w:style>
  <w:style w:type="paragraph" w:styleId="a6">
    <w:name w:val="Body Text"/>
    <w:basedOn w:val="a"/>
    <w:next w:val="a7"/>
    <w:link w:val="Char2"/>
    <w:qFormat/>
    <w:rsid w:val="00A53227"/>
    <w:pPr>
      <w:widowControl w:val="0"/>
      <w:spacing w:after="120"/>
    </w:pPr>
    <w:rPr>
      <w:kern w:val="2"/>
      <w:szCs w:val="24"/>
    </w:rPr>
  </w:style>
  <w:style w:type="character" w:customStyle="1" w:styleId="Char2">
    <w:name w:val="正文文本 Char"/>
    <w:basedOn w:val="a0"/>
    <w:link w:val="a6"/>
    <w:rsid w:val="00A53227"/>
    <w:rPr>
      <w:rFonts w:ascii="Times New Roman" w:eastAsia="宋体" w:hAnsi="Times New Roman" w:cs="Times New Roman"/>
      <w:szCs w:val="24"/>
    </w:rPr>
  </w:style>
  <w:style w:type="paragraph" w:customStyle="1" w:styleId="a7">
    <w:name w:val="正文部分"/>
    <w:basedOn w:val="a"/>
    <w:uiPriority w:val="99"/>
    <w:qFormat/>
    <w:rsid w:val="00A53227"/>
    <w:pPr>
      <w:widowControl w:val="0"/>
      <w:adjustRightInd w:val="0"/>
      <w:snapToGrid w:val="0"/>
      <w:spacing w:line="460" w:lineRule="exact"/>
      <w:textAlignment w:val="baseline"/>
    </w:pPr>
    <w:rPr>
      <w:rFonts w:ascii="宋体" w:hAnsi="宋体"/>
      <w:sz w:val="30"/>
      <w:szCs w:val="20"/>
    </w:rPr>
  </w:style>
  <w:style w:type="paragraph" w:styleId="2">
    <w:name w:val="Body Text Indent 2"/>
    <w:basedOn w:val="a"/>
    <w:link w:val="2Char"/>
    <w:qFormat/>
    <w:rsid w:val="00A53227"/>
    <w:pPr>
      <w:widowControl w:val="0"/>
      <w:spacing w:after="120" w:line="480" w:lineRule="auto"/>
      <w:ind w:leftChars="200" w:left="420"/>
    </w:pPr>
    <w:rPr>
      <w:kern w:val="2"/>
      <w:szCs w:val="24"/>
    </w:rPr>
  </w:style>
  <w:style w:type="character" w:customStyle="1" w:styleId="2Char">
    <w:name w:val="正文文本缩进 2 Char"/>
    <w:basedOn w:val="a0"/>
    <w:link w:val="2"/>
    <w:rsid w:val="00A53227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qFormat/>
    <w:rsid w:val="00A53227"/>
    <w:pPr>
      <w:widowControl w:val="0"/>
    </w:pPr>
    <w:rPr>
      <w:kern w:val="2"/>
      <w:sz w:val="18"/>
      <w:szCs w:val="18"/>
    </w:rPr>
  </w:style>
  <w:style w:type="character" w:customStyle="1" w:styleId="Char3">
    <w:name w:val="批注框文本 Char"/>
    <w:basedOn w:val="a0"/>
    <w:link w:val="a8"/>
    <w:qFormat/>
    <w:rsid w:val="00A53227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A53227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table" w:styleId="aa">
    <w:name w:val="Table Grid"/>
    <w:basedOn w:val="a1"/>
    <w:qFormat/>
    <w:rsid w:val="00A5322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A53227"/>
    <w:rPr>
      <w:b/>
      <w:bCs/>
    </w:rPr>
  </w:style>
  <w:style w:type="paragraph" w:customStyle="1" w:styleId="NormalIndent1">
    <w:name w:val="Normal Indent1"/>
    <w:basedOn w:val="a"/>
    <w:qFormat/>
    <w:rsid w:val="00A53227"/>
    <w:pPr>
      <w:widowControl w:val="0"/>
      <w:ind w:firstLineChars="200" w:firstLine="420"/>
    </w:pPr>
    <w:rPr>
      <w:kern w:val="2"/>
      <w:szCs w:val="24"/>
    </w:rPr>
  </w:style>
  <w:style w:type="paragraph" w:styleId="ac">
    <w:name w:val="List Paragraph"/>
    <w:basedOn w:val="a"/>
    <w:uiPriority w:val="99"/>
    <w:unhideWhenUsed/>
    <w:qFormat/>
    <w:rsid w:val="00A53227"/>
    <w:pPr>
      <w:widowControl w:val="0"/>
      <w:ind w:firstLineChars="200" w:firstLine="420"/>
    </w:pPr>
    <w:rPr>
      <w:kern w:val="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1389</Words>
  <Characters>7918</Characters>
  <Application>Microsoft Office Word</Application>
  <DocSecurity>0</DocSecurity>
  <Lines>65</Lines>
  <Paragraphs>18</Paragraphs>
  <ScaleCrop>false</ScaleCrop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2023-02-13T02:39:00Z</dcterms:created>
  <dcterms:modified xsi:type="dcterms:W3CDTF">2023-02-13T02:39:00Z</dcterms:modified>
</cp:coreProperties>
</file>